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03F" w:rsidRDefault="0067703F" w:rsidP="0067703F">
      <w:pPr>
        <w:bidi w:val="0"/>
        <w:rPr>
          <w:rFonts w:asciiTheme="majorBidi" w:hAnsiTheme="majorBidi" w:cstheme="majorBidi"/>
          <w:color w:val="B68A35"/>
          <w:rtl w:val="0"/>
        </w:rPr>
      </w:pPr>
      <w:bookmarkStart w:id="0" w:name="_Toc30850825"/>
      <w:bookmarkStart w:id="1" w:name="_Toc38387922"/>
      <w:bookmarkStart w:id="2" w:name="_Toc45452404"/>
      <w:r>
        <w:rPr>
          <w:rFonts w:asciiTheme="majorBidi" w:hAnsiTheme="majorBidi" w:cstheme="majorBidi"/>
          <w:noProof/>
          <w:color w:val="B68A35"/>
          <w:lang w:val="en-GB" w:eastAsia="en-GB" w:bidi="ar-SA"/>
        </w:rPr>
        <w:drawing>
          <wp:anchor distT="0" distB="0" distL="114300" distR="114300" simplePos="0" relativeHeight="252404736" behindDoc="1" locked="0" layoutInCell="1" allowOverlap="1">
            <wp:simplePos x="0" y="0"/>
            <wp:positionH relativeFrom="column">
              <wp:posOffset>-685800</wp:posOffset>
            </wp:positionH>
            <wp:positionV relativeFrom="paragraph">
              <wp:posOffset>9847580</wp:posOffset>
            </wp:positionV>
            <wp:extent cx="7606665" cy="10751820"/>
            <wp:effectExtent l="0" t="0" r="63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abic-01-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6665" cy="1075182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color w:val="B68A35"/>
          <w:rtl w:val="0"/>
          <w:lang w:val="en-GB" w:eastAsia="en-GB" w:bidi="ar-SA"/>
        </w:rPr>
        <w:drawing>
          <wp:anchor distT="0" distB="0" distL="114300" distR="114300" simplePos="0" relativeHeight="252405760" behindDoc="1" locked="0" layoutInCell="1" allowOverlap="1">
            <wp:simplePos x="0" y="0"/>
            <wp:positionH relativeFrom="column">
              <wp:posOffset>-671732</wp:posOffset>
            </wp:positionH>
            <wp:positionV relativeFrom="paragraph">
              <wp:posOffset>-956604</wp:posOffset>
            </wp:positionV>
            <wp:extent cx="7587955" cy="1073364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c-0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4896" cy="10757613"/>
                    </a:xfrm>
                    <a:prstGeom prst="rect">
                      <a:avLst/>
                    </a:prstGeom>
                  </pic:spPr>
                </pic:pic>
              </a:graphicData>
            </a:graphic>
            <wp14:sizeRelH relativeFrom="page">
              <wp14:pctWidth>0</wp14:pctWidth>
            </wp14:sizeRelH>
            <wp14:sizeRelV relativeFrom="page">
              <wp14:pctHeight>0</wp14:pctHeight>
            </wp14:sizeRelV>
          </wp:anchor>
        </w:drawing>
      </w:r>
    </w:p>
    <w:p w:rsidR="0067703F" w:rsidRDefault="0067703F">
      <w:pPr>
        <w:bidi w:val="0"/>
        <w:rPr>
          <w:rFonts w:asciiTheme="majorBidi" w:hAnsiTheme="majorBidi" w:cstheme="majorBidi"/>
          <w:color w:val="B68A35"/>
          <w:rtl w:val="0"/>
        </w:rPr>
      </w:pPr>
      <w:r>
        <w:rPr>
          <w:rFonts w:asciiTheme="majorBidi" w:hAnsiTheme="majorBidi" w:cstheme="majorBidi"/>
          <w:color w:val="B68A35"/>
          <w:rtl w:val="0"/>
        </w:rPr>
        <w:br w:type="page"/>
      </w:r>
    </w:p>
    <w:p w:rsidR="00E356E3" w:rsidRDefault="0067703F" w:rsidP="0067703F">
      <w:pPr>
        <w:bidi w:val="0"/>
        <w:rPr>
          <w:rFonts w:asciiTheme="majorBidi" w:eastAsia="Calibri" w:hAnsiTheme="majorBidi" w:cstheme="majorBidi"/>
          <w:b/>
          <w:color w:val="B68A35"/>
          <w:w w:val="105"/>
          <w:sz w:val="36"/>
          <w:szCs w:val="36"/>
          <w:rtl w:val="0"/>
        </w:rPr>
        <w:sectPr w:rsidR="00E356E3" w:rsidSect="00DC0F35">
          <w:headerReference w:type="default" r:id="rId14"/>
          <w:footerReference w:type="even" r:id="rId15"/>
          <w:footerReference w:type="default" r:id="rId16"/>
          <w:pgSz w:w="11910" w:h="16840"/>
          <w:pgMar w:top="1440" w:right="1080" w:bottom="1440" w:left="1080" w:header="0" w:footer="720" w:gutter="0"/>
          <w:pgNumType w:start="1"/>
          <w:cols w:space="720"/>
          <w:docGrid w:linePitch="299"/>
        </w:sectPr>
      </w:pPr>
      <w:r>
        <w:rPr>
          <w:rFonts w:asciiTheme="majorBidi" w:eastAsia="Calibri" w:hAnsiTheme="majorBidi" w:cstheme="majorBidi"/>
          <w:b/>
          <w:noProof/>
          <w:color w:val="B68A35"/>
          <w:w w:val="105"/>
          <w:sz w:val="36"/>
          <w:szCs w:val="36"/>
          <w:lang w:val="en-GB" w:eastAsia="en-GB" w:bidi="ar-SA"/>
        </w:rPr>
        <w:lastRenderedPageBreak/>
        <w:drawing>
          <wp:anchor distT="0" distB="0" distL="114300" distR="114300" simplePos="0" relativeHeight="252406784" behindDoc="1" locked="0" layoutInCell="1" allowOverlap="1">
            <wp:simplePos x="0" y="0"/>
            <wp:positionH relativeFrom="column">
              <wp:posOffset>-770207</wp:posOffset>
            </wp:positionH>
            <wp:positionV relativeFrom="paragraph">
              <wp:posOffset>-1097280</wp:posOffset>
            </wp:positionV>
            <wp:extent cx="7709095" cy="10896312"/>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d Color-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9032" cy="10910357"/>
                    </a:xfrm>
                    <a:prstGeom prst="rect">
                      <a:avLst/>
                    </a:prstGeom>
                  </pic:spPr>
                </pic:pic>
              </a:graphicData>
            </a:graphic>
            <wp14:sizeRelH relativeFrom="page">
              <wp14:pctWidth>0</wp14:pctWidth>
            </wp14:sizeRelH>
            <wp14:sizeRelV relativeFrom="page">
              <wp14:pctHeight>0</wp14:pctHeight>
            </wp14:sizeRelV>
          </wp:anchor>
        </w:drawing>
      </w:r>
    </w:p>
    <w:p w:rsidR="0067703F" w:rsidRDefault="0067703F" w:rsidP="0067703F">
      <w:pPr>
        <w:bidi w:val="0"/>
        <w:rPr>
          <w:rFonts w:asciiTheme="majorBidi" w:eastAsia="Calibri" w:hAnsiTheme="majorBidi" w:cstheme="majorBidi"/>
          <w:b/>
          <w:color w:val="B68A35"/>
          <w:w w:val="105"/>
          <w:sz w:val="36"/>
          <w:szCs w:val="36"/>
        </w:rPr>
      </w:pPr>
    </w:p>
    <w:p w:rsidR="00054F07" w:rsidRPr="00606988" w:rsidRDefault="00D43F30" w:rsidP="005C7789">
      <w:pPr>
        <w:pStyle w:val="Heading1"/>
        <w:pBdr>
          <w:bottom w:val="single" w:sz="4" w:space="1" w:color="B68A35"/>
        </w:pBdr>
        <w:spacing w:line="360" w:lineRule="auto"/>
        <w:jc w:val="left"/>
        <w:rPr>
          <w:rFonts w:asciiTheme="majorBidi" w:hAnsiTheme="majorBidi" w:cstheme="majorBidi"/>
          <w:b w:val="0"/>
          <w:bCs/>
          <w:color w:val="B68A35"/>
        </w:rPr>
      </w:pPr>
      <w:bookmarkStart w:id="3" w:name="_Toc62046602"/>
      <w:r w:rsidRPr="00606988">
        <w:rPr>
          <w:rFonts w:asciiTheme="majorBidi" w:hAnsiTheme="majorBidi" w:cstheme="majorBidi"/>
          <w:b w:val="0"/>
          <w:bCs/>
          <w:color w:val="B68A35"/>
        </w:rPr>
        <w:t>الجهات المساهمة</w:t>
      </w:r>
      <w:bookmarkEnd w:id="0"/>
      <w:bookmarkEnd w:id="1"/>
      <w:bookmarkEnd w:id="2"/>
      <w:bookmarkEnd w:id="3"/>
    </w:p>
    <w:p w:rsidR="00054F07" w:rsidRPr="009D20DD" w:rsidRDefault="00054F07" w:rsidP="005F0795">
      <w:pPr>
        <w:spacing w:before="80"/>
        <w:ind w:left="1145"/>
        <w:rPr>
          <w:rFonts w:asciiTheme="majorBidi" w:hAnsiTheme="majorBidi" w:cstheme="majorBidi"/>
          <w:b/>
          <w:sz w:val="20"/>
          <w:szCs w:val="20"/>
        </w:rPr>
      </w:pP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وزارة الصحة ووقاية المجتمع</w:t>
      </w: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وزارة التربية والتعليم</w:t>
      </w: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وزارة التربية والتعليم - التعليم العالي</w:t>
      </w: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وزارة شؤون الرئاسة</w:t>
      </w: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مفوضية الاعتماد الأكاديمي</w:t>
      </w: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هيئة الصحة بدبي</w:t>
      </w: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مدينة دبي الطبية</w:t>
      </w: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دائرة الصحة - أبو ظبي</w:t>
      </w:r>
    </w:p>
    <w:p w:rsidR="00624D33" w:rsidRPr="00624D33"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الهيئة الاتحادية للموارد البشرية الحكومية</w:t>
      </w:r>
    </w:p>
    <w:p w:rsidR="00624D33" w:rsidRPr="007C6C35" w:rsidRDefault="00624D33" w:rsidP="00624D33">
      <w:pPr>
        <w:pStyle w:val="ListParagraph"/>
        <w:numPr>
          <w:ilvl w:val="0"/>
          <w:numId w:val="1"/>
        </w:numPr>
        <w:spacing w:before="89" w:line="249" w:lineRule="auto"/>
        <w:ind w:right="1769"/>
        <w:rPr>
          <w:rFonts w:asciiTheme="majorBidi" w:hAnsiTheme="majorBidi" w:cstheme="majorBidi"/>
          <w:color w:val="414042"/>
          <w:w w:val="85"/>
          <w:sz w:val="28"/>
          <w:szCs w:val="28"/>
        </w:rPr>
      </w:pPr>
      <w:r w:rsidRPr="00624D33">
        <w:rPr>
          <w:rFonts w:asciiTheme="majorBidi" w:hAnsiTheme="majorBidi"/>
          <w:color w:val="414042"/>
          <w:w w:val="85"/>
          <w:sz w:val="28"/>
          <w:szCs w:val="28"/>
        </w:rPr>
        <w:t>منظمة الصحة العالمية</w:t>
      </w:r>
    </w:p>
    <w:p w:rsidR="004558D2" w:rsidRPr="00624D33" w:rsidRDefault="004558D2" w:rsidP="00624D33">
      <w:pPr>
        <w:pStyle w:val="ListParagraph"/>
        <w:numPr>
          <w:ilvl w:val="0"/>
          <w:numId w:val="1"/>
        </w:numPr>
        <w:spacing w:before="89" w:line="249" w:lineRule="auto"/>
        <w:ind w:right="1769"/>
        <w:rPr>
          <w:rFonts w:asciiTheme="majorBidi" w:hAnsiTheme="majorBidi" w:cstheme="majorBidi"/>
          <w:color w:val="414042"/>
          <w:w w:val="85"/>
          <w:sz w:val="28"/>
          <w:szCs w:val="28"/>
          <w:rtl w:val="0"/>
        </w:rPr>
      </w:pPr>
      <w:bookmarkStart w:id="4" w:name="_Toc30850826"/>
      <w:bookmarkStart w:id="5" w:name="_Toc38387923"/>
      <w:r w:rsidRPr="00624D33">
        <w:rPr>
          <w:rFonts w:asciiTheme="majorBidi" w:hAnsiTheme="majorBidi" w:cstheme="majorBidi"/>
          <w:color w:val="414042"/>
          <w:w w:val="85"/>
          <w:sz w:val="28"/>
          <w:szCs w:val="28"/>
        </w:rPr>
        <w:br w:type="page"/>
      </w:r>
    </w:p>
    <w:p w:rsidR="004558D2" w:rsidRPr="004E0351" w:rsidRDefault="00E67FE3" w:rsidP="004558D2">
      <w:pPr>
        <w:pStyle w:val="Heading1"/>
        <w:pBdr>
          <w:bottom w:val="single" w:sz="4" w:space="1" w:color="B68A35"/>
        </w:pBdr>
        <w:spacing w:line="360" w:lineRule="auto"/>
        <w:jc w:val="left"/>
        <w:rPr>
          <w:rFonts w:asciiTheme="majorBidi" w:hAnsiTheme="majorBidi" w:cstheme="majorBidi"/>
          <w:b w:val="0"/>
          <w:bCs/>
          <w:color w:val="B68A35"/>
        </w:rPr>
      </w:pPr>
      <w:r>
        <w:rPr>
          <w:rFonts w:asciiTheme="majorBidi" w:hAnsiTheme="majorBidi" w:cstheme="majorBidi"/>
          <w:color w:val="B68A35"/>
          <w:rtl w:val="0"/>
        </w:rPr>
        <w:lastRenderedPageBreak/>
        <w:t xml:space="preserve"> </w:t>
      </w:r>
      <w:bookmarkStart w:id="6" w:name="_Toc62046603"/>
      <w:r w:rsidR="004558D2" w:rsidRPr="004E0351">
        <w:rPr>
          <w:rFonts w:asciiTheme="majorBidi" w:hAnsiTheme="majorBidi" w:cstheme="majorBidi"/>
          <w:b w:val="0"/>
          <w:bCs/>
          <w:color w:val="B68A35"/>
        </w:rPr>
        <w:t>إقرار الأفراد الرئيسيين</w:t>
      </w:r>
      <w:bookmarkEnd w:id="6"/>
      <w:r w:rsidR="004558D2" w:rsidRPr="004E0351">
        <w:rPr>
          <w:rFonts w:asciiTheme="majorBidi" w:hAnsiTheme="majorBidi" w:cstheme="majorBidi"/>
          <w:b w:val="0"/>
          <w:bCs/>
          <w:color w:val="B68A35"/>
        </w:rPr>
        <w:t xml:space="preserve">  </w:t>
      </w:r>
    </w:p>
    <w:tbl>
      <w:tblPr>
        <w:tblStyle w:val="TableGrid"/>
        <w:tblpPr w:leftFromText="180" w:rightFromText="180" w:vertAnchor="text" w:horzAnchor="margin" w:tblpXSpec="center" w:tblpY="205"/>
        <w:bidiVisual/>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5060"/>
      </w:tblGrid>
      <w:tr w:rsidR="00F6372D" w:rsidRPr="009D20DD" w:rsidTr="009F4521">
        <w:tc>
          <w:tcPr>
            <w:tcW w:w="4750" w:type="dxa"/>
          </w:tcPr>
          <w:p w:rsidR="00F6372D" w:rsidRPr="00F94401" w:rsidRDefault="00F6372D" w:rsidP="009F4521">
            <w:pPr>
              <w:pStyle w:val="BodyTitle"/>
              <w:rPr>
                <w:rFonts w:asciiTheme="majorBidi" w:hAnsiTheme="majorBidi" w:cstheme="majorBidi"/>
                <w:b/>
                <w:bCs/>
                <w:color w:val="A3A3A3" w:themeColor="background2" w:themeShade="BF"/>
                <w:sz w:val="28"/>
                <w:szCs w:val="28"/>
              </w:rPr>
            </w:pPr>
            <w:r w:rsidRPr="00F94401">
              <w:rPr>
                <w:rFonts w:asciiTheme="majorBidi" w:hAnsiTheme="majorBidi" w:cstheme="majorBidi"/>
                <w:b/>
                <w:bCs/>
                <w:color w:val="A3A3A3" w:themeColor="background2" w:themeShade="BF"/>
                <w:sz w:val="28"/>
                <w:szCs w:val="28"/>
              </w:rPr>
              <w:t>المؤلفون</w:t>
            </w:r>
          </w:p>
          <w:p w:rsidR="00F6372D" w:rsidRPr="009D20DD" w:rsidRDefault="00F6372D" w:rsidP="009F4521">
            <w:pPr>
              <w:pStyle w:val="BodyTitle"/>
              <w:rPr>
                <w:rFonts w:asciiTheme="majorBidi" w:hAnsiTheme="majorBidi" w:cstheme="majorBidi"/>
                <w:b/>
                <w:bCs/>
                <w:sz w:val="28"/>
                <w:szCs w:val="28"/>
              </w:rPr>
            </w:pPr>
            <w:r w:rsidRPr="009D20DD">
              <w:rPr>
                <w:rFonts w:asciiTheme="majorBidi" w:hAnsiTheme="majorBidi" w:cstheme="majorBidi"/>
                <w:b/>
                <w:bCs/>
                <w:sz w:val="28"/>
                <w:szCs w:val="28"/>
              </w:rPr>
              <w:t>فارونيندرا سواروب فيرما</w:t>
            </w:r>
          </w:p>
          <w:p w:rsidR="00F6372D" w:rsidRPr="009D20DD" w:rsidRDefault="00F6372D" w:rsidP="009F4521">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محلل أعمال</w:t>
            </w:r>
          </w:p>
          <w:p w:rsidR="00F6372D" w:rsidRPr="009D20DD" w:rsidRDefault="00F6372D" w:rsidP="009F4521">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مركز الإحصاء والأبحاث</w:t>
            </w:r>
          </w:p>
          <w:p w:rsidR="00F6372D" w:rsidRPr="009D20DD" w:rsidRDefault="00F6372D" w:rsidP="009F4521">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وزارة الصحة ووقاية المجتمع</w:t>
            </w:r>
          </w:p>
          <w:p w:rsidR="00F6372D" w:rsidRPr="004F76B5" w:rsidRDefault="00F6372D" w:rsidP="004F76B5"/>
          <w:p w:rsidR="00A45699" w:rsidRPr="009D20DD" w:rsidRDefault="00A45699" w:rsidP="009F4521">
            <w:pPr>
              <w:pStyle w:val="ListParagraph"/>
              <w:ind w:left="511" w:hanging="511"/>
              <w:rPr>
                <w:rFonts w:asciiTheme="majorBidi" w:hAnsiTheme="majorBidi" w:cstheme="majorBidi"/>
                <w:sz w:val="24"/>
                <w:szCs w:val="24"/>
              </w:rPr>
            </w:pPr>
          </w:p>
          <w:p w:rsidR="005A6994" w:rsidRPr="00F94401" w:rsidRDefault="005A6994" w:rsidP="005A6994">
            <w:pPr>
              <w:pStyle w:val="BodyTitle"/>
              <w:rPr>
                <w:rFonts w:asciiTheme="majorBidi" w:hAnsiTheme="majorBidi" w:cstheme="majorBidi"/>
                <w:b/>
                <w:bCs/>
                <w:color w:val="A3A3A3" w:themeColor="background2" w:themeShade="BF"/>
                <w:sz w:val="28"/>
                <w:szCs w:val="28"/>
              </w:rPr>
            </w:pPr>
            <w:r w:rsidRPr="00F94401">
              <w:rPr>
                <w:rFonts w:asciiTheme="majorBidi" w:hAnsiTheme="majorBidi" w:cstheme="majorBidi"/>
                <w:b/>
                <w:bCs/>
                <w:color w:val="A3A3A3" w:themeColor="background2" w:themeShade="BF"/>
                <w:sz w:val="28"/>
                <w:szCs w:val="28"/>
              </w:rPr>
              <w:t>المراجعين</w:t>
            </w:r>
          </w:p>
          <w:p w:rsidR="005A6994" w:rsidRPr="00A45699" w:rsidRDefault="005A6994" w:rsidP="005A6994">
            <w:pPr>
              <w:pStyle w:val="BodyTitle"/>
              <w:rPr>
                <w:rFonts w:asciiTheme="majorBidi" w:hAnsiTheme="majorBidi" w:cstheme="majorBidi"/>
                <w:b/>
                <w:bCs/>
                <w:sz w:val="28"/>
                <w:szCs w:val="28"/>
              </w:rPr>
            </w:pPr>
            <w:r w:rsidRPr="00A45699">
              <w:rPr>
                <w:rFonts w:asciiTheme="majorBidi" w:eastAsiaTheme="minorEastAsia" w:hAnsiTheme="majorBidi" w:cstheme="majorBidi"/>
                <w:b/>
                <w:bCs/>
                <w:color w:val="B68A35"/>
                <w:sz w:val="28"/>
                <w:szCs w:val="28"/>
                <w:lang w:eastAsia="en-US" w:bidi="ar-SA"/>
              </w:rPr>
              <w:t>د.</w:t>
            </w:r>
            <w:r w:rsidRPr="00A45699">
              <w:rPr>
                <w:rFonts w:asciiTheme="majorBidi" w:hAnsiTheme="majorBidi" w:cstheme="majorBidi"/>
                <w:b/>
                <w:bCs/>
                <w:sz w:val="28"/>
                <w:szCs w:val="28"/>
              </w:rPr>
              <w:t xml:space="preserve"> </w:t>
            </w:r>
            <w:r w:rsidRPr="00A45699">
              <w:rPr>
                <w:rFonts w:asciiTheme="majorBidi" w:hAnsiTheme="majorBidi" w:cs="Arial"/>
                <w:b/>
                <w:bCs/>
                <w:sz w:val="28"/>
                <w:szCs w:val="28"/>
              </w:rPr>
              <w:t>علياء زيد محمد حربي</w:t>
            </w:r>
          </w:p>
          <w:p w:rsidR="005A6994" w:rsidRPr="0022759E" w:rsidRDefault="005A6994" w:rsidP="005A6994">
            <w:pPr>
              <w:pStyle w:val="BodyTitle"/>
              <w:spacing w:line="240" w:lineRule="auto"/>
              <w:rPr>
                <w:rFonts w:asciiTheme="majorBidi" w:hAnsiTheme="majorBidi" w:cstheme="majorBidi"/>
                <w:color w:val="auto"/>
                <w:w w:val="100"/>
                <w:sz w:val="24"/>
                <w:szCs w:val="24"/>
              </w:rPr>
            </w:pPr>
            <w:r w:rsidRPr="0022759E">
              <w:rPr>
                <w:rFonts w:asciiTheme="majorBidi" w:hAnsiTheme="majorBidi" w:cstheme="majorBidi"/>
                <w:color w:val="auto"/>
                <w:w w:val="100"/>
                <w:sz w:val="24"/>
                <w:szCs w:val="24"/>
              </w:rPr>
              <w:t>مدير</w:t>
            </w:r>
          </w:p>
          <w:p w:rsidR="005A6994" w:rsidRPr="0022759E" w:rsidRDefault="005A6994" w:rsidP="005A6994">
            <w:pPr>
              <w:pStyle w:val="BodyTitle"/>
              <w:spacing w:line="240" w:lineRule="auto"/>
              <w:rPr>
                <w:rFonts w:asciiTheme="majorBidi" w:hAnsiTheme="majorBidi" w:cstheme="majorBidi"/>
                <w:color w:val="auto"/>
                <w:w w:val="100"/>
                <w:sz w:val="24"/>
                <w:szCs w:val="24"/>
              </w:rPr>
            </w:pPr>
            <w:r w:rsidRPr="0022759E">
              <w:rPr>
                <w:rFonts w:asciiTheme="majorBidi" w:hAnsiTheme="majorBidi" w:cstheme="majorBidi"/>
                <w:color w:val="auto"/>
                <w:w w:val="100"/>
                <w:sz w:val="24"/>
                <w:szCs w:val="24"/>
              </w:rPr>
              <w:t xml:space="preserve"> مركز </w:t>
            </w:r>
            <w:r w:rsidRPr="00032D76">
              <w:rPr>
                <w:rFonts w:asciiTheme="majorBidi" w:hAnsiTheme="majorBidi" w:cstheme="majorBidi"/>
                <w:color w:val="auto"/>
                <w:w w:val="100"/>
                <w:sz w:val="24"/>
                <w:szCs w:val="24"/>
              </w:rPr>
              <w:t>الإحصاء والأبحاث</w:t>
            </w:r>
          </w:p>
          <w:p w:rsidR="00A45699" w:rsidRPr="00A45699" w:rsidRDefault="005A6994" w:rsidP="005A6994">
            <w:pPr>
              <w:pStyle w:val="BodyTitle"/>
              <w:spacing w:line="240" w:lineRule="auto"/>
              <w:rPr>
                <w:rtl w:val="0"/>
              </w:rPr>
            </w:pPr>
            <w:r w:rsidRPr="0022759E">
              <w:rPr>
                <w:rFonts w:asciiTheme="majorBidi" w:hAnsiTheme="majorBidi" w:cstheme="majorBidi"/>
                <w:color w:val="auto"/>
                <w:w w:val="100"/>
                <w:sz w:val="24"/>
                <w:szCs w:val="24"/>
              </w:rPr>
              <w:t>وزارة الصحة ووقاية المجتمع</w:t>
            </w:r>
          </w:p>
          <w:p w:rsidR="005A6994" w:rsidRPr="00A45699" w:rsidRDefault="005A6994" w:rsidP="00A45699">
            <w:pPr>
              <w:pStyle w:val="BodyTitle"/>
              <w:rPr>
                <w:rFonts w:asciiTheme="majorBidi" w:hAnsiTheme="majorBidi" w:cstheme="majorBidi"/>
                <w:b/>
                <w:bCs/>
                <w:sz w:val="28"/>
                <w:szCs w:val="28"/>
              </w:rPr>
            </w:pPr>
            <w:r>
              <w:rPr>
                <w:rFonts w:asciiTheme="majorBidi" w:hAnsiTheme="majorBidi" w:cstheme="majorBidi"/>
                <w:b/>
                <w:bCs/>
                <w:sz w:val="28"/>
                <w:szCs w:val="28"/>
                <w:rtl w:val="0"/>
              </w:rPr>
              <w:br/>
            </w:r>
            <w:r w:rsidRPr="00A45699">
              <w:rPr>
                <w:rFonts w:asciiTheme="majorBidi" w:eastAsiaTheme="minorEastAsia" w:hAnsiTheme="majorBidi" w:cstheme="majorBidi"/>
                <w:b/>
                <w:bCs/>
                <w:color w:val="B68A35"/>
                <w:sz w:val="28"/>
                <w:szCs w:val="28"/>
                <w:lang w:eastAsia="en-US" w:bidi="ar-SA"/>
              </w:rPr>
              <w:t>عدنان ياقوت علي سويد الريامي</w:t>
            </w:r>
          </w:p>
          <w:p w:rsidR="005A6994" w:rsidRPr="009D20DD" w:rsidRDefault="005A6994" w:rsidP="005A6994">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مدير</w:t>
            </w:r>
          </w:p>
          <w:p w:rsidR="005A6994" w:rsidRPr="009D20DD" w:rsidRDefault="005A6994" w:rsidP="005A6994">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إدارة الموارد البشرية</w:t>
            </w:r>
          </w:p>
          <w:p w:rsidR="005A6994" w:rsidRPr="0011510F" w:rsidRDefault="0011510F" w:rsidP="0011510F">
            <w:pPr>
              <w:pStyle w:val="ListParagraph"/>
              <w:ind w:left="511" w:hanging="511"/>
              <w:rPr>
                <w:rFonts w:asciiTheme="majorBidi" w:hAnsiTheme="majorBidi" w:cstheme="majorBidi"/>
                <w:sz w:val="24"/>
                <w:szCs w:val="24"/>
              </w:rPr>
            </w:pPr>
            <w:r>
              <w:rPr>
                <w:rFonts w:asciiTheme="majorBidi" w:hAnsiTheme="majorBidi" w:cstheme="majorBidi"/>
                <w:sz w:val="24"/>
                <w:szCs w:val="24"/>
              </w:rPr>
              <w:t>وزارة الصحة ووقاية المجتمع</w:t>
            </w:r>
          </w:p>
          <w:p w:rsidR="00A45699" w:rsidRPr="009D20DD" w:rsidRDefault="00A45699" w:rsidP="0011510F">
            <w:pPr>
              <w:spacing w:line="360" w:lineRule="auto"/>
            </w:pPr>
          </w:p>
          <w:p w:rsidR="005A6994" w:rsidRPr="00F961B5" w:rsidRDefault="005A6994" w:rsidP="005A6994">
            <w:pPr>
              <w:pStyle w:val="BodyTitle"/>
              <w:rPr>
                <w:rFonts w:asciiTheme="majorBidi" w:hAnsiTheme="majorBidi" w:cstheme="majorBidi"/>
                <w:b/>
                <w:bCs/>
                <w:sz w:val="28"/>
                <w:szCs w:val="28"/>
              </w:rPr>
            </w:pPr>
            <w:r w:rsidRPr="00F961B5">
              <w:rPr>
                <w:rFonts w:asciiTheme="majorBidi" w:eastAsiaTheme="minorEastAsia" w:hAnsiTheme="majorBidi" w:cstheme="majorBidi"/>
                <w:b/>
                <w:bCs/>
                <w:color w:val="B68A35"/>
                <w:sz w:val="28"/>
                <w:szCs w:val="28"/>
                <w:lang w:eastAsia="en-US" w:bidi="ar-SA"/>
              </w:rPr>
              <w:t>د. سمية محمد عباس</w:t>
            </w:r>
          </w:p>
          <w:p w:rsidR="005A6994" w:rsidRPr="009D20DD" w:rsidRDefault="005A6994" w:rsidP="005A6994">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مدير</w:t>
            </w:r>
          </w:p>
          <w:p w:rsidR="005A6994" w:rsidRPr="009D20DD" w:rsidRDefault="005A6994" w:rsidP="005A6994">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قسم التمريض - قطاع المستشفيات</w:t>
            </w:r>
          </w:p>
          <w:p w:rsidR="005A6994" w:rsidRPr="009D20DD" w:rsidRDefault="005A6994" w:rsidP="005A6994">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وزارة الصحة ووقاية المجتمع</w:t>
            </w:r>
          </w:p>
          <w:p w:rsidR="008F6160" w:rsidRPr="009D20DD" w:rsidRDefault="008F6160" w:rsidP="008F6160">
            <w:pPr>
              <w:pStyle w:val="BodyTitle"/>
              <w:tabs>
                <w:tab w:val="center" w:pos="3461"/>
              </w:tabs>
              <w:rPr>
                <w:rFonts w:asciiTheme="majorBidi" w:hAnsiTheme="majorBidi" w:cstheme="majorBidi"/>
                <w:b/>
                <w:bCs/>
                <w:sz w:val="28"/>
                <w:szCs w:val="28"/>
              </w:rPr>
            </w:pPr>
            <w:r>
              <w:rPr>
                <w:rFonts w:asciiTheme="majorBidi" w:hAnsiTheme="majorBidi" w:cstheme="majorBidi"/>
                <w:b/>
                <w:bCs/>
                <w:color w:val="FFC000"/>
                <w:sz w:val="28"/>
                <w:szCs w:val="28"/>
              </w:rPr>
              <w:br/>
            </w:r>
            <w:r w:rsidRPr="009D20DD">
              <w:rPr>
                <w:rFonts w:asciiTheme="majorBidi" w:hAnsiTheme="majorBidi" w:cstheme="majorBidi"/>
                <w:b/>
                <w:bCs/>
                <w:sz w:val="28"/>
                <w:szCs w:val="28"/>
              </w:rPr>
              <w:t xml:space="preserve"> د. لبنى علي الشعالي</w:t>
            </w:r>
          </w:p>
          <w:p w:rsidR="008F6160" w:rsidRPr="009D20DD" w:rsidRDefault="008F6160" w:rsidP="008F6160">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مدير</w:t>
            </w:r>
          </w:p>
          <w:p w:rsidR="008F6160" w:rsidRPr="009D20DD" w:rsidRDefault="008F6160" w:rsidP="008F6160">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إدارة سياسة الصحة العامة</w:t>
            </w:r>
          </w:p>
          <w:p w:rsidR="008F6160" w:rsidRPr="009D20DD" w:rsidRDefault="008F6160" w:rsidP="008F6160">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وزارة الصحة ووقاية المجتمع</w:t>
            </w:r>
          </w:p>
          <w:p w:rsidR="008F6160" w:rsidRPr="009D20DD" w:rsidRDefault="008F6160" w:rsidP="008F6160">
            <w:pPr>
              <w:pStyle w:val="BodyTitle"/>
              <w:rPr>
                <w:rFonts w:asciiTheme="majorBidi" w:hAnsiTheme="majorBidi" w:cstheme="majorBidi"/>
                <w:b/>
                <w:bCs/>
                <w:sz w:val="28"/>
                <w:szCs w:val="28"/>
              </w:rPr>
            </w:pPr>
            <w:r>
              <w:rPr>
                <w:rFonts w:asciiTheme="majorBidi" w:hAnsiTheme="majorBidi" w:cstheme="majorBidi"/>
                <w:b/>
                <w:bCs/>
                <w:color w:val="FFC000"/>
                <w:sz w:val="28"/>
                <w:szCs w:val="28"/>
              </w:rPr>
              <w:br/>
            </w:r>
            <w:r w:rsidRPr="009D20DD">
              <w:rPr>
                <w:rFonts w:asciiTheme="majorBidi" w:hAnsiTheme="majorBidi" w:cstheme="majorBidi"/>
                <w:b/>
                <w:bCs/>
                <w:sz w:val="28"/>
                <w:szCs w:val="28"/>
              </w:rPr>
              <w:t xml:space="preserve"> صقر الحميري</w:t>
            </w:r>
          </w:p>
          <w:p w:rsidR="008F6160" w:rsidRPr="009D20DD" w:rsidRDefault="008F6160" w:rsidP="008F6160">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مدير</w:t>
            </w:r>
          </w:p>
          <w:p w:rsidR="00F6372D" w:rsidRPr="004468B1" w:rsidRDefault="008F6160" w:rsidP="004468B1">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مركز التدريب و التطوير</w:t>
            </w:r>
          </w:p>
        </w:tc>
        <w:tc>
          <w:tcPr>
            <w:tcW w:w="5060" w:type="dxa"/>
          </w:tcPr>
          <w:p w:rsidR="00F6372D" w:rsidRPr="009D20DD" w:rsidRDefault="00F6372D" w:rsidP="009F4521">
            <w:pPr>
              <w:rPr>
                <w:rFonts w:asciiTheme="majorBidi" w:hAnsiTheme="majorBidi" w:cstheme="majorBidi"/>
              </w:rPr>
            </w:pPr>
          </w:p>
          <w:p w:rsidR="00F6372D" w:rsidRPr="009D20DD" w:rsidRDefault="00F6372D" w:rsidP="009F4521">
            <w:pPr>
              <w:rPr>
                <w:rFonts w:asciiTheme="majorBidi" w:hAnsiTheme="majorBidi" w:cstheme="majorBidi"/>
              </w:rPr>
            </w:pPr>
          </w:p>
          <w:p w:rsidR="004F76B5" w:rsidRPr="009D20DD" w:rsidRDefault="004F76B5" w:rsidP="004F76B5">
            <w:pPr>
              <w:pStyle w:val="BodyTitle"/>
              <w:rPr>
                <w:rFonts w:asciiTheme="majorBidi" w:hAnsiTheme="majorBidi" w:cstheme="majorBidi"/>
                <w:b/>
                <w:bCs/>
                <w:sz w:val="28"/>
                <w:szCs w:val="28"/>
              </w:rPr>
            </w:pPr>
            <w:r w:rsidRPr="009D20DD">
              <w:rPr>
                <w:rFonts w:asciiTheme="majorBidi" w:hAnsiTheme="majorBidi" w:cstheme="majorBidi"/>
                <w:b/>
                <w:bCs/>
                <w:sz w:val="28"/>
                <w:szCs w:val="28"/>
              </w:rPr>
              <w:t>راهول باتيل</w:t>
            </w:r>
          </w:p>
          <w:p w:rsidR="004F76B5" w:rsidRPr="009D20DD" w:rsidRDefault="004F76B5" w:rsidP="004F76B5">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محلل أعمال</w:t>
            </w:r>
          </w:p>
          <w:p w:rsidR="004F76B5" w:rsidRPr="009D20DD" w:rsidRDefault="004F76B5" w:rsidP="004F76B5">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مركز الإحصاء والأبحاث</w:t>
            </w:r>
          </w:p>
          <w:p w:rsidR="004F76B5" w:rsidRPr="009D20DD" w:rsidRDefault="004F76B5" w:rsidP="004F76B5">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وزارة الصحة ووقاية المجتمع</w:t>
            </w:r>
          </w:p>
          <w:p w:rsidR="004F76B5" w:rsidRDefault="004F76B5" w:rsidP="009F4521">
            <w:pPr>
              <w:pStyle w:val="BodyTitle"/>
              <w:rPr>
                <w:rFonts w:asciiTheme="majorBidi" w:eastAsiaTheme="minorEastAsia" w:hAnsiTheme="majorBidi" w:cstheme="majorBidi"/>
                <w:b/>
                <w:bCs/>
                <w:color w:val="B68A35"/>
                <w:sz w:val="24"/>
                <w:szCs w:val="24"/>
                <w:lang w:eastAsia="en-US" w:bidi="ar-SA"/>
              </w:rPr>
            </w:pPr>
          </w:p>
          <w:p w:rsidR="004F76B5" w:rsidRDefault="004F76B5" w:rsidP="009F4521">
            <w:pPr>
              <w:pStyle w:val="BodyTitle"/>
              <w:rPr>
                <w:rFonts w:asciiTheme="majorBidi" w:eastAsiaTheme="minorEastAsia" w:hAnsiTheme="majorBidi" w:cstheme="majorBidi"/>
                <w:b/>
                <w:bCs/>
                <w:color w:val="B68A35"/>
                <w:sz w:val="24"/>
                <w:szCs w:val="24"/>
                <w:lang w:eastAsia="en-US" w:bidi="ar-SA"/>
              </w:rPr>
            </w:pPr>
          </w:p>
          <w:p w:rsidR="00F6372D" w:rsidRPr="009D20DD" w:rsidRDefault="00905793" w:rsidP="009F4521">
            <w:pPr>
              <w:pStyle w:val="BodyTitle"/>
              <w:rPr>
                <w:rFonts w:asciiTheme="majorBidi" w:hAnsiTheme="majorBidi" w:cstheme="majorBidi"/>
                <w:b/>
                <w:bCs/>
                <w:sz w:val="28"/>
                <w:szCs w:val="28"/>
              </w:rPr>
            </w:pPr>
            <w:r w:rsidRPr="008A7016">
              <w:rPr>
                <w:rFonts w:asciiTheme="majorBidi" w:eastAsiaTheme="minorEastAsia" w:hAnsiTheme="majorBidi" w:cstheme="majorBidi"/>
                <w:b/>
                <w:bCs/>
                <w:color w:val="B68A35"/>
                <w:sz w:val="24"/>
                <w:szCs w:val="24"/>
                <w:lang w:eastAsia="en-US" w:bidi="ar-SA"/>
              </w:rPr>
              <w:t>د.</w:t>
            </w:r>
            <w:r w:rsidRPr="009D20DD">
              <w:rPr>
                <w:rFonts w:asciiTheme="majorBidi" w:hAnsiTheme="majorBidi" w:cstheme="majorBidi"/>
                <w:b/>
                <w:bCs/>
                <w:sz w:val="28"/>
                <w:szCs w:val="28"/>
              </w:rPr>
              <w:t xml:space="preserve"> </w:t>
            </w:r>
            <w:r w:rsidR="00F6372D" w:rsidRPr="009D20DD">
              <w:rPr>
                <w:rFonts w:asciiTheme="majorBidi" w:hAnsiTheme="majorBidi" w:cstheme="majorBidi"/>
                <w:b/>
                <w:bCs/>
                <w:sz w:val="28"/>
                <w:szCs w:val="28"/>
              </w:rPr>
              <w:t>شيخة عبد الكريم عبدول</w:t>
            </w:r>
          </w:p>
          <w:p w:rsidR="00F6372D" w:rsidRPr="009D20DD" w:rsidRDefault="00F6372D" w:rsidP="009F4521">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رئيس قسم علوم البيانات والمعلوماتية</w:t>
            </w:r>
          </w:p>
          <w:p w:rsidR="00F6372D" w:rsidRPr="009D20DD" w:rsidRDefault="00F6372D" w:rsidP="009F4521">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مركز الإحصاء والأبحاث</w:t>
            </w:r>
          </w:p>
          <w:p w:rsidR="00F6372D" w:rsidRPr="009D20DD" w:rsidRDefault="00F6372D" w:rsidP="008B2D2C">
            <w:pPr>
              <w:spacing w:line="360" w:lineRule="auto"/>
            </w:pPr>
            <w:r w:rsidRPr="004F76B5">
              <w:rPr>
                <w:rFonts w:asciiTheme="majorBidi" w:hAnsiTheme="majorBidi" w:cstheme="majorBidi"/>
                <w:sz w:val="24"/>
                <w:szCs w:val="24"/>
              </w:rPr>
              <w:t>وزارة الصحة ووقاية المجتمع</w:t>
            </w:r>
            <w:r w:rsidR="008B2D2C">
              <w:br/>
            </w:r>
          </w:p>
          <w:p w:rsidR="00F6372D" w:rsidRPr="009D20DD" w:rsidRDefault="00F6372D" w:rsidP="009F4521">
            <w:pPr>
              <w:pStyle w:val="BodyTitle"/>
              <w:rPr>
                <w:rFonts w:asciiTheme="majorBidi" w:hAnsiTheme="majorBidi" w:cstheme="majorBidi"/>
                <w:b/>
                <w:bCs/>
                <w:sz w:val="28"/>
                <w:szCs w:val="28"/>
              </w:rPr>
            </w:pPr>
            <w:r w:rsidRPr="009D20DD">
              <w:rPr>
                <w:rFonts w:asciiTheme="majorBidi" w:hAnsiTheme="majorBidi" w:cstheme="majorBidi"/>
                <w:b/>
                <w:bCs/>
                <w:sz w:val="28"/>
                <w:szCs w:val="28"/>
              </w:rPr>
              <w:t>هند علي الملا</w:t>
            </w:r>
          </w:p>
          <w:p w:rsidR="00F6372D" w:rsidRPr="009D20DD" w:rsidRDefault="00F6372D" w:rsidP="009F4521">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رئيس قسم الإحصاء</w:t>
            </w:r>
          </w:p>
          <w:p w:rsidR="00F6372D" w:rsidRPr="009D20DD" w:rsidRDefault="00F6372D" w:rsidP="009F4521">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مركز الإحصاء والأبحاث</w:t>
            </w:r>
          </w:p>
          <w:p w:rsidR="00F6372D" w:rsidRDefault="00F6372D" w:rsidP="007C52E7">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وزارة الصحة ووقاية المجتمع</w:t>
            </w:r>
          </w:p>
          <w:p w:rsidR="00A45699" w:rsidRDefault="00A45699" w:rsidP="00A04FB9">
            <w:pPr>
              <w:pStyle w:val="ListParagraph"/>
              <w:spacing w:line="360" w:lineRule="auto"/>
              <w:ind w:left="511" w:hanging="511"/>
              <w:rPr>
                <w:rFonts w:asciiTheme="majorBidi" w:hAnsiTheme="majorBidi" w:cstheme="majorBidi"/>
                <w:sz w:val="24"/>
                <w:szCs w:val="24"/>
              </w:rPr>
            </w:pPr>
          </w:p>
          <w:p w:rsidR="00A45699" w:rsidRPr="00C012EF" w:rsidRDefault="00A45699" w:rsidP="00A45699">
            <w:pPr>
              <w:pStyle w:val="BodyTitle"/>
              <w:rPr>
                <w:rFonts w:asciiTheme="majorBidi" w:hAnsiTheme="majorBidi" w:cstheme="majorBidi"/>
                <w:bCs/>
                <w:sz w:val="28"/>
                <w:szCs w:val="28"/>
              </w:rPr>
            </w:pPr>
            <w:r w:rsidRPr="00C012EF">
              <w:rPr>
                <w:rFonts w:asciiTheme="majorBidi" w:hAnsiTheme="majorBidi" w:cstheme="majorBidi"/>
                <w:bCs/>
                <w:sz w:val="28"/>
                <w:szCs w:val="28"/>
              </w:rPr>
              <w:t>عبير عادل محمد عبدالغني</w:t>
            </w:r>
          </w:p>
          <w:p w:rsidR="00213D54" w:rsidRDefault="00213D54" w:rsidP="00213D54">
            <w:pPr>
              <w:pStyle w:val="ListParagraph"/>
              <w:ind w:left="511" w:hanging="511"/>
              <w:rPr>
                <w:rFonts w:asciiTheme="majorBidi" w:hAnsiTheme="majorBidi" w:cstheme="majorBidi"/>
                <w:sz w:val="24"/>
                <w:szCs w:val="24"/>
              </w:rPr>
            </w:pPr>
            <w:r w:rsidRPr="00213D54">
              <w:rPr>
                <w:rFonts w:asciiTheme="majorBidi" w:hAnsiTheme="majorBidi" w:cstheme="majorBidi"/>
                <w:sz w:val="24"/>
                <w:szCs w:val="24"/>
              </w:rPr>
              <w:t>مدير الادارة بالوكالة</w:t>
            </w:r>
          </w:p>
          <w:p w:rsidR="00213D54" w:rsidRDefault="007278AE" w:rsidP="00213D54">
            <w:pPr>
              <w:pStyle w:val="ListParagraph"/>
              <w:ind w:left="511" w:hanging="511"/>
              <w:rPr>
                <w:rFonts w:asciiTheme="majorBidi" w:hAnsiTheme="majorBidi" w:cstheme="majorBidi"/>
                <w:sz w:val="24"/>
                <w:szCs w:val="24"/>
              </w:rPr>
            </w:pPr>
            <w:r>
              <w:rPr>
                <w:rFonts w:asciiTheme="majorBidi" w:hAnsiTheme="majorBidi" w:cstheme="majorBidi"/>
                <w:sz w:val="24"/>
                <w:szCs w:val="24"/>
              </w:rPr>
              <w:t>ادارة التنظيم والترخيص و الاعلانات</w:t>
            </w:r>
          </w:p>
          <w:p w:rsidR="00213D54" w:rsidRDefault="00213D54" w:rsidP="00213D54">
            <w:pPr>
              <w:pStyle w:val="ListParagraph"/>
              <w:ind w:left="511" w:hanging="511"/>
              <w:rPr>
                <w:rFonts w:asciiTheme="majorBidi" w:hAnsiTheme="majorBidi" w:cstheme="majorBidi"/>
                <w:sz w:val="24"/>
                <w:szCs w:val="24"/>
              </w:rPr>
            </w:pPr>
            <w:r w:rsidRPr="009D20DD">
              <w:rPr>
                <w:rFonts w:asciiTheme="majorBidi" w:hAnsiTheme="majorBidi" w:cstheme="majorBidi"/>
                <w:sz w:val="24"/>
                <w:szCs w:val="24"/>
              </w:rPr>
              <w:t>وزارة الصحة ووقاية المجتمع</w:t>
            </w:r>
          </w:p>
          <w:p w:rsidR="00213D54" w:rsidRPr="007C52E7" w:rsidRDefault="00213D54" w:rsidP="00A45699">
            <w:pPr>
              <w:pStyle w:val="BodyTitle"/>
              <w:rPr>
                <w:rFonts w:asciiTheme="majorBidi" w:hAnsiTheme="majorBidi" w:cstheme="majorBidi"/>
                <w:sz w:val="24"/>
                <w:szCs w:val="24"/>
              </w:rPr>
            </w:pPr>
            <w:bookmarkStart w:id="7" w:name="_GoBack"/>
            <w:bookmarkEnd w:id="7"/>
          </w:p>
        </w:tc>
      </w:tr>
    </w:tbl>
    <w:p w:rsidR="004F76B5" w:rsidRDefault="004F76B5" w:rsidP="00366E4A">
      <w:bookmarkStart w:id="8" w:name="_Toc30850827"/>
      <w:bookmarkEnd w:id="4"/>
      <w:bookmarkEnd w:id="5"/>
    </w:p>
    <w:p w:rsidR="004F76B5" w:rsidRDefault="004F76B5">
      <w:pPr>
        <w:bidi w:val="0"/>
      </w:pPr>
      <w:r>
        <w:br w:type="page"/>
      </w:r>
    </w:p>
    <w:p w:rsidR="00A64966" w:rsidRPr="00EC3606" w:rsidRDefault="002947B7" w:rsidP="00A64966">
      <w:pPr>
        <w:pStyle w:val="Heading1"/>
        <w:pBdr>
          <w:bottom w:val="single" w:sz="4" w:space="1" w:color="B68A35"/>
        </w:pBdr>
        <w:spacing w:line="360" w:lineRule="auto"/>
        <w:jc w:val="left"/>
        <w:rPr>
          <w:rFonts w:asciiTheme="majorBidi" w:hAnsiTheme="majorBidi" w:cstheme="majorBidi"/>
          <w:b w:val="0"/>
          <w:bCs/>
          <w:color w:val="B68A35"/>
          <w:rtl w:val="0"/>
        </w:rPr>
      </w:pPr>
      <w:r>
        <w:rPr>
          <w:rFonts w:asciiTheme="majorBidi" w:hAnsiTheme="majorBidi" w:cstheme="majorBidi"/>
          <w:color w:val="B68A35"/>
          <w:rtl w:val="0"/>
        </w:rPr>
        <w:lastRenderedPageBreak/>
        <w:t xml:space="preserve"> </w:t>
      </w:r>
      <w:bookmarkStart w:id="9" w:name="_Toc62046604"/>
      <w:r w:rsidR="00A64966" w:rsidRPr="00EC3606">
        <w:rPr>
          <w:rFonts w:asciiTheme="majorBidi" w:hAnsiTheme="majorBidi" w:cstheme="majorBidi"/>
          <w:b w:val="0"/>
          <w:bCs/>
          <w:color w:val="B68A35"/>
        </w:rPr>
        <w:t>إقرار</w:t>
      </w:r>
      <w:bookmarkEnd w:id="9"/>
    </w:p>
    <w:p w:rsidR="00C842BB" w:rsidRDefault="00C842BB" w:rsidP="003A2B4C">
      <w:pPr>
        <w:pStyle w:val="BodyText"/>
        <w:spacing w:line="240" w:lineRule="auto"/>
        <w:jc w:val="both"/>
        <w:rPr>
          <w:rFonts w:asciiTheme="majorBidi" w:hAnsiTheme="majorBidi" w:cs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r w:rsidRPr="00C842BB">
        <w:rPr>
          <w:rFonts w:asciiTheme="majorBidi" w:hAnsiTheme="majorBidi"/>
          <w:sz w:val="28"/>
          <w:szCs w:val="28"/>
        </w:rPr>
        <w:t>نود أن نعرب عن خالص شكرنا وتقديرنا لكافة إدارات وزارة الصحة ووقاية المجتمع والوزارات والهيئات الحكومية والخاصة ، الذين ساهموا بسخاء في جمع واعتماد بيانات هذا التقرير. لولا دعمهم وخبرتهم لما كان هذا التقرير ممكناً.</w:t>
      </w: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Default="00C842BB" w:rsidP="003A2B4C">
      <w:pPr>
        <w:pStyle w:val="BodyText"/>
        <w:spacing w:line="240" w:lineRule="auto"/>
        <w:jc w:val="both"/>
        <w:rPr>
          <w:rFonts w:asciiTheme="majorBidi" w:hAnsiTheme="majorBidi"/>
          <w:sz w:val="28"/>
          <w:szCs w:val="28"/>
          <w:rtl w:val="0"/>
        </w:rPr>
      </w:pPr>
    </w:p>
    <w:p w:rsidR="00C842BB" w:rsidRPr="009D20DD" w:rsidRDefault="00C842BB" w:rsidP="003A2B4C">
      <w:pPr>
        <w:pStyle w:val="BodyText"/>
        <w:spacing w:line="240" w:lineRule="auto"/>
        <w:jc w:val="both"/>
        <w:rPr>
          <w:rFonts w:asciiTheme="majorBidi" w:hAnsiTheme="majorBidi" w:cstheme="majorBidi"/>
          <w:sz w:val="28"/>
          <w:szCs w:val="28"/>
        </w:rPr>
      </w:pPr>
    </w:p>
    <w:p w:rsidR="00A92A80" w:rsidRPr="009D20DD" w:rsidRDefault="00A92A80" w:rsidP="00844E08">
      <w:pPr>
        <w:pStyle w:val="BodyText"/>
        <w:spacing w:line="240" w:lineRule="auto"/>
        <w:jc w:val="both"/>
        <w:rPr>
          <w:rFonts w:asciiTheme="majorBidi" w:hAnsiTheme="majorBidi" w:cstheme="majorBidi"/>
          <w:sz w:val="28"/>
          <w:szCs w:val="28"/>
        </w:rPr>
      </w:pPr>
    </w:p>
    <w:p w:rsidR="00E94CBC" w:rsidRPr="009D20DD" w:rsidRDefault="00E94CBC" w:rsidP="001B13D4">
      <w:pPr>
        <w:rPr>
          <w:rFonts w:asciiTheme="majorBidi" w:hAnsiTheme="majorBidi" w:cstheme="majorBidi"/>
          <w:sz w:val="20"/>
          <w:szCs w:val="20"/>
        </w:rPr>
        <w:sectPr w:rsidR="00E94CBC" w:rsidRPr="009D20DD" w:rsidSect="00DC0F35">
          <w:pgSz w:w="11910" w:h="16840"/>
          <w:pgMar w:top="1440" w:right="1080" w:bottom="1440" w:left="1080" w:header="0" w:footer="720" w:gutter="0"/>
          <w:pgNumType w:start="1"/>
          <w:cols w:space="720"/>
          <w:docGrid w:linePitch="299"/>
        </w:sectPr>
      </w:pPr>
    </w:p>
    <w:p w:rsidR="00BA2DFE" w:rsidRPr="005918E4" w:rsidRDefault="00527417" w:rsidP="001B13D4">
      <w:pPr>
        <w:pStyle w:val="Heading1"/>
        <w:pBdr>
          <w:bottom w:val="single" w:sz="4" w:space="1" w:color="B68A35"/>
        </w:pBdr>
        <w:spacing w:line="360" w:lineRule="auto"/>
        <w:jc w:val="left"/>
        <w:rPr>
          <w:rFonts w:asciiTheme="majorBidi" w:hAnsiTheme="majorBidi" w:cstheme="majorBidi"/>
          <w:b w:val="0"/>
          <w:bCs/>
          <w:color w:val="B68A35"/>
        </w:rPr>
      </w:pPr>
      <w:bookmarkStart w:id="10" w:name="_Toc38387926"/>
      <w:bookmarkStart w:id="11" w:name="_Toc45452409"/>
      <w:bookmarkStart w:id="12" w:name="_Toc62046605"/>
      <w:r w:rsidRPr="005918E4">
        <w:rPr>
          <w:rFonts w:asciiTheme="majorBidi" w:hAnsiTheme="majorBidi" w:cstheme="majorBidi"/>
          <w:b w:val="0"/>
          <w:bCs/>
          <w:color w:val="B68A35"/>
        </w:rPr>
        <w:lastRenderedPageBreak/>
        <w:t>مقدمة</w:t>
      </w:r>
      <w:bookmarkEnd w:id="10"/>
      <w:bookmarkEnd w:id="11"/>
      <w:bookmarkEnd w:id="12"/>
    </w:p>
    <w:p w:rsidR="00BA2DFE" w:rsidRPr="009D20DD" w:rsidRDefault="00BA2DFE" w:rsidP="001B13D4">
      <w:pPr>
        <w:pStyle w:val="BodyText"/>
        <w:rPr>
          <w:rFonts w:asciiTheme="majorBidi" w:hAnsiTheme="majorBidi" w:cstheme="majorBidi"/>
        </w:rPr>
      </w:pPr>
    </w:p>
    <w:p w:rsidR="008C5E1F" w:rsidRPr="009D20DD" w:rsidRDefault="00587F09" w:rsidP="00943710">
      <w:pPr>
        <w:pStyle w:val="BodyText"/>
        <w:spacing w:before="120" w:after="240"/>
        <w:rPr>
          <w:rFonts w:asciiTheme="majorBidi" w:hAnsiTheme="majorBidi" w:cstheme="majorBidi"/>
        </w:rPr>
      </w:pPr>
      <w:r w:rsidRPr="009D20DD">
        <w:rPr>
          <w:rFonts w:asciiTheme="majorBidi" w:hAnsiTheme="majorBidi" w:cstheme="majorBidi"/>
        </w:rPr>
        <w:t>أعد</w:t>
      </w:r>
      <w:r w:rsidR="00855A4E" w:rsidRPr="009D20DD">
        <w:rPr>
          <w:rFonts w:asciiTheme="majorBidi" w:hAnsiTheme="majorBidi" w:cstheme="majorBidi"/>
        </w:rPr>
        <w:t xml:space="preserve"> مركز الإحصاء والأبحاث</w:t>
      </w:r>
      <w:r w:rsidRPr="009D20DD">
        <w:rPr>
          <w:rFonts w:asciiTheme="majorBidi" w:hAnsiTheme="majorBidi" w:cstheme="majorBidi"/>
        </w:rPr>
        <w:t xml:space="preserve"> </w:t>
      </w:r>
      <w:r w:rsidR="00855A4E" w:rsidRPr="009D20DD">
        <w:rPr>
          <w:rFonts w:asciiTheme="majorBidi" w:hAnsiTheme="majorBidi" w:cstheme="majorBidi"/>
        </w:rPr>
        <w:t>في</w:t>
      </w:r>
      <w:r w:rsidRPr="009D20DD">
        <w:rPr>
          <w:rFonts w:asciiTheme="majorBidi" w:hAnsiTheme="majorBidi" w:cstheme="majorBidi"/>
        </w:rPr>
        <w:t xml:space="preserve"> وزارة الصحة </w:t>
      </w:r>
      <w:r w:rsidR="00855A4E" w:rsidRPr="009D20DD">
        <w:rPr>
          <w:rFonts w:asciiTheme="majorBidi" w:hAnsiTheme="majorBidi" w:cstheme="majorBidi"/>
        </w:rPr>
        <w:t xml:space="preserve">ووقاية </w:t>
      </w:r>
      <w:r w:rsidR="00943710" w:rsidRPr="00943710">
        <w:rPr>
          <w:rFonts w:asciiTheme="majorBidi" w:hAnsiTheme="majorBidi"/>
        </w:rPr>
        <w:t xml:space="preserve">المجتمع </w:t>
      </w:r>
      <w:r w:rsidRPr="009D20DD">
        <w:rPr>
          <w:rFonts w:asciiTheme="majorBidi" w:hAnsiTheme="majorBidi" w:cstheme="majorBidi"/>
        </w:rPr>
        <w:t>تقرير</w:t>
      </w:r>
      <w:r w:rsidR="00855A4E" w:rsidRPr="009D20DD">
        <w:rPr>
          <w:rFonts w:asciiTheme="majorBidi" w:hAnsiTheme="majorBidi" w:cstheme="majorBidi"/>
        </w:rPr>
        <w:t>ا</w:t>
      </w:r>
      <w:r w:rsidRPr="009D20DD">
        <w:rPr>
          <w:rFonts w:asciiTheme="majorBidi" w:hAnsiTheme="majorBidi" w:cstheme="majorBidi"/>
        </w:rPr>
        <w:t xml:space="preserve"> حول برنامج حسابات القوى العاملة الصحية الوطنية</w:t>
      </w:r>
      <w:r w:rsidR="00910E7E" w:rsidRPr="009D20DD">
        <w:rPr>
          <w:rFonts w:asciiTheme="majorBidi" w:hAnsiTheme="majorBidi" w:cstheme="majorBidi"/>
        </w:rPr>
        <w:t xml:space="preserve"> في دولة الإمارات العربية المتحدة و</w:t>
      </w:r>
      <w:r w:rsidRPr="009D20DD">
        <w:rPr>
          <w:rFonts w:asciiTheme="majorBidi" w:hAnsiTheme="majorBidi" w:cstheme="majorBidi"/>
        </w:rPr>
        <w:t xml:space="preserve"> الذي ابتكرته منظمة الصحة العالمية. يمكنكم الاطلاع على التفاصيل الفنية لهذا البرنامج بالكامل من خلال الرابط التالي</w:t>
      </w:r>
      <w:r w:rsidRPr="00B12185">
        <w:rPr>
          <w:rFonts w:asciiTheme="majorBidi" w:hAnsiTheme="majorBidi" w:cstheme="majorBidi"/>
          <w:color w:val="000000" w:themeColor="text1"/>
        </w:rPr>
        <w:t>:</w:t>
      </w:r>
      <w:r w:rsidRPr="003C58D3">
        <w:rPr>
          <w:rFonts w:asciiTheme="majorBidi" w:hAnsiTheme="majorBidi" w:cstheme="majorBidi"/>
          <w:color w:val="212121" w:themeColor="text2"/>
          <w:sz w:val="22"/>
          <w:szCs w:val="22"/>
          <w:u w:val="single"/>
          <w:rtl w:val="0"/>
        </w:rPr>
        <w:t>https://www.who.int/hrh/documents/brief_nhwa_handbook/en</w:t>
      </w:r>
      <w:r w:rsidR="002264F4" w:rsidRPr="003C58D3">
        <w:rPr>
          <w:rFonts w:asciiTheme="majorBidi" w:hAnsiTheme="majorBidi" w:cstheme="majorBidi"/>
          <w:color w:val="212121" w:themeColor="text2"/>
          <w:sz w:val="22"/>
          <w:szCs w:val="22"/>
          <w:u w:val="single"/>
          <w:rtl w:val="0"/>
        </w:rPr>
        <w:t xml:space="preserve"> </w:t>
      </w:r>
      <w:r w:rsidRPr="003C58D3">
        <w:rPr>
          <w:rFonts w:asciiTheme="majorBidi" w:hAnsiTheme="majorBidi" w:cstheme="majorBidi"/>
          <w:color w:val="212121" w:themeColor="text2"/>
          <w:sz w:val="22"/>
          <w:szCs w:val="22"/>
          <w:u w:val="single"/>
        </w:rPr>
        <w:t>/</w:t>
      </w:r>
    </w:p>
    <w:p w:rsidR="00E23A1E" w:rsidRPr="009D20DD" w:rsidRDefault="00834CF1" w:rsidP="009B0E79">
      <w:pPr>
        <w:pStyle w:val="BodyText"/>
        <w:spacing w:before="120" w:after="240"/>
        <w:rPr>
          <w:rFonts w:asciiTheme="majorBidi" w:hAnsiTheme="majorBidi" w:cstheme="majorBidi"/>
        </w:rPr>
      </w:pPr>
      <w:r w:rsidRPr="009D20DD">
        <w:rPr>
          <w:rFonts w:asciiTheme="majorBidi" w:hAnsiTheme="majorBidi" w:cstheme="majorBidi"/>
        </w:rPr>
        <w:t>يحتوي هذا التقرير على معلومات بشأن المجالات التالية التي يتناولها برنامج حسابات القوى العاملة الصحية الوطنية:</w:t>
      </w:r>
    </w:p>
    <w:p w:rsidR="00BA2DFE" w:rsidRPr="009D20DD" w:rsidRDefault="008C5E1F" w:rsidP="00FD42F8">
      <w:pPr>
        <w:pStyle w:val="BodyText"/>
        <w:numPr>
          <w:ilvl w:val="0"/>
          <w:numId w:val="47"/>
        </w:numPr>
        <w:spacing w:before="120" w:after="240"/>
        <w:rPr>
          <w:rFonts w:asciiTheme="majorBidi" w:hAnsiTheme="majorBidi" w:cstheme="majorBidi"/>
        </w:rPr>
      </w:pPr>
      <w:r w:rsidRPr="009D20DD">
        <w:rPr>
          <w:rFonts w:asciiTheme="majorBidi" w:hAnsiTheme="majorBidi" w:cstheme="majorBidi"/>
        </w:rPr>
        <w:t>تعريف هذا البرنامج وسماته والغرض من تنفيذه في دولة الإمارات العربية المتحدة.</w:t>
      </w:r>
    </w:p>
    <w:p w:rsidR="00E23A1E" w:rsidRPr="009D20DD" w:rsidRDefault="008C5E1F" w:rsidP="00FD42F8">
      <w:pPr>
        <w:pStyle w:val="BodyText"/>
        <w:numPr>
          <w:ilvl w:val="0"/>
          <w:numId w:val="47"/>
        </w:numPr>
        <w:spacing w:before="120" w:after="240"/>
        <w:rPr>
          <w:rFonts w:asciiTheme="majorBidi" w:hAnsiTheme="majorBidi" w:cstheme="majorBidi"/>
        </w:rPr>
      </w:pPr>
      <w:r w:rsidRPr="009D20DD">
        <w:rPr>
          <w:rFonts w:asciiTheme="majorBidi" w:hAnsiTheme="majorBidi" w:cstheme="majorBidi"/>
        </w:rPr>
        <w:t>قيم المؤشرات التي تؤثر على سوق العمل الصحي عبر التعليم والقوى العاملة واحتياجات السكان.</w:t>
      </w:r>
    </w:p>
    <w:p w:rsidR="00E23A1E" w:rsidRPr="009D20DD" w:rsidRDefault="00E23A1E" w:rsidP="00FD42F8">
      <w:pPr>
        <w:pStyle w:val="BodyText"/>
        <w:numPr>
          <w:ilvl w:val="0"/>
          <w:numId w:val="47"/>
        </w:numPr>
        <w:spacing w:before="120" w:after="240"/>
        <w:rPr>
          <w:rFonts w:asciiTheme="majorBidi" w:hAnsiTheme="majorBidi" w:cstheme="majorBidi"/>
        </w:rPr>
      </w:pPr>
      <w:r w:rsidRPr="009D20DD">
        <w:rPr>
          <w:rFonts w:asciiTheme="majorBidi" w:hAnsiTheme="majorBidi" w:cstheme="majorBidi"/>
        </w:rPr>
        <w:t>وحدة كل مؤشر ووصف تفصيلي له وقيمه.</w:t>
      </w:r>
    </w:p>
    <w:p w:rsidR="00E23A1E" w:rsidRPr="009D20DD" w:rsidRDefault="0019332A" w:rsidP="00FD42F8">
      <w:pPr>
        <w:pStyle w:val="BodyText"/>
        <w:numPr>
          <w:ilvl w:val="0"/>
          <w:numId w:val="47"/>
        </w:numPr>
        <w:spacing w:before="120" w:after="240"/>
        <w:rPr>
          <w:rFonts w:asciiTheme="majorBidi" w:hAnsiTheme="majorBidi" w:cstheme="majorBidi"/>
        </w:rPr>
      </w:pPr>
      <w:r w:rsidRPr="009D20DD">
        <w:rPr>
          <w:rFonts w:asciiTheme="majorBidi" w:hAnsiTheme="majorBidi" w:cstheme="majorBidi"/>
        </w:rPr>
        <w:t>المقارنات الرئيسية بين قيم مؤشر حسابات القوى العاملة الصحية الوطنية بين الإمارات العربية المتحدة والبلدان الأخرى.</w:t>
      </w:r>
    </w:p>
    <w:p w:rsidR="002D164D" w:rsidRPr="009D20DD" w:rsidRDefault="008A4D83" w:rsidP="00FD42F8">
      <w:pPr>
        <w:pStyle w:val="BodyText"/>
        <w:numPr>
          <w:ilvl w:val="0"/>
          <w:numId w:val="47"/>
        </w:numPr>
        <w:spacing w:before="120" w:after="240"/>
        <w:rPr>
          <w:rFonts w:asciiTheme="majorBidi" w:hAnsiTheme="majorBidi" w:cstheme="majorBidi"/>
        </w:rPr>
      </w:pPr>
      <w:r w:rsidRPr="009D20DD">
        <w:rPr>
          <w:rFonts w:asciiTheme="majorBidi" w:hAnsiTheme="majorBidi" w:cstheme="majorBidi"/>
        </w:rPr>
        <w:t xml:space="preserve">توصيات وزارة الصحة ووقاية المجتمع للتعامل مع </w:t>
      </w:r>
      <w:r w:rsidR="00910E7E" w:rsidRPr="009D20DD">
        <w:rPr>
          <w:rFonts w:asciiTheme="majorBidi" w:hAnsiTheme="majorBidi" w:cstheme="majorBidi"/>
        </w:rPr>
        <w:t>التحديات</w:t>
      </w:r>
      <w:r w:rsidRPr="009D20DD">
        <w:rPr>
          <w:rFonts w:asciiTheme="majorBidi" w:hAnsiTheme="majorBidi" w:cstheme="majorBidi"/>
        </w:rPr>
        <w:t xml:space="preserve"> الخاصة بالقوى العاملة الصحية.</w:t>
      </w:r>
    </w:p>
    <w:p w:rsidR="00C74DD2" w:rsidRPr="009D20DD" w:rsidRDefault="00C74DD2" w:rsidP="00FD42F8">
      <w:pPr>
        <w:pStyle w:val="BodyText"/>
        <w:numPr>
          <w:ilvl w:val="0"/>
          <w:numId w:val="47"/>
        </w:numPr>
        <w:spacing w:before="120" w:after="240"/>
        <w:rPr>
          <w:rFonts w:asciiTheme="majorBidi" w:hAnsiTheme="majorBidi" w:cstheme="majorBidi"/>
        </w:rPr>
      </w:pPr>
      <w:r w:rsidRPr="009D20DD">
        <w:rPr>
          <w:rFonts w:asciiTheme="majorBidi" w:hAnsiTheme="majorBidi" w:cstheme="majorBidi"/>
        </w:rPr>
        <w:t xml:space="preserve">التحديات التي </w:t>
      </w:r>
      <w:r w:rsidR="00910E7E" w:rsidRPr="009D20DD">
        <w:rPr>
          <w:rFonts w:asciiTheme="majorBidi" w:hAnsiTheme="majorBidi" w:cstheme="majorBidi"/>
        </w:rPr>
        <w:t>واجهتنا</w:t>
      </w:r>
      <w:r w:rsidRPr="009D20DD">
        <w:rPr>
          <w:rFonts w:asciiTheme="majorBidi" w:hAnsiTheme="majorBidi" w:cstheme="majorBidi"/>
        </w:rPr>
        <w:t xml:space="preserve"> أثناء التنفيذ.</w:t>
      </w:r>
    </w:p>
    <w:p w:rsidR="00BA2DFE" w:rsidRPr="009D20DD" w:rsidRDefault="00CF2CFE" w:rsidP="009B0E79">
      <w:pPr>
        <w:pStyle w:val="BodyText"/>
        <w:spacing w:before="120" w:after="240"/>
        <w:rPr>
          <w:rFonts w:asciiTheme="majorBidi" w:hAnsiTheme="majorBidi" w:cstheme="majorBidi"/>
        </w:rPr>
      </w:pPr>
      <w:r w:rsidRPr="009D20DD">
        <w:rPr>
          <w:rFonts w:asciiTheme="majorBidi" w:hAnsiTheme="majorBidi" w:cstheme="majorBidi"/>
        </w:rPr>
        <w:t>ل</w:t>
      </w:r>
      <w:r w:rsidR="00156F42" w:rsidRPr="009D20DD">
        <w:rPr>
          <w:rFonts w:asciiTheme="majorBidi" w:hAnsiTheme="majorBidi" w:cstheme="majorBidi"/>
        </w:rPr>
        <w:t>قد تم إعداد هذا التقرير بهدف الحصول على نظرة شمولية عن وضع القوى العاملة الصحية في دولة الإمارات العربية المتحدة من حيث إحصاءات القوى العاملة وكفاية مهارتها وتخصصها وأنظمة السياسات الرئيسية وأنظمة المعلومات. ونقدم من خلال هذا التقرير جوانب تميز القوى العاملة الصحية في دولة الإمارات العربية المتحدة بالإضا</w:t>
      </w:r>
      <w:r w:rsidRPr="009D20DD">
        <w:rPr>
          <w:rFonts w:asciiTheme="majorBidi" w:hAnsiTheme="majorBidi" w:cstheme="majorBidi"/>
        </w:rPr>
        <w:t xml:space="preserve">فة إلى التحديات ومجالات التحسين. </w:t>
      </w:r>
    </w:p>
    <w:p w:rsidR="006B117C" w:rsidRPr="009D20DD" w:rsidRDefault="005C4C0B" w:rsidP="009B0E79">
      <w:pPr>
        <w:pStyle w:val="BodyText"/>
        <w:spacing w:before="120" w:after="240"/>
        <w:rPr>
          <w:rFonts w:asciiTheme="majorBidi" w:hAnsiTheme="majorBidi" w:cstheme="majorBidi"/>
        </w:rPr>
        <w:sectPr w:rsidR="006B117C" w:rsidRPr="009D20DD" w:rsidSect="00F465C6">
          <w:pgSz w:w="11910" w:h="16840"/>
          <w:pgMar w:top="1440" w:right="1080" w:bottom="1440" w:left="1080" w:header="0" w:footer="720" w:gutter="0"/>
          <w:cols w:space="720"/>
          <w:docGrid w:linePitch="299"/>
        </w:sectPr>
      </w:pPr>
      <w:r w:rsidRPr="009D20DD">
        <w:rPr>
          <w:rFonts w:asciiTheme="majorBidi" w:hAnsiTheme="majorBidi" w:cstheme="majorBidi"/>
        </w:rPr>
        <w:t>تتمثل أحد أوجه قصور هذا التقرير في أننا لم نتمكن من نشر نتائج جميع مؤشرات حسابات القوى العاملة الصحية الوطنية لأن عناصر تلك البيانات لم تكن متاحة مع أصحاب الأعمال المحددين. وقد تم تسليط الضوء على هذه النقطة في الفصل 12 المتعلق بتحديات تنفيذ برنامج حسابات القوى العاملة الصحية الوطنية. ونحن متفائلون للغاية بتناول تلك المجالات المعلقة في تقرير حسابات القوى العاملة الصحية الوطنية الإماراتي التالي لعام 2019</w:t>
      </w:r>
      <w:r w:rsidR="005A586A">
        <w:rPr>
          <w:rFonts w:asciiTheme="majorBidi" w:hAnsiTheme="majorBidi" w:cstheme="majorBidi"/>
          <w:rtl w:val="0"/>
        </w:rPr>
        <w:t>.</w:t>
      </w:r>
    </w:p>
    <w:p w:rsidR="00DF7FF5" w:rsidRPr="0050154B" w:rsidRDefault="00A92A80" w:rsidP="001B13D4">
      <w:pPr>
        <w:pStyle w:val="Heading1"/>
        <w:pBdr>
          <w:bottom w:val="single" w:sz="4" w:space="1" w:color="B68A35"/>
        </w:pBdr>
        <w:spacing w:line="360" w:lineRule="auto"/>
        <w:jc w:val="left"/>
        <w:rPr>
          <w:rFonts w:asciiTheme="majorBidi" w:hAnsiTheme="majorBidi" w:cstheme="majorBidi"/>
          <w:b w:val="0"/>
          <w:bCs/>
          <w:color w:val="AD833B"/>
        </w:rPr>
      </w:pPr>
      <w:bookmarkStart w:id="13" w:name="_TOC_250027"/>
      <w:bookmarkStart w:id="14" w:name="_Toc45452410"/>
      <w:bookmarkStart w:id="15" w:name="_Toc38387927"/>
      <w:bookmarkEnd w:id="13"/>
      <w:r w:rsidRPr="009D20DD">
        <w:rPr>
          <w:rFonts w:asciiTheme="majorBidi" w:hAnsiTheme="majorBidi" w:cstheme="majorBidi"/>
        </w:rPr>
        <w:lastRenderedPageBreak/>
        <w:t xml:space="preserve"> </w:t>
      </w:r>
      <w:bookmarkStart w:id="16" w:name="_Toc62046606"/>
      <w:r w:rsidRPr="0050154B">
        <w:rPr>
          <w:rFonts w:asciiTheme="majorBidi" w:hAnsiTheme="majorBidi" w:cstheme="majorBidi"/>
          <w:b w:val="0"/>
          <w:bCs/>
          <w:color w:val="B68A35"/>
        </w:rPr>
        <w:t>المختصرات والأسماء الموجزة</w:t>
      </w:r>
      <w:bookmarkEnd w:id="14"/>
      <w:bookmarkEnd w:id="15"/>
      <w:bookmarkEnd w:id="16"/>
    </w:p>
    <w:p w:rsidR="00DF7FF5" w:rsidRPr="009D20DD" w:rsidRDefault="00A36535" w:rsidP="001B13D4">
      <w:pPr>
        <w:pStyle w:val="BodyText"/>
        <w:tabs>
          <w:tab w:val="left" w:pos="8640"/>
        </w:tabs>
        <w:ind w:firstLine="720"/>
        <w:rPr>
          <w:rFonts w:asciiTheme="majorBidi" w:hAnsiTheme="majorBidi" w:cstheme="majorBidi"/>
          <w:sz w:val="20"/>
          <w:szCs w:val="20"/>
        </w:rPr>
      </w:pPr>
      <w:r w:rsidRPr="009D20DD">
        <w:rPr>
          <w:rFonts w:asciiTheme="majorBidi" w:hAnsiTheme="majorBidi" w:cstheme="majorBidi"/>
        </w:rPr>
        <w:tab/>
      </w:r>
    </w:p>
    <w:tbl>
      <w:tblPr>
        <w:tblStyle w:val="GridTable4"/>
        <w:bidiVisual/>
        <w:tblW w:w="9680" w:type="dxa"/>
        <w:tblInd w:w="10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60"/>
        <w:gridCol w:w="6820"/>
      </w:tblGrid>
      <w:tr w:rsidR="00DF7FF5" w:rsidRPr="009D20DD" w:rsidTr="0004196E">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tcBorders>
              <w:top w:val="none" w:sz="0" w:space="0" w:color="auto"/>
              <w:left w:val="none" w:sz="0" w:space="0" w:color="auto"/>
              <w:bottom w:val="none" w:sz="0" w:space="0" w:color="auto"/>
              <w:right w:val="none" w:sz="0" w:space="0" w:color="auto"/>
            </w:tcBorders>
            <w:shd w:val="clear" w:color="auto" w:fill="B68A35"/>
          </w:tcPr>
          <w:p w:rsidR="00DF7FF5" w:rsidRPr="009D20DD" w:rsidRDefault="00F61B7E" w:rsidP="005F0795">
            <w:pPr>
              <w:pStyle w:val="TableParagraph"/>
              <w:spacing w:before="69"/>
              <w:ind w:right="105"/>
              <w:jc w:val="left"/>
              <w:rPr>
                <w:rFonts w:asciiTheme="majorBidi" w:hAnsiTheme="majorBidi" w:cstheme="majorBidi"/>
                <w:sz w:val="20"/>
                <w:szCs w:val="20"/>
              </w:rPr>
            </w:pPr>
            <w:r w:rsidRPr="009D20DD">
              <w:rPr>
                <w:rFonts w:asciiTheme="majorBidi" w:hAnsiTheme="majorBidi" w:cstheme="majorBidi"/>
                <w:sz w:val="20"/>
                <w:szCs w:val="20"/>
              </w:rPr>
              <w:t>الاختصار</w:t>
            </w:r>
          </w:p>
        </w:tc>
        <w:tc>
          <w:tcPr>
            <w:cnfStyle w:val="000100000000" w:firstRow="0" w:lastRow="0" w:firstColumn="0" w:lastColumn="1"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B68A35"/>
          </w:tcPr>
          <w:p w:rsidR="00DF7FF5" w:rsidRPr="009D20DD" w:rsidRDefault="002A6251" w:rsidP="005F0795">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الاسم بالكامل</w:t>
            </w:r>
          </w:p>
        </w:tc>
      </w:tr>
      <w:tr w:rsidR="00DF7FF5"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DF7FF5" w:rsidRPr="009D20DD" w:rsidRDefault="00DF7FF5"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CPD</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DF7FF5" w:rsidRPr="00BD10DF" w:rsidRDefault="00DF7FF5" w:rsidP="005F0795">
            <w:pPr>
              <w:pStyle w:val="TableParagraph"/>
              <w:spacing w:before="79"/>
              <w:ind w:left="80"/>
              <w:jc w:val="left"/>
              <w:rPr>
                <w:rFonts w:asciiTheme="majorBidi" w:hAnsiTheme="majorBidi" w:cstheme="majorBidi"/>
                <w:b w:val="0"/>
                <w:bCs w:val="0"/>
                <w:sz w:val="20"/>
                <w:szCs w:val="20"/>
                <w:lang w:bidi="ar-AE"/>
              </w:rPr>
            </w:pPr>
            <w:r w:rsidRPr="00BD10DF">
              <w:rPr>
                <w:rFonts w:asciiTheme="majorBidi" w:hAnsiTheme="majorBidi" w:cstheme="majorBidi"/>
                <w:b w:val="0"/>
                <w:bCs w:val="0"/>
                <w:sz w:val="20"/>
                <w:szCs w:val="20"/>
              </w:rPr>
              <w:t>التطوير المهني المستمر</w:t>
            </w:r>
          </w:p>
        </w:tc>
      </w:tr>
      <w:tr w:rsidR="00DF7FF5" w:rsidRPr="009D20DD" w:rsidTr="0004196E">
        <w:trPr>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rsidR="00DF7FF5" w:rsidRPr="009D20DD" w:rsidRDefault="00DF7FF5"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DHA</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auto"/>
          </w:tcPr>
          <w:p w:rsidR="00DF7FF5" w:rsidRPr="00BD10DF" w:rsidRDefault="00DF7FF5"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هيئة الصحة بدبي</w:t>
            </w:r>
          </w:p>
        </w:tc>
      </w:tr>
      <w:tr w:rsidR="00DF7FF5"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DF7FF5" w:rsidRPr="009D20DD" w:rsidRDefault="00DF7FF5"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DHCC</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DF7FF5" w:rsidRPr="00BD10DF" w:rsidRDefault="00DF7FF5"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مدينة دبي الطبية</w:t>
            </w:r>
          </w:p>
        </w:tc>
      </w:tr>
      <w:tr w:rsidR="00DF7FF5" w:rsidRPr="009D20DD" w:rsidTr="0004196E">
        <w:trPr>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rsidR="00DF7FF5" w:rsidRPr="009D20DD" w:rsidRDefault="00DF7FF5"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DOH</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auto"/>
          </w:tcPr>
          <w:p w:rsidR="00DF7FF5" w:rsidRPr="00BD10DF" w:rsidRDefault="00DF7FF5"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دائرة الصحة - أبو ظبي</w:t>
            </w:r>
          </w:p>
        </w:tc>
      </w:tr>
      <w:tr w:rsidR="009F302A"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9F302A" w:rsidRPr="009D20DD" w:rsidRDefault="009F302A"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FAHR</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الهيئة الاتحادية للموارد البشرية الحكومية</w:t>
            </w:r>
          </w:p>
        </w:tc>
      </w:tr>
      <w:tr w:rsidR="009F302A" w:rsidRPr="009D20DD" w:rsidTr="0004196E">
        <w:trPr>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rsidR="009F302A" w:rsidRPr="009D20DD" w:rsidRDefault="009F302A"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FCSA</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auto"/>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الهيئة الاتحادية للتنافسية والإحصاء</w:t>
            </w:r>
          </w:p>
        </w:tc>
      </w:tr>
      <w:tr w:rsidR="00D703E2"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D703E2" w:rsidRPr="009D20DD" w:rsidRDefault="00D703E2"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HIS</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D703E2" w:rsidRPr="00BD10DF" w:rsidRDefault="00D703E2"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نظام المعلومات الصحية</w:t>
            </w:r>
          </w:p>
        </w:tc>
      </w:tr>
      <w:tr w:rsidR="00D703E2" w:rsidRPr="009D20DD" w:rsidTr="0004196E">
        <w:trPr>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rsidR="00D703E2" w:rsidRPr="009D20DD" w:rsidRDefault="00D703E2"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HRHIS</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auto"/>
          </w:tcPr>
          <w:p w:rsidR="00D703E2" w:rsidRPr="00BD10DF" w:rsidRDefault="00D703E2"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نظام المعلومات الصحية للموارد البشرية</w:t>
            </w:r>
          </w:p>
        </w:tc>
      </w:tr>
      <w:tr w:rsidR="009F302A"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9F302A" w:rsidRPr="009D20DD" w:rsidRDefault="009F302A"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HWF</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القوى العاملة الصحية</w:t>
            </w:r>
          </w:p>
        </w:tc>
      </w:tr>
      <w:tr w:rsidR="009F302A" w:rsidRPr="009D20DD" w:rsidTr="0004196E">
        <w:trPr>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rsidR="009F302A" w:rsidRPr="009D20DD" w:rsidRDefault="009F302A" w:rsidP="005F0795">
            <w:pPr>
              <w:pStyle w:val="TableParagraph"/>
              <w:spacing w:before="69"/>
              <w:ind w:right="105"/>
              <w:jc w:val="left"/>
              <w:rPr>
                <w:rFonts w:asciiTheme="majorBidi" w:hAnsiTheme="majorBidi" w:cstheme="majorBidi"/>
                <w:sz w:val="20"/>
                <w:szCs w:val="20"/>
              </w:rPr>
            </w:pPr>
            <w:r w:rsidRPr="009D20DD">
              <w:rPr>
                <w:rFonts w:asciiTheme="majorBidi" w:hAnsiTheme="majorBidi" w:cstheme="majorBidi"/>
                <w:sz w:val="20"/>
                <w:rtl w:val="0"/>
              </w:rPr>
              <w:t>IHR</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auto"/>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اللوائح الصحية الدولية</w:t>
            </w:r>
          </w:p>
        </w:tc>
      </w:tr>
      <w:tr w:rsidR="009F302A"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9F302A" w:rsidRPr="009D20DD" w:rsidRDefault="009F302A"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IPE</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التعليم المشترك بين المهن</w:t>
            </w:r>
          </w:p>
        </w:tc>
      </w:tr>
      <w:tr w:rsidR="009F302A" w:rsidRPr="009D20DD" w:rsidTr="0004196E">
        <w:trPr>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rsidR="009F302A" w:rsidRPr="009D20DD" w:rsidRDefault="009F302A"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MOE</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auto"/>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وزارة التربية والتعليم</w:t>
            </w:r>
          </w:p>
        </w:tc>
      </w:tr>
      <w:tr w:rsidR="009F302A"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9F302A" w:rsidRPr="009D20DD" w:rsidRDefault="009F302A"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MOE</w:t>
            </w:r>
            <w:r w:rsidRPr="009D20DD">
              <w:rPr>
                <w:rFonts w:asciiTheme="majorBidi" w:hAnsiTheme="majorBidi" w:cstheme="majorBidi"/>
                <w:sz w:val="20"/>
                <w:szCs w:val="20"/>
                <w:rtl w:val="0"/>
              </w:rPr>
              <w:t xml:space="preserve"> – HE</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وزارة التربية والتعليم - التعليم العالي</w:t>
            </w:r>
          </w:p>
        </w:tc>
      </w:tr>
      <w:tr w:rsidR="009F302A" w:rsidRPr="009D20DD" w:rsidTr="0004196E">
        <w:trPr>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rsidR="009F302A" w:rsidRPr="009D20DD" w:rsidRDefault="009F302A"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MOHAP</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auto"/>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وزارة الصحة ووقاية المجتمع</w:t>
            </w:r>
          </w:p>
        </w:tc>
      </w:tr>
      <w:tr w:rsidR="009F302A"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9F302A" w:rsidRPr="009D20DD" w:rsidRDefault="009F302A" w:rsidP="005F0795">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MOHRE</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9F302A" w:rsidRPr="00BD10DF" w:rsidRDefault="00470F27"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وزارة الموارد البشرية</w:t>
            </w:r>
            <w:r w:rsidR="009F302A" w:rsidRPr="00BD10DF">
              <w:rPr>
                <w:rFonts w:asciiTheme="majorBidi" w:hAnsiTheme="majorBidi" w:cstheme="majorBidi"/>
                <w:b w:val="0"/>
                <w:bCs w:val="0"/>
                <w:sz w:val="20"/>
                <w:szCs w:val="20"/>
              </w:rPr>
              <w:t xml:space="preserve"> والتوطين</w:t>
            </w:r>
          </w:p>
        </w:tc>
      </w:tr>
      <w:tr w:rsidR="009F302A" w:rsidRPr="009D20DD" w:rsidTr="0004196E">
        <w:trPr>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rsidR="009F302A" w:rsidRPr="009D20DD" w:rsidRDefault="009F302A" w:rsidP="005F0795">
            <w:pPr>
              <w:pStyle w:val="TableParagraph"/>
              <w:spacing w:before="69"/>
              <w:ind w:right="105"/>
              <w:jc w:val="left"/>
              <w:rPr>
                <w:rFonts w:asciiTheme="majorBidi" w:hAnsiTheme="majorBidi" w:cstheme="majorBidi"/>
                <w:sz w:val="20"/>
                <w:szCs w:val="20"/>
              </w:rPr>
            </w:pPr>
            <w:r w:rsidRPr="009D20DD">
              <w:rPr>
                <w:rFonts w:asciiTheme="majorBidi" w:hAnsiTheme="majorBidi" w:cstheme="majorBidi"/>
                <w:sz w:val="20"/>
                <w:rtl w:val="0"/>
              </w:rPr>
              <w:t>SDG</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auto"/>
          </w:tcPr>
          <w:p w:rsidR="009F302A" w:rsidRPr="00BD10DF" w:rsidRDefault="00470F27"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أهداف</w:t>
            </w:r>
            <w:r w:rsidR="009F302A" w:rsidRPr="00BD10DF">
              <w:rPr>
                <w:rFonts w:asciiTheme="majorBidi" w:hAnsiTheme="majorBidi" w:cstheme="majorBidi"/>
                <w:b w:val="0"/>
                <w:bCs w:val="0"/>
                <w:sz w:val="20"/>
                <w:szCs w:val="20"/>
              </w:rPr>
              <w:t xml:space="preserve"> التنمية المستدامة</w:t>
            </w:r>
          </w:p>
        </w:tc>
      </w:tr>
      <w:tr w:rsidR="009F302A" w:rsidRPr="009D20DD" w:rsidTr="0004196E">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shd w:val="clear" w:color="auto" w:fill="F2F2F2" w:themeFill="background1" w:themeFillShade="F2"/>
          </w:tcPr>
          <w:p w:rsidR="009F302A" w:rsidRPr="009D20DD" w:rsidRDefault="009F302A" w:rsidP="005F0795">
            <w:pPr>
              <w:pStyle w:val="TableParagraph"/>
              <w:spacing w:before="69"/>
              <w:ind w:right="105"/>
              <w:jc w:val="left"/>
              <w:rPr>
                <w:rFonts w:asciiTheme="majorBidi" w:hAnsiTheme="majorBidi" w:cstheme="majorBidi"/>
                <w:sz w:val="20"/>
                <w:szCs w:val="20"/>
              </w:rPr>
            </w:pPr>
            <w:r w:rsidRPr="009D20DD">
              <w:rPr>
                <w:rFonts w:asciiTheme="majorBidi" w:hAnsiTheme="majorBidi" w:cstheme="majorBidi"/>
                <w:sz w:val="20"/>
                <w:rtl w:val="0"/>
              </w:rPr>
              <w:t>UHC</w:t>
            </w:r>
          </w:p>
        </w:tc>
        <w:tc>
          <w:tcPr>
            <w:cnfStyle w:val="000100000000" w:firstRow="0" w:lastRow="0" w:firstColumn="0" w:lastColumn="1" w:oddVBand="0" w:evenVBand="0" w:oddHBand="0" w:evenHBand="0" w:firstRowFirstColumn="0" w:firstRowLastColumn="0" w:lastRowFirstColumn="0" w:lastRowLastColumn="0"/>
            <w:tcW w:w="6820" w:type="dxa"/>
            <w:shd w:val="clear" w:color="auto" w:fill="F2F2F2" w:themeFill="background1" w:themeFillShade="F2"/>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التغطية الصحية الشاملة</w:t>
            </w:r>
          </w:p>
        </w:tc>
      </w:tr>
      <w:tr w:rsidR="009F302A" w:rsidRPr="009D20DD" w:rsidTr="0004196E">
        <w:trPr>
          <w:cnfStyle w:val="010000000000" w:firstRow="0" w:lastRow="1"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860" w:type="dxa"/>
            <w:tcBorders>
              <w:top w:val="none" w:sz="0" w:space="0" w:color="auto"/>
            </w:tcBorders>
            <w:shd w:val="clear" w:color="auto" w:fill="auto"/>
          </w:tcPr>
          <w:p w:rsidR="009F302A" w:rsidRPr="009D20DD" w:rsidRDefault="009F302A" w:rsidP="00470F27">
            <w:pPr>
              <w:pStyle w:val="TableParagraph"/>
              <w:spacing w:before="79"/>
              <w:jc w:val="left"/>
              <w:rPr>
                <w:rFonts w:asciiTheme="majorBidi" w:hAnsiTheme="majorBidi" w:cstheme="majorBidi"/>
                <w:sz w:val="20"/>
                <w:szCs w:val="20"/>
              </w:rPr>
            </w:pPr>
            <w:r w:rsidRPr="009D20DD">
              <w:rPr>
                <w:rFonts w:asciiTheme="majorBidi" w:hAnsiTheme="majorBidi" w:cstheme="majorBidi"/>
                <w:sz w:val="20"/>
                <w:rtl w:val="0"/>
              </w:rPr>
              <w:t>WHO</w:t>
            </w:r>
          </w:p>
        </w:tc>
        <w:tc>
          <w:tcPr>
            <w:cnfStyle w:val="000100000000" w:firstRow="0" w:lastRow="0" w:firstColumn="0" w:lastColumn="1" w:oddVBand="0" w:evenVBand="0" w:oddHBand="0" w:evenHBand="0" w:firstRowFirstColumn="0" w:firstRowLastColumn="0" w:lastRowFirstColumn="0" w:lastRowLastColumn="0"/>
            <w:tcW w:w="6820" w:type="dxa"/>
            <w:tcBorders>
              <w:top w:val="none" w:sz="0" w:space="0" w:color="auto"/>
            </w:tcBorders>
            <w:shd w:val="clear" w:color="auto" w:fill="auto"/>
          </w:tcPr>
          <w:p w:rsidR="009F302A" w:rsidRPr="00BD10DF" w:rsidRDefault="009F302A" w:rsidP="005F0795">
            <w:pPr>
              <w:pStyle w:val="TableParagraph"/>
              <w:spacing w:before="79"/>
              <w:ind w:left="80"/>
              <w:jc w:val="left"/>
              <w:rPr>
                <w:rFonts w:asciiTheme="majorBidi" w:hAnsiTheme="majorBidi" w:cstheme="majorBidi"/>
                <w:b w:val="0"/>
                <w:bCs w:val="0"/>
                <w:sz w:val="20"/>
                <w:szCs w:val="20"/>
              </w:rPr>
            </w:pPr>
            <w:r w:rsidRPr="00BD10DF">
              <w:rPr>
                <w:rFonts w:asciiTheme="majorBidi" w:hAnsiTheme="majorBidi" w:cstheme="majorBidi"/>
                <w:b w:val="0"/>
                <w:bCs w:val="0"/>
                <w:sz w:val="20"/>
                <w:szCs w:val="20"/>
              </w:rPr>
              <w:t xml:space="preserve"> منظمة الصحة العالمية</w:t>
            </w:r>
          </w:p>
        </w:tc>
      </w:tr>
      <w:bookmarkEnd w:id="8"/>
    </w:tbl>
    <w:p w:rsidR="003B54BC" w:rsidRPr="009D20DD" w:rsidRDefault="003B54BC" w:rsidP="001B13D4">
      <w:pPr>
        <w:spacing w:line="244" w:lineRule="auto"/>
        <w:rPr>
          <w:rFonts w:asciiTheme="majorBidi" w:hAnsiTheme="majorBidi" w:cstheme="majorBidi"/>
          <w:color w:val="AB833B"/>
          <w:sz w:val="20"/>
          <w:szCs w:val="20"/>
        </w:rPr>
      </w:pPr>
    </w:p>
    <w:p w:rsidR="003B54BC" w:rsidRPr="009D20DD" w:rsidRDefault="003B54BC" w:rsidP="001B13D4">
      <w:pPr>
        <w:rPr>
          <w:rFonts w:asciiTheme="majorBidi" w:hAnsiTheme="majorBidi" w:cstheme="majorBidi"/>
          <w:sz w:val="20"/>
          <w:szCs w:val="20"/>
        </w:rPr>
      </w:pPr>
    </w:p>
    <w:p w:rsidR="003B54BC" w:rsidRPr="009D20DD" w:rsidRDefault="003B54BC" w:rsidP="001B13D4">
      <w:pPr>
        <w:rPr>
          <w:rFonts w:asciiTheme="majorBidi" w:hAnsiTheme="majorBidi" w:cstheme="majorBidi"/>
          <w:sz w:val="20"/>
          <w:szCs w:val="20"/>
        </w:rPr>
      </w:pPr>
    </w:p>
    <w:p w:rsidR="003B54BC" w:rsidRPr="009D20DD" w:rsidRDefault="003B54BC" w:rsidP="001B13D4">
      <w:pPr>
        <w:rPr>
          <w:rFonts w:asciiTheme="majorBidi" w:hAnsiTheme="majorBidi" w:cstheme="majorBidi"/>
          <w:sz w:val="20"/>
          <w:szCs w:val="20"/>
        </w:rPr>
      </w:pPr>
    </w:p>
    <w:p w:rsidR="003B54BC" w:rsidRPr="009D20DD" w:rsidRDefault="003B54BC" w:rsidP="001B13D4">
      <w:pPr>
        <w:rPr>
          <w:rFonts w:asciiTheme="majorBidi" w:hAnsiTheme="majorBidi" w:cstheme="majorBidi"/>
          <w:sz w:val="20"/>
          <w:szCs w:val="20"/>
        </w:rPr>
      </w:pPr>
    </w:p>
    <w:p w:rsidR="003B54BC" w:rsidRPr="009D20DD" w:rsidRDefault="003B54BC" w:rsidP="001B13D4">
      <w:pPr>
        <w:rPr>
          <w:rFonts w:asciiTheme="majorBidi" w:hAnsiTheme="majorBidi" w:cstheme="majorBidi"/>
          <w:sz w:val="20"/>
          <w:szCs w:val="20"/>
        </w:rPr>
      </w:pPr>
    </w:p>
    <w:p w:rsidR="003B54BC" w:rsidRPr="009D20DD" w:rsidRDefault="003B54BC" w:rsidP="001B13D4">
      <w:pPr>
        <w:rPr>
          <w:rFonts w:asciiTheme="majorBidi" w:hAnsiTheme="majorBidi" w:cstheme="majorBidi"/>
          <w:sz w:val="20"/>
          <w:szCs w:val="20"/>
        </w:rPr>
      </w:pPr>
    </w:p>
    <w:p w:rsidR="003B54BC" w:rsidRPr="009D20DD" w:rsidRDefault="003B54BC" w:rsidP="001B13D4">
      <w:pPr>
        <w:rPr>
          <w:rFonts w:asciiTheme="majorBidi" w:hAnsiTheme="majorBidi" w:cstheme="majorBidi"/>
          <w:sz w:val="20"/>
          <w:szCs w:val="20"/>
        </w:rPr>
      </w:pPr>
    </w:p>
    <w:p w:rsidR="005A0497" w:rsidRPr="009D20DD" w:rsidRDefault="005A0497" w:rsidP="001B13D4">
      <w:pPr>
        <w:rPr>
          <w:rFonts w:asciiTheme="majorBidi" w:hAnsiTheme="majorBidi" w:cstheme="majorBidi"/>
          <w:sz w:val="20"/>
          <w:szCs w:val="20"/>
        </w:rPr>
        <w:sectPr w:rsidR="005A0497" w:rsidRPr="009D20DD" w:rsidSect="00741B21">
          <w:pgSz w:w="11910" w:h="16840"/>
          <w:pgMar w:top="1440" w:right="1080" w:bottom="1440" w:left="1080" w:header="0" w:footer="720" w:gutter="0"/>
          <w:cols w:space="720"/>
          <w:docGrid w:linePitch="299"/>
        </w:sectPr>
      </w:pPr>
    </w:p>
    <w:p w:rsidR="00BE77AD" w:rsidRPr="00A437E5" w:rsidRDefault="000527C3" w:rsidP="001B13D4">
      <w:pPr>
        <w:pStyle w:val="Heading1"/>
        <w:pBdr>
          <w:bottom w:val="single" w:sz="4" w:space="1" w:color="B68A35"/>
        </w:pBdr>
        <w:spacing w:line="360" w:lineRule="auto"/>
        <w:jc w:val="left"/>
        <w:rPr>
          <w:rFonts w:asciiTheme="majorBidi" w:hAnsiTheme="majorBidi" w:cstheme="majorBidi"/>
          <w:b w:val="0"/>
          <w:bCs/>
        </w:rPr>
      </w:pPr>
      <w:bookmarkStart w:id="17" w:name="_Toc38387928"/>
      <w:bookmarkStart w:id="18" w:name="_Toc45452411"/>
      <w:r w:rsidRPr="00A437E5">
        <w:rPr>
          <w:rFonts w:asciiTheme="majorBidi" w:hAnsiTheme="majorBidi" w:cstheme="majorBidi"/>
          <w:b w:val="0"/>
          <w:bCs/>
          <w:color w:val="B68A35"/>
        </w:rPr>
        <w:lastRenderedPageBreak/>
        <w:t xml:space="preserve"> </w:t>
      </w:r>
      <w:bookmarkStart w:id="19" w:name="_Toc62046607"/>
      <w:r w:rsidRPr="00A437E5">
        <w:rPr>
          <w:rFonts w:asciiTheme="majorBidi" w:hAnsiTheme="majorBidi" w:cstheme="majorBidi"/>
          <w:b w:val="0"/>
          <w:bCs/>
          <w:color w:val="B68A35"/>
        </w:rPr>
        <w:t>جدول المحتويات</w:t>
      </w:r>
      <w:bookmarkEnd w:id="17"/>
      <w:bookmarkEnd w:id="18"/>
      <w:bookmarkEnd w:id="19"/>
    </w:p>
    <w:sdt>
      <w:sdtPr>
        <w:rPr>
          <w:rFonts w:asciiTheme="minorHAnsi" w:hAnsiTheme="minorHAnsi"/>
          <w:b/>
          <w:bCs/>
          <w:i/>
          <w:iCs/>
          <w:color w:val="7A5E15" w:themeColor="accent6" w:themeShade="80"/>
          <w:sz w:val="24"/>
          <w:szCs w:val="24"/>
        </w:rPr>
        <w:id w:val="-129640827"/>
        <w:docPartObj>
          <w:docPartGallery w:val="Table of Contents"/>
          <w:docPartUnique/>
        </w:docPartObj>
      </w:sdtPr>
      <w:sdtEndPr>
        <w:rPr>
          <w:rFonts w:asciiTheme="majorBidi" w:hAnsiTheme="majorBidi"/>
          <w:noProof/>
        </w:rPr>
      </w:sdtEndPr>
      <w:sdtContent>
        <w:p w:rsidR="004B14A1" w:rsidRPr="009D20DD" w:rsidRDefault="004B14A1" w:rsidP="003A4334"/>
        <w:p w:rsidR="003A4334" w:rsidRPr="003065BD" w:rsidRDefault="00032D76" w:rsidP="003A4334">
          <w:pPr>
            <w:pStyle w:val="TOC1"/>
            <w:tabs>
              <w:tab w:val="left" w:pos="1760"/>
              <w:tab w:val="right" w:leader="dot" w:pos="9740"/>
            </w:tabs>
            <w:rPr>
              <w:rFonts w:eastAsiaTheme="minorEastAsia" w:cstheme="minorBidi"/>
              <w:b w:val="0"/>
              <w:bCs w:val="0"/>
              <w:i w:val="0"/>
              <w:iCs w:val="0"/>
              <w:noProof/>
              <w:color w:val="auto"/>
              <w:sz w:val="22"/>
              <w:szCs w:val="22"/>
              <w:rtl w:val="0"/>
              <w:lang w:eastAsia="en-US" w:bidi="ar-SA"/>
            </w:rPr>
          </w:pPr>
          <w:r>
            <w:rPr>
              <w:rFonts w:asciiTheme="majorBidi" w:hAnsiTheme="majorBidi" w:cstheme="majorBidi"/>
              <w:b w:val="0"/>
              <w:noProof/>
              <w:color w:val="auto"/>
              <w:sz w:val="22"/>
              <w:szCs w:val="22"/>
            </w:rPr>
            <w:fldChar w:fldCharType="begin"/>
          </w:r>
          <w:r>
            <w:rPr>
              <w:rFonts w:asciiTheme="majorBidi" w:hAnsiTheme="majorBidi" w:cstheme="majorBidi"/>
              <w:b w:val="0"/>
              <w:noProof/>
              <w:color w:val="auto"/>
              <w:sz w:val="22"/>
              <w:szCs w:val="22"/>
            </w:rPr>
            <w:instrText xml:space="preserve"> </w:instrText>
          </w:r>
          <w:r>
            <w:rPr>
              <w:rFonts w:asciiTheme="majorBidi" w:hAnsiTheme="majorBidi" w:cstheme="majorBidi"/>
              <w:b w:val="0"/>
              <w:noProof/>
              <w:color w:val="auto"/>
              <w:sz w:val="22"/>
              <w:szCs w:val="22"/>
              <w:rtl w:val="0"/>
            </w:rPr>
            <w:instrText>TOC</w:instrText>
          </w:r>
          <w:r>
            <w:rPr>
              <w:rFonts w:asciiTheme="majorBidi" w:hAnsiTheme="majorBidi" w:cstheme="majorBidi"/>
              <w:b w:val="0"/>
              <w:noProof/>
              <w:color w:val="auto"/>
              <w:sz w:val="22"/>
              <w:szCs w:val="22"/>
            </w:rPr>
            <w:instrText xml:space="preserve"> \</w:instrText>
          </w:r>
          <w:r>
            <w:rPr>
              <w:rFonts w:asciiTheme="majorBidi" w:hAnsiTheme="majorBidi" w:cstheme="majorBidi"/>
              <w:b w:val="0"/>
              <w:noProof/>
              <w:color w:val="auto"/>
              <w:sz w:val="22"/>
              <w:szCs w:val="22"/>
              <w:rtl w:val="0"/>
            </w:rPr>
            <w:instrText>o "1-4" \h \z \u</w:instrText>
          </w:r>
          <w:r>
            <w:rPr>
              <w:rFonts w:asciiTheme="majorBidi" w:hAnsiTheme="majorBidi" w:cstheme="majorBidi"/>
              <w:b w:val="0"/>
              <w:noProof/>
              <w:color w:val="auto"/>
              <w:sz w:val="22"/>
              <w:szCs w:val="22"/>
            </w:rPr>
            <w:instrText xml:space="preserve"> </w:instrText>
          </w:r>
          <w:r>
            <w:rPr>
              <w:rFonts w:asciiTheme="majorBidi" w:hAnsiTheme="majorBidi" w:cstheme="majorBidi"/>
              <w:b w:val="0"/>
              <w:noProof/>
              <w:color w:val="auto"/>
              <w:sz w:val="22"/>
              <w:szCs w:val="22"/>
            </w:rPr>
            <w:fldChar w:fldCharType="separate"/>
          </w:r>
          <w:hyperlink w:anchor="_Toc62046602" w:history="1">
            <w:r w:rsidR="003A4334" w:rsidRPr="003065BD">
              <w:rPr>
                <w:rStyle w:val="Hyperlink"/>
                <w:rFonts w:asciiTheme="majorBidi" w:hAnsiTheme="majorBidi" w:cstheme="majorBidi"/>
                <w:i w:val="0"/>
                <w:iCs w:val="0"/>
                <w:noProof/>
              </w:rPr>
              <w:t>1.الجهات المساهمة</w:t>
            </w:r>
            <w:r w:rsidR="003A4334" w:rsidRPr="003065BD">
              <w:rPr>
                <w:i w:val="0"/>
                <w:iCs w:val="0"/>
                <w:noProof/>
                <w:webHidden/>
              </w:rPr>
              <w:tab/>
            </w:r>
            <w:r w:rsidR="00D16BFD" w:rsidRPr="003065BD">
              <w:rPr>
                <w:i w:val="0"/>
                <w:iCs w:val="0"/>
                <w:noProof/>
                <w:webHidden/>
                <w:rtl w:val="0"/>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_Toc62046602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1</w:t>
            </w:r>
            <w:r w:rsidR="003A4334" w:rsidRPr="003065BD">
              <w:rPr>
                <w:rStyle w:val="Hyperlink"/>
                <w:i w:val="0"/>
                <w:iCs w:val="0"/>
                <w:noProof/>
                <w:rtl w:val="0"/>
              </w:rPr>
              <w:fldChar w:fldCharType="end"/>
            </w:r>
          </w:hyperlink>
        </w:p>
        <w:p w:rsidR="003A4334" w:rsidRPr="003065BD" w:rsidRDefault="00A45699" w:rsidP="003A4334">
          <w:pPr>
            <w:pStyle w:val="TOC1"/>
            <w:tabs>
              <w:tab w:val="left" w:pos="1953"/>
              <w:tab w:val="right" w:leader="dot" w:pos="9740"/>
            </w:tabs>
            <w:rPr>
              <w:rFonts w:eastAsiaTheme="minorEastAsia" w:cstheme="minorBidi"/>
              <w:b w:val="0"/>
              <w:bCs w:val="0"/>
              <w:i w:val="0"/>
              <w:iCs w:val="0"/>
              <w:noProof/>
              <w:color w:val="auto"/>
              <w:sz w:val="22"/>
              <w:szCs w:val="22"/>
              <w:rtl w:val="0"/>
              <w:lang w:eastAsia="en-US" w:bidi="ar-SA"/>
            </w:rPr>
          </w:pPr>
          <w:hyperlink w:anchor="_Toc62046603" w:history="1">
            <w:r w:rsidR="003A4334" w:rsidRPr="003065BD">
              <w:rPr>
                <w:rStyle w:val="Hyperlink"/>
                <w:rFonts w:asciiTheme="majorBidi" w:hAnsiTheme="majorBidi" w:cstheme="majorBidi"/>
                <w:i w:val="0"/>
                <w:iCs w:val="0"/>
                <w:noProof/>
              </w:rPr>
              <w:t>2.إقرار الأفراد الرئيسيين</w:t>
            </w:r>
            <w:r w:rsidR="003A4334" w:rsidRPr="003065BD">
              <w:rPr>
                <w:i w:val="0"/>
                <w:iCs w:val="0"/>
                <w:noProof/>
                <w:webHidden/>
              </w:rPr>
              <w:tab/>
            </w:r>
            <w:r w:rsidR="00D16BFD" w:rsidRPr="003065BD">
              <w:rPr>
                <w:rStyle w:val="Hyperlink"/>
                <w:i w:val="0"/>
                <w:iCs w:val="0"/>
                <w:noProof/>
                <w:rtl w:val="0"/>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_Toc62046603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2</w:t>
            </w:r>
            <w:r w:rsidR="003A4334" w:rsidRPr="003065BD">
              <w:rPr>
                <w:rStyle w:val="Hyperlink"/>
                <w:i w:val="0"/>
                <w:iCs w:val="0"/>
                <w:noProof/>
                <w:rtl w:val="0"/>
              </w:rPr>
              <w:fldChar w:fldCharType="end"/>
            </w:r>
          </w:hyperlink>
        </w:p>
        <w:p w:rsidR="003A4334" w:rsidRPr="003065BD" w:rsidRDefault="00A45699" w:rsidP="003A4334">
          <w:pPr>
            <w:pStyle w:val="TOC1"/>
            <w:tabs>
              <w:tab w:val="left" w:pos="660"/>
              <w:tab w:val="right" w:leader="dot" w:pos="9740"/>
            </w:tabs>
            <w:rPr>
              <w:rFonts w:eastAsiaTheme="minorEastAsia" w:cstheme="minorBidi"/>
              <w:b w:val="0"/>
              <w:bCs w:val="0"/>
              <w:i w:val="0"/>
              <w:iCs w:val="0"/>
              <w:noProof/>
              <w:color w:val="auto"/>
              <w:sz w:val="22"/>
              <w:szCs w:val="22"/>
              <w:rtl w:val="0"/>
              <w:lang w:eastAsia="en-US" w:bidi="ar-SA"/>
            </w:rPr>
          </w:pPr>
          <w:hyperlink w:anchor="_Toc62046604" w:history="1">
            <w:r w:rsidR="003A4334" w:rsidRPr="003065BD">
              <w:rPr>
                <w:rStyle w:val="Hyperlink"/>
                <w:rFonts w:asciiTheme="majorBidi" w:hAnsiTheme="majorBidi" w:cstheme="majorBidi"/>
                <w:i w:val="0"/>
                <w:iCs w:val="0"/>
                <w:noProof/>
              </w:rPr>
              <w:t>3.إقرار</w:t>
            </w:r>
            <w:r w:rsidR="003A4334" w:rsidRPr="003065BD">
              <w:rPr>
                <w:i w:val="0"/>
                <w:iCs w:val="0"/>
                <w:noProof/>
                <w:webHidden/>
              </w:rPr>
              <w:tab/>
            </w:r>
            <w:r w:rsidR="00D16BFD" w:rsidRPr="003065BD">
              <w:rPr>
                <w:rStyle w:val="Hyperlink"/>
                <w:i w:val="0"/>
                <w:iCs w:val="0"/>
                <w:noProof/>
                <w:rtl w:val="0"/>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_Toc62046604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3</w:t>
            </w:r>
            <w:r w:rsidR="003A4334" w:rsidRPr="003065BD">
              <w:rPr>
                <w:rStyle w:val="Hyperlink"/>
                <w:i w:val="0"/>
                <w:iCs w:val="0"/>
                <w:noProof/>
                <w:rtl w:val="0"/>
              </w:rPr>
              <w:fldChar w:fldCharType="end"/>
            </w:r>
          </w:hyperlink>
        </w:p>
        <w:p w:rsidR="003A4334" w:rsidRPr="003065BD" w:rsidRDefault="00A45699" w:rsidP="003A4334">
          <w:pPr>
            <w:pStyle w:val="TOC1"/>
            <w:tabs>
              <w:tab w:val="left" w:pos="880"/>
              <w:tab w:val="right" w:leader="dot" w:pos="9740"/>
            </w:tabs>
            <w:rPr>
              <w:rFonts w:eastAsiaTheme="minorEastAsia" w:cstheme="minorBidi"/>
              <w:b w:val="0"/>
              <w:bCs w:val="0"/>
              <w:i w:val="0"/>
              <w:iCs w:val="0"/>
              <w:noProof/>
              <w:color w:val="auto"/>
              <w:sz w:val="22"/>
              <w:szCs w:val="22"/>
              <w:rtl w:val="0"/>
              <w:lang w:eastAsia="en-US" w:bidi="ar-SA"/>
            </w:rPr>
          </w:pPr>
          <w:hyperlink w:anchor="_Toc62046605" w:history="1">
            <w:r w:rsidR="003A4334" w:rsidRPr="003065BD">
              <w:rPr>
                <w:rStyle w:val="Hyperlink"/>
                <w:rFonts w:asciiTheme="majorBidi" w:hAnsiTheme="majorBidi" w:cstheme="majorBidi"/>
                <w:i w:val="0"/>
                <w:iCs w:val="0"/>
                <w:noProof/>
              </w:rPr>
              <w:t>4.مقدمة</w:t>
            </w:r>
            <w:r w:rsidR="003A4334" w:rsidRPr="003065BD">
              <w:rPr>
                <w:i w:val="0"/>
                <w:iCs w:val="0"/>
                <w:noProof/>
                <w:webHidden/>
              </w:rPr>
              <w:tab/>
            </w:r>
            <w:r w:rsidR="00D16BFD" w:rsidRPr="003065BD">
              <w:rPr>
                <w:i w:val="0"/>
                <w:iCs w:val="0"/>
                <w:noProof/>
                <w:webHidden/>
                <w:rtl w:val="0"/>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_Toc62046605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4</w:t>
            </w:r>
            <w:r w:rsidR="003A4334" w:rsidRPr="003065BD">
              <w:rPr>
                <w:rStyle w:val="Hyperlink"/>
                <w:i w:val="0"/>
                <w:iCs w:val="0"/>
                <w:noProof/>
                <w:rtl w:val="0"/>
              </w:rPr>
              <w:fldChar w:fldCharType="end"/>
            </w:r>
          </w:hyperlink>
        </w:p>
        <w:p w:rsidR="003A4334" w:rsidRPr="003065BD" w:rsidRDefault="00A45699" w:rsidP="003A4334">
          <w:pPr>
            <w:pStyle w:val="TOC1"/>
            <w:tabs>
              <w:tab w:val="left" w:pos="2555"/>
              <w:tab w:val="right" w:leader="dot" w:pos="9740"/>
            </w:tabs>
            <w:rPr>
              <w:rFonts w:eastAsiaTheme="minorEastAsia" w:cstheme="minorBidi"/>
              <w:b w:val="0"/>
              <w:bCs w:val="0"/>
              <w:i w:val="0"/>
              <w:iCs w:val="0"/>
              <w:noProof/>
              <w:color w:val="auto"/>
              <w:sz w:val="22"/>
              <w:szCs w:val="22"/>
              <w:rtl w:val="0"/>
              <w:lang w:eastAsia="en-US" w:bidi="ar-SA"/>
            </w:rPr>
          </w:pPr>
          <w:hyperlink w:anchor="_Toc62046606" w:history="1">
            <w:r w:rsidR="003A4334" w:rsidRPr="003065BD">
              <w:rPr>
                <w:rStyle w:val="Hyperlink"/>
                <w:rFonts w:asciiTheme="majorBidi" w:hAnsiTheme="majorBidi" w:cstheme="majorBidi"/>
                <w:i w:val="0"/>
                <w:iCs w:val="0"/>
                <w:noProof/>
              </w:rPr>
              <w:t>5.المختصرات والأسماء الموجزة</w:t>
            </w:r>
            <w:r w:rsidR="00D16BFD" w:rsidRPr="003065BD">
              <w:rPr>
                <w:rStyle w:val="Hyperlink"/>
                <w:rFonts w:asciiTheme="majorBidi" w:hAnsiTheme="majorBidi" w:cstheme="majorBidi"/>
                <w:i w:val="0"/>
                <w:iCs w:val="0"/>
                <w:noProof/>
                <w:rtl w:val="0"/>
              </w:rPr>
              <w:tab/>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_Toc62046606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5</w:t>
            </w:r>
            <w:r w:rsidR="003A4334" w:rsidRPr="003065BD">
              <w:rPr>
                <w:rStyle w:val="Hyperlink"/>
                <w:i w:val="0"/>
                <w:iCs w:val="0"/>
                <w:noProof/>
                <w:rtl w:val="0"/>
              </w:rPr>
              <w:fldChar w:fldCharType="end"/>
            </w:r>
          </w:hyperlink>
        </w:p>
        <w:p w:rsidR="003A4334" w:rsidRPr="003065BD" w:rsidRDefault="00A45699" w:rsidP="003A4334">
          <w:pPr>
            <w:pStyle w:val="TOC1"/>
            <w:tabs>
              <w:tab w:val="left" w:pos="1540"/>
              <w:tab w:val="right" w:leader="dot" w:pos="9740"/>
            </w:tabs>
            <w:rPr>
              <w:rFonts w:eastAsiaTheme="minorEastAsia" w:cstheme="minorBidi"/>
              <w:b w:val="0"/>
              <w:bCs w:val="0"/>
              <w:i w:val="0"/>
              <w:iCs w:val="0"/>
              <w:noProof/>
              <w:color w:val="auto"/>
              <w:sz w:val="22"/>
              <w:szCs w:val="22"/>
              <w:rtl w:val="0"/>
              <w:lang w:eastAsia="en-US" w:bidi="ar-SA"/>
            </w:rPr>
          </w:pPr>
          <w:hyperlink w:anchor="_Toc62046607" w:history="1">
            <w:r w:rsidR="003A4334" w:rsidRPr="003065BD">
              <w:rPr>
                <w:rStyle w:val="Hyperlink"/>
                <w:rFonts w:asciiTheme="majorBidi" w:hAnsiTheme="majorBidi" w:cstheme="majorBidi"/>
                <w:i w:val="0"/>
                <w:iCs w:val="0"/>
                <w:noProof/>
              </w:rPr>
              <w:t>6.جدول المحتويات</w:t>
            </w:r>
            <w:r w:rsidR="003A4334" w:rsidRPr="003065BD">
              <w:rPr>
                <w:i w:val="0"/>
                <w:iCs w:val="0"/>
                <w:noProof/>
                <w:webHidden/>
              </w:rPr>
              <w:tab/>
            </w:r>
            <w:r w:rsidR="00D16BFD" w:rsidRPr="003065BD">
              <w:rPr>
                <w:i w:val="0"/>
                <w:iCs w:val="0"/>
                <w:noProof/>
                <w:webHidden/>
                <w:rtl w:val="0"/>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_Toc62046607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6</w:t>
            </w:r>
            <w:r w:rsidR="003A4334" w:rsidRPr="003065BD">
              <w:rPr>
                <w:rStyle w:val="Hyperlink"/>
                <w:i w:val="0"/>
                <w:iCs w:val="0"/>
                <w:noProof/>
                <w:rtl w:val="0"/>
              </w:rPr>
              <w:fldChar w:fldCharType="end"/>
            </w:r>
          </w:hyperlink>
        </w:p>
        <w:p w:rsidR="003A4334" w:rsidRPr="003065BD" w:rsidRDefault="00A45699" w:rsidP="003A4334">
          <w:pPr>
            <w:pStyle w:val="TOC1"/>
            <w:tabs>
              <w:tab w:val="left" w:pos="1320"/>
              <w:tab w:val="right" w:leader="dot" w:pos="9740"/>
            </w:tabs>
            <w:rPr>
              <w:rFonts w:eastAsiaTheme="minorEastAsia" w:cstheme="minorBidi"/>
              <w:b w:val="0"/>
              <w:bCs w:val="0"/>
              <w:i w:val="0"/>
              <w:iCs w:val="0"/>
              <w:noProof/>
              <w:color w:val="auto"/>
              <w:sz w:val="22"/>
              <w:szCs w:val="22"/>
              <w:rtl w:val="0"/>
              <w:lang w:eastAsia="en-US" w:bidi="ar-SA"/>
            </w:rPr>
          </w:pPr>
          <w:hyperlink w:anchor="_Toc62046608" w:history="1">
            <w:r w:rsidR="003A4334" w:rsidRPr="003065BD">
              <w:rPr>
                <w:rStyle w:val="Hyperlink"/>
                <w:rFonts w:asciiTheme="majorBidi" w:hAnsiTheme="majorBidi" w:cstheme="majorBidi"/>
                <w:i w:val="0"/>
                <w:iCs w:val="0"/>
                <w:noProof/>
              </w:rPr>
              <w:t>7.قائمة الأشكال</w:t>
            </w:r>
            <w:r w:rsidR="003A4334" w:rsidRPr="003065BD">
              <w:rPr>
                <w:i w:val="0"/>
                <w:iCs w:val="0"/>
                <w:noProof/>
                <w:webHidden/>
              </w:rPr>
              <w:tab/>
            </w:r>
            <w:r w:rsidR="00D16BFD" w:rsidRPr="003065BD">
              <w:rPr>
                <w:i w:val="0"/>
                <w:iCs w:val="0"/>
                <w:noProof/>
                <w:webHidden/>
                <w:rtl w:val="0"/>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_Toc62046608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9</w:t>
            </w:r>
            <w:r w:rsidR="003A4334" w:rsidRPr="003065BD">
              <w:rPr>
                <w:rStyle w:val="Hyperlink"/>
                <w:i w:val="0"/>
                <w:iCs w:val="0"/>
                <w:noProof/>
                <w:rtl w:val="0"/>
              </w:rPr>
              <w:fldChar w:fldCharType="end"/>
            </w:r>
          </w:hyperlink>
        </w:p>
        <w:p w:rsidR="003A4334" w:rsidRPr="003065BD" w:rsidRDefault="00A45699" w:rsidP="003A4334">
          <w:pPr>
            <w:pStyle w:val="TOC1"/>
            <w:tabs>
              <w:tab w:val="left" w:pos="1320"/>
              <w:tab w:val="right" w:leader="dot" w:pos="9740"/>
            </w:tabs>
            <w:rPr>
              <w:rFonts w:eastAsiaTheme="minorEastAsia" w:cstheme="minorBidi"/>
              <w:b w:val="0"/>
              <w:bCs w:val="0"/>
              <w:i w:val="0"/>
              <w:iCs w:val="0"/>
              <w:noProof/>
              <w:color w:val="auto"/>
              <w:sz w:val="22"/>
              <w:szCs w:val="22"/>
              <w:rtl w:val="0"/>
              <w:lang w:eastAsia="en-US" w:bidi="ar-SA"/>
            </w:rPr>
          </w:pPr>
          <w:hyperlink w:anchor="_Toc62046609" w:history="1">
            <w:r w:rsidR="003A4334" w:rsidRPr="003065BD">
              <w:rPr>
                <w:rStyle w:val="Hyperlink"/>
                <w:rFonts w:asciiTheme="majorBidi" w:hAnsiTheme="majorBidi" w:cstheme="majorBidi"/>
                <w:i w:val="0"/>
                <w:iCs w:val="0"/>
                <w:noProof/>
              </w:rPr>
              <w:t>8.قائمة الجداول</w:t>
            </w:r>
            <w:r w:rsidR="003A4334" w:rsidRPr="003065BD">
              <w:rPr>
                <w:i w:val="0"/>
                <w:iCs w:val="0"/>
                <w:noProof/>
                <w:webHidden/>
              </w:rPr>
              <w:tab/>
            </w:r>
            <w:r w:rsidR="00D16BFD" w:rsidRPr="003065BD">
              <w:rPr>
                <w:i w:val="0"/>
                <w:iCs w:val="0"/>
                <w:noProof/>
                <w:webHidden/>
                <w:rtl w:val="0"/>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_Toc62046609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10</w:t>
            </w:r>
            <w:r w:rsidR="003A4334" w:rsidRPr="003065BD">
              <w:rPr>
                <w:rStyle w:val="Hyperlink"/>
                <w:i w:val="0"/>
                <w:iCs w:val="0"/>
                <w:noProof/>
                <w:rtl w:val="0"/>
              </w:rPr>
              <w:fldChar w:fldCharType="end"/>
            </w:r>
          </w:hyperlink>
        </w:p>
        <w:p w:rsidR="003A4334" w:rsidRPr="003065BD" w:rsidRDefault="00A45699" w:rsidP="003A4334">
          <w:pPr>
            <w:pStyle w:val="TOC1"/>
            <w:tabs>
              <w:tab w:val="left" w:pos="4767"/>
              <w:tab w:val="right" w:leader="dot" w:pos="9740"/>
            </w:tabs>
            <w:rPr>
              <w:rFonts w:eastAsiaTheme="minorEastAsia" w:cstheme="minorBidi"/>
              <w:b w:val="0"/>
              <w:bCs w:val="0"/>
              <w:i w:val="0"/>
              <w:iCs w:val="0"/>
              <w:noProof/>
              <w:color w:val="auto"/>
              <w:sz w:val="22"/>
              <w:szCs w:val="22"/>
              <w:rtl w:val="0"/>
              <w:lang w:eastAsia="en-US" w:bidi="ar-SA"/>
            </w:rPr>
          </w:pPr>
          <w:hyperlink w:anchor="_Toc62046610" w:history="1">
            <w:r w:rsidR="003A4334" w:rsidRPr="003065BD">
              <w:rPr>
                <w:rStyle w:val="Hyperlink"/>
                <w:rFonts w:asciiTheme="majorBidi" w:hAnsiTheme="majorBidi" w:cstheme="majorBidi"/>
                <w:i w:val="0"/>
                <w:iCs w:val="0"/>
                <w:noProof/>
              </w:rPr>
              <w:t>9.الفصل 1: مقدمة في حسابات القوى العاملة الصحية الوطنية</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_Toc62046610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11</w:t>
            </w:r>
            <w:r w:rsidR="003A4334" w:rsidRPr="003065BD">
              <w:rPr>
                <w:rStyle w:val="Hyperlink"/>
                <w:i w:val="0"/>
                <w:iCs w:val="0"/>
                <w:noProof/>
                <w:rtl w:val="0"/>
              </w:rPr>
              <w:fldChar w:fldCharType="end"/>
            </w:r>
          </w:hyperlink>
        </w:p>
        <w:p w:rsidR="003A4334" w:rsidRPr="003065BD" w:rsidRDefault="00A45699" w:rsidP="00EB3B4F">
          <w:pPr>
            <w:pStyle w:val="TOC3"/>
            <w:rPr>
              <w:rFonts w:eastAsiaTheme="minorEastAsia" w:cstheme="minorBidi"/>
              <w:noProof/>
              <w:sz w:val="22"/>
              <w:szCs w:val="22"/>
              <w:rtl w:val="0"/>
              <w:lang w:eastAsia="en-US" w:bidi="ar-SA"/>
            </w:rPr>
          </w:pPr>
          <w:hyperlink w:anchor="_Toc62046614" w:history="1">
            <w:r w:rsidR="003A4334" w:rsidRPr="003065BD">
              <w:rPr>
                <w:rStyle w:val="Hyperlink"/>
                <w:rFonts w:asciiTheme="majorBidi" w:hAnsiTheme="majorBidi" w:cstheme="majorBidi"/>
                <w:noProof/>
              </w:rPr>
              <w:t>9.1</w:t>
            </w:r>
            <w:r w:rsidR="00EB3B4F">
              <w:rPr>
                <w:rStyle w:val="Hyperlink"/>
                <w:rFonts w:asciiTheme="majorBidi" w:hAnsiTheme="majorBidi" w:cstheme="majorBidi"/>
                <w:noProof/>
                <w:rtl w:val="0"/>
              </w:rPr>
              <w:t>.</w:t>
            </w:r>
            <w:r w:rsidR="003A4334" w:rsidRPr="003065BD">
              <w:rPr>
                <w:rStyle w:val="Hyperlink"/>
                <w:rFonts w:asciiTheme="majorBidi" w:hAnsiTheme="majorBidi" w:cstheme="majorBidi"/>
                <w:noProof/>
              </w:rPr>
              <w:t>التعريف</w:t>
            </w:r>
            <w:r w:rsidR="003A4334" w:rsidRPr="003065BD">
              <w:rPr>
                <w:noProof/>
                <w:webHidden/>
              </w:rPr>
              <w:tab/>
            </w:r>
            <w:r w:rsidR="00D16BFD" w:rsidRPr="003065BD">
              <w:rPr>
                <w:noProof/>
                <w:webHidden/>
                <w:rtl w:val="0"/>
              </w:rPr>
              <w:tab/>
            </w:r>
            <w:r w:rsidR="003A4334" w:rsidRPr="003065BD">
              <w:rPr>
                <w:rStyle w:val="Hyperlink"/>
                <w:noProof/>
                <w:rtl w:val="0"/>
              </w:rPr>
              <w:fldChar w:fldCharType="begin"/>
            </w:r>
            <w:r w:rsidR="003A4334" w:rsidRPr="003065BD">
              <w:rPr>
                <w:noProof/>
                <w:webHidden/>
              </w:rPr>
              <w:instrText xml:space="preserve"> PAGEREF _Toc62046614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11</w:t>
            </w:r>
            <w:r w:rsidR="003A4334" w:rsidRPr="003065BD">
              <w:rPr>
                <w:rStyle w:val="Hyperlink"/>
                <w:noProof/>
                <w:rtl w:val="0"/>
              </w:rPr>
              <w:fldChar w:fldCharType="end"/>
            </w:r>
          </w:hyperlink>
        </w:p>
        <w:p w:rsidR="003A4334" w:rsidRPr="003065BD" w:rsidRDefault="00A45699" w:rsidP="00EB3B4F">
          <w:pPr>
            <w:pStyle w:val="TOC3"/>
            <w:rPr>
              <w:rFonts w:eastAsiaTheme="minorEastAsia" w:cstheme="minorBidi"/>
              <w:noProof/>
              <w:sz w:val="22"/>
              <w:szCs w:val="22"/>
              <w:rtl w:val="0"/>
              <w:lang w:eastAsia="en-US" w:bidi="ar-SA"/>
            </w:rPr>
          </w:pPr>
          <w:hyperlink w:anchor="_Toc62046615" w:history="1">
            <w:r w:rsidR="003A4334" w:rsidRPr="003065BD">
              <w:rPr>
                <w:rStyle w:val="Hyperlink"/>
                <w:rFonts w:asciiTheme="majorBidi" w:hAnsiTheme="majorBidi" w:cstheme="majorBidi"/>
                <w:noProof/>
              </w:rPr>
              <w:t>9.2</w:t>
            </w:r>
            <w:r w:rsidR="00EB3B4F">
              <w:rPr>
                <w:rStyle w:val="Hyperlink"/>
                <w:rFonts w:asciiTheme="majorBidi" w:hAnsiTheme="majorBidi" w:cstheme="majorBidi"/>
                <w:noProof/>
                <w:rtl w:val="0"/>
              </w:rPr>
              <w:t>.</w:t>
            </w:r>
            <w:r w:rsidR="003A4334" w:rsidRPr="003065BD">
              <w:rPr>
                <w:rStyle w:val="Hyperlink"/>
                <w:rFonts w:asciiTheme="majorBidi" w:hAnsiTheme="majorBidi" w:cstheme="majorBidi"/>
                <w:noProof/>
              </w:rPr>
              <w:t>السمات</w:t>
            </w:r>
            <w:r w:rsidR="003A4334" w:rsidRPr="003065BD">
              <w:rPr>
                <w:noProof/>
                <w:webHidden/>
              </w:rPr>
              <w:tab/>
            </w:r>
            <w:r w:rsidR="00D16BFD" w:rsidRPr="003065BD">
              <w:rPr>
                <w:noProof/>
                <w:webHidden/>
                <w:rtl w:val="0"/>
              </w:rPr>
              <w:tab/>
            </w:r>
            <w:r w:rsidR="003A4334" w:rsidRPr="003065BD">
              <w:rPr>
                <w:rStyle w:val="Hyperlink"/>
                <w:noProof/>
                <w:rtl w:val="0"/>
              </w:rPr>
              <w:fldChar w:fldCharType="begin"/>
            </w:r>
            <w:r w:rsidR="003A4334" w:rsidRPr="003065BD">
              <w:rPr>
                <w:noProof/>
                <w:webHidden/>
              </w:rPr>
              <w:instrText xml:space="preserve"> PAGEREF _Toc62046615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11</w:t>
            </w:r>
            <w:r w:rsidR="003A4334" w:rsidRPr="003065BD">
              <w:rPr>
                <w:rStyle w:val="Hyperlink"/>
                <w:noProof/>
                <w:rtl w:val="0"/>
              </w:rPr>
              <w:fldChar w:fldCharType="end"/>
            </w:r>
          </w:hyperlink>
        </w:p>
        <w:p w:rsidR="003A4334" w:rsidRPr="003065BD" w:rsidRDefault="00A45699" w:rsidP="00EB3B4F">
          <w:pPr>
            <w:pStyle w:val="TOC3"/>
            <w:rPr>
              <w:rFonts w:eastAsiaTheme="minorEastAsia" w:cstheme="minorBidi"/>
              <w:noProof/>
              <w:sz w:val="22"/>
              <w:szCs w:val="22"/>
              <w:rtl w:val="0"/>
              <w:lang w:eastAsia="en-US" w:bidi="ar-SA"/>
            </w:rPr>
          </w:pPr>
          <w:hyperlink w:anchor="_Toc62046616" w:history="1">
            <w:r w:rsidR="003A4334" w:rsidRPr="003065BD">
              <w:rPr>
                <w:rStyle w:val="Hyperlink"/>
                <w:rFonts w:asciiTheme="majorBidi" w:hAnsiTheme="majorBidi" w:cstheme="majorBidi"/>
                <w:noProof/>
              </w:rPr>
              <w:t>9.3</w:t>
            </w:r>
            <w:r w:rsidR="00EB3B4F">
              <w:rPr>
                <w:rStyle w:val="Hyperlink"/>
                <w:rFonts w:asciiTheme="majorBidi" w:hAnsiTheme="majorBidi" w:cstheme="majorBidi"/>
                <w:noProof/>
                <w:rtl w:val="0"/>
              </w:rPr>
              <w:t>.</w:t>
            </w:r>
            <w:r w:rsidR="003A4334" w:rsidRPr="003065BD">
              <w:rPr>
                <w:rStyle w:val="Hyperlink"/>
                <w:rFonts w:asciiTheme="majorBidi" w:hAnsiTheme="majorBidi" w:cstheme="majorBidi"/>
                <w:noProof/>
              </w:rPr>
              <w:t>الهدف من البرنامج</w:t>
            </w:r>
            <w:r w:rsidR="003A4334" w:rsidRPr="003065BD">
              <w:rPr>
                <w:noProof/>
                <w:webHidden/>
              </w:rPr>
              <w:tab/>
            </w:r>
            <w:r w:rsidR="003A4334" w:rsidRPr="003065BD">
              <w:rPr>
                <w:rStyle w:val="Hyperlink"/>
                <w:noProof/>
                <w:rtl w:val="0"/>
              </w:rPr>
              <w:fldChar w:fldCharType="begin"/>
            </w:r>
            <w:r w:rsidR="003A4334" w:rsidRPr="003065BD">
              <w:rPr>
                <w:noProof/>
                <w:webHidden/>
              </w:rPr>
              <w:instrText xml:space="preserve"> PAGEREF _Toc62046616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11</w:t>
            </w:r>
            <w:r w:rsidR="003A4334" w:rsidRPr="003065BD">
              <w:rPr>
                <w:rStyle w:val="Hyperlink"/>
                <w:noProof/>
                <w:rtl w:val="0"/>
              </w:rPr>
              <w:fldChar w:fldCharType="end"/>
            </w:r>
          </w:hyperlink>
        </w:p>
        <w:p w:rsidR="003A4334" w:rsidRPr="003065BD" w:rsidRDefault="00A45699" w:rsidP="00EB3B4F">
          <w:pPr>
            <w:pStyle w:val="TOC3"/>
            <w:rPr>
              <w:rFonts w:eastAsiaTheme="minorEastAsia" w:cstheme="minorBidi"/>
              <w:noProof/>
              <w:sz w:val="22"/>
              <w:szCs w:val="22"/>
              <w:rtl w:val="0"/>
              <w:lang w:eastAsia="en-US" w:bidi="ar-SA"/>
            </w:rPr>
          </w:pPr>
          <w:hyperlink w:anchor="_Toc62046617" w:history="1">
            <w:r w:rsidR="003A4334" w:rsidRPr="003065BD">
              <w:rPr>
                <w:rStyle w:val="Hyperlink"/>
                <w:rFonts w:asciiTheme="majorBidi" w:hAnsiTheme="majorBidi" w:cstheme="majorBidi"/>
                <w:noProof/>
              </w:rPr>
              <w:t>9.4</w:t>
            </w:r>
            <w:r w:rsidR="00EB3B4F">
              <w:rPr>
                <w:rStyle w:val="Hyperlink"/>
                <w:rFonts w:asciiTheme="majorBidi" w:hAnsiTheme="majorBidi" w:cstheme="majorBidi"/>
                <w:noProof/>
                <w:rtl w:val="0"/>
              </w:rPr>
              <w:t>.</w:t>
            </w:r>
            <w:r w:rsidR="003A4334" w:rsidRPr="003065BD">
              <w:rPr>
                <w:rStyle w:val="Hyperlink"/>
                <w:rFonts w:asciiTheme="majorBidi" w:hAnsiTheme="majorBidi" w:cstheme="majorBidi"/>
                <w:noProof/>
              </w:rPr>
              <w:t>الفوائد</w:t>
            </w:r>
            <w:r w:rsidR="003A4334" w:rsidRPr="003065BD">
              <w:rPr>
                <w:noProof/>
                <w:webHidden/>
              </w:rPr>
              <w:tab/>
            </w:r>
            <w:r w:rsidR="00D16BFD" w:rsidRPr="003065BD">
              <w:rPr>
                <w:noProof/>
                <w:webHidden/>
                <w:rtl w:val="0"/>
              </w:rPr>
              <w:tab/>
            </w:r>
            <w:r w:rsidR="003A4334" w:rsidRPr="003065BD">
              <w:rPr>
                <w:rStyle w:val="Hyperlink"/>
                <w:noProof/>
                <w:rtl w:val="0"/>
              </w:rPr>
              <w:fldChar w:fldCharType="begin"/>
            </w:r>
            <w:r w:rsidR="003A4334" w:rsidRPr="003065BD">
              <w:rPr>
                <w:noProof/>
                <w:webHidden/>
              </w:rPr>
              <w:instrText xml:space="preserve"> PAGEREF _Toc62046617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11</w:t>
            </w:r>
            <w:r w:rsidR="003A4334" w:rsidRPr="003065BD">
              <w:rPr>
                <w:rStyle w:val="Hyperlink"/>
                <w:noProof/>
                <w:rtl w:val="0"/>
              </w:rPr>
              <w:fldChar w:fldCharType="end"/>
            </w:r>
          </w:hyperlink>
        </w:p>
        <w:p w:rsidR="003A4334" w:rsidRPr="003065BD" w:rsidRDefault="00A45699" w:rsidP="003A4334">
          <w:pPr>
            <w:pStyle w:val="TOC1"/>
            <w:tabs>
              <w:tab w:val="left" w:pos="4560"/>
              <w:tab w:val="right" w:leader="dot" w:pos="9740"/>
            </w:tabs>
            <w:rPr>
              <w:rFonts w:eastAsiaTheme="minorEastAsia" w:cstheme="minorBidi"/>
              <w:b w:val="0"/>
              <w:bCs w:val="0"/>
              <w:i w:val="0"/>
              <w:iCs w:val="0"/>
              <w:noProof/>
              <w:color w:val="auto"/>
              <w:sz w:val="22"/>
              <w:szCs w:val="22"/>
              <w:rtl w:val="0"/>
              <w:lang w:eastAsia="en-US" w:bidi="ar-SA"/>
            </w:rPr>
          </w:pPr>
          <w:hyperlink w:anchor="_Toc62046618" w:history="1">
            <w:r w:rsidR="003A4334" w:rsidRPr="003065BD">
              <w:rPr>
                <w:rStyle w:val="Hyperlink"/>
                <w:rFonts w:asciiTheme="majorBidi" w:hAnsiTheme="majorBidi" w:cstheme="majorBidi"/>
                <w:i w:val="0"/>
                <w:iCs w:val="0"/>
                <w:noProof/>
              </w:rPr>
              <w:t>10.الفصل 2: وحدات حسابات القوى العاملة الصحية الوطنية</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_Toc62046618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12</w:t>
            </w:r>
            <w:r w:rsidR="003A4334" w:rsidRPr="003065BD">
              <w:rPr>
                <w:rStyle w:val="Hyperlink"/>
                <w:i w:val="0"/>
                <w:iCs w:val="0"/>
                <w:noProof/>
                <w:rtl w:val="0"/>
              </w:rPr>
              <w:fldChar w:fldCharType="end"/>
            </w:r>
          </w:hyperlink>
        </w:p>
        <w:p w:rsidR="003A4334" w:rsidRPr="003065BD" w:rsidRDefault="00A45699" w:rsidP="003A4334">
          <w:pPr>
            <w:pStyle w:val="TOC1"/>
            <w:tabs>
              <w:tab w:val="left" w:pos="8052"/>
              <w:tab w:val="right" w:leader="dot" w:pos="9740"/>
            </w:tabs>
            <w:rPr>
              <w:rFonts w:eastAsiaTheme="minorEastAsia" w:cstheme="minorBidi"/>
              <w:b w:val="0"/>
              <w:bCs w:val="0"/>
              <w:i w:val="0"/>
              <w:iCs w:val="0"/>
              <w:noProof/>
              <w:color w:val="auto"/>
              <w:sz w:val="22"/>
              <w:szCs w:val="22"/>
              <w:rtl w:val="0"/>
              <w:lang w:eastAsia="en-US" w:bidi="ar-SA"/>
            </w:rPr>
          </w:pPr>
          <w:hyperlink w:anchor="_Toc62046619" w:history="1">
            <w:r w:rsidR="003A4334" w:rsidRPr="003065BD">
              <w:rPr>
                <w:rStyle w:val="Hyperlink"/>
                <w:rFonts w:asciiTheme="majorBidi" w:hAnsiTheme="majorBidi" w:cstheme="majorBidi"/>
                <w:i w:val="0"/>
                <w:iCs w:val="0"/>
                <w:noProof/>
              </w:rPr>
              <w:t>11.الفصل 3: قيم مؤشرات حسابات القوى العاملة الصحية الوطنية في الإمارات العربية المتحدة لعام 2018</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_Toc62046619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13</w:t>
            </w:r>
            <w:r w:rsidR="003A4334" w:rsidRPr="003065BD">
              <w:rPr>
                <w:rStyle w:val="Hyperlink"/>
                <w:i w:val="0"/>
                <w:iCs w:val="0"/>
                <w:noProof/>
                <w:rtl w:val="0"/>
              </w:rPr>
              <w:fldChar w:fldCharType="end"/>
            </w:r>
          </w:hyperlink>
        </w:p>
        <w:p w:rsidR="003A4334" w:rsidRPr="003065BD" w:rsidRDefault="00A45699" w:rsidP="003A4334">
          <w:pPr>
            <w:pStyle w:val="TOC1"/>
            <w:tabs>
              <w:tab w:val="left" w:pos="4725"/>
              <w:tab w:val="right" w:leader="dot" w:pos="9740"/>
            </w:tabs>
            <w:rPr>
              <w:rFonts w:eastAsiaTheme="minorEastAsia" w:cstheme="minorBidi"/>
              <w:b w:val="0"/>
              <w:bCs w:val="0"/>
              <w:i w:val="0"/>
              <w:iCs w:val="0"/>
              <w:noProof/>
              <w:color w:val="auto"/>
              <w:sz w:val="22"/>
              <w:szCs w:val="22"/>
              <w:rtl w:val="0"/>
              <w:lang w:eastAsia="en-US" w:bidi="ar-SA"/>
            </w:rPr>
          </w:pPr>
          <w:hyperlink w:anchor="_Toc62046620" w:history="1">
            <w:r w:rsidR="003A4334" w:rsidRPr="003065BD">
              <w:rPr>
                <w:rStyle w:val="Hyperlink"/>
                <w:rFonts w:asciiTheme="majorBidi" w:hAnsiTheme="majorBidi" w:cstheme="majorBidi"/>
                <w:i w:val="0"/>
                <w:iCs w:val="0"/>
                <w:noProof/>
              </w:rPr>
              <w:t>12.الفصل 4: الوحدة 1 - مخزون القوة العاملة الصحية النشطة</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_Toc62046620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18</w:t>
            </w:r>
            <w:r w:rsidR="003A4334" w:rsidRPr="003065BD">
              <w:rPr>
                <w:rStyle w:val="Hyperlink"/>
                <w:i w:val="0"/>
                <w:iCs w:val="0"/>
                <w:noProof/>
                <w:rtl w:val="0"/>
              </w:rPr>
              <w:fldChar w:fldCharType="end"/>
            </w:r>
          </w:hyperlink>
        </w:p>
        <w:p w:rsidR="003A4334" w:rsidRPr="003065BD"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21"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12.1.</w:t>
            </w:r>
            <w:r w:rsidR="003A4334" w:rsidRPr="003065BD">
              <w:rPr>
                <w:rStyle w:val="Hyperlink"/>
                <w:rFonts w:asciiTheme="majorBidi" w:hAnsiTheme="majorBidi" w:cstheme="majorBidi"/>
                <w:b/>
                <w:bCs w:val="0"/>
                <w:noProof/>
              </w:rPr>
              <w:t>المجالات الرئيسية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_Toc62046621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18</w:t>
            </w:r>
            <w:r w:rsidR="003A4334" w:rsidRPr="003065BD">
              <w:rPr>
                <w:rStyle w:val="Hyperlink"/>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22"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12.2</w:t>
            </w:r>
            <w:r w:rsidR="003A4334" w:rsidRPr="00C7250E">
              <w:rPr>
                <w:rStyle w:val="Hyperlink"/>
                <w:rFonts w:asciiTheme="majorBidi" w:hAnsiTheme="majorBidi" w:cstheme="majorBidi"/>
                <w:b/>
                <w:bCs w:val="0"/>
                <w:noProof/>
                <w14:scene3d>
                  <w14:camera w14:prst="orthographicFront"/>
                  <w14:lightRig w14:rig="threePt" w14:dir="t">
                    <w14:rot w14:lat="0" w14:lon="0" w14:rev="0"/>
                  </w14:lightRig>
                </w14:scene3d>
              </w:rPr>
              <w:t>.</w:t>
            </w:r>
            <w:r w:rsidR="003A4334" w:rsidRPr="003065BD">
              <w:rPr>
                <w:rStyle w:val="Hyperlink"/>
                <w:rFonts w:asciiTheme="majorBidi" w:hAnsiTheme="majorBidi" w:cstheme="majorBidi"/>
                <w:b/>
                <w:bCs w:val="0"/>
                <w:noProof/>
              </w:rPr>
              <w:t>بيانات المؤشر</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_Toc62046622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19</w:t>
            </w:r>
            <w:r w:rsidR="003A4334" w:rsidRPr="003065BD">
              <w:rPr>
                <w:rStyle w:val="Hyperlink"/>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23"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12.3.</w:t>
            </w:r>
            <w:r w:rsidR="003A4334" w:rsidRPr="003065BD">
              <w:rPr>
                <w:rStyle w:val="Hyperlink"/>
                <w:rFonts w:asciiTheme="majorBidi" w:hAnsiTheme="majorBidi" w:cstheme="majorBidi"/>
                <w:b/>
                <w:bCs w:val="0"/>
                <w:noProof/>
              </w:rPr>
              <w:t>ملخص الوحدة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_Toc62046623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33</w:t>
            </w:r>
            <w:r w:rsidR="003A4334" w:rsidRPr="003065BD">
              <w:rPr>
                <w:rStyle w:val="Hyperlink"/>
                <w:noProof/>
                <w:rtl w:val="0"/>
              </w:rPr>
              <w:fldChar w:fldCharType="end"/>
            </w:r>
          </w:hyperlink>
        </w:p>
        <w:p w:rsidR="003A4334" w:rsidRPr="003065BD" w:rsidRDefault="00A45699" w:rsidP="003A4334">
          <w:pPr>
            <w:pStyle w:val="TOC1"/>
            <w:tabs>
              <w:tab w:val="left" w:pos="3123"/>
              <w:tab w:val="right" w:leader="dot" w:pos="9740"/>
            </w:tabs>
            <w:rPr>
              <w:rFonts w:eastAsiaTheme="minorEastAsia" w:cstheme="minorBidi"/>
              <w:b w:val="0"/>
              <w:bCs w:val="0"/>
              <w:i w:val="0"/>
              <w:iCs w:val="0"/>
              <w:noProof/>
              <w:color w:val="auto"/>
              <w:sz w:val="22"/>
              <w:szCs w:val="22"/>
              <w:rtl w:val="0"/>
              <w:lang w:eastAsia="en-US" w:bidi="ar-SA"/>
            </w:rPr>
          </w:pPr>
          <w:hyperlink w:anchor="_Toc62046624" w:history="1">
            <w:r w:rsidR="003A4334" w:rsidRPr="003065BD">
              <w:rPr>
                <w:rStyle w:val="Hyperlink"/>
                <w:rFonts w:asciiTheme="majorBidi" w:hAnsiTheme="majorBidi" w:cstheme="majorBidi"/>
                <w:i w:val="0"/>
                <w:iCs w:val="0"/>
                <w:noProof/>
              </w:rPr>
              <w:t>13.الفصل 5: الوحدة 2 - التعليم والتدريب</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_Toc62046624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34</w:t>
            </w:r>
            <w:r w:rsidR="003A4334" w:rsidRPr="003065BD">
              <w:rPr>
                <w:rStyle w:val="Hyperlink"/>
                <w:i w:val="0"/>
                <w:iCs w:val="0"/>
                <w:noProof/>
                <w:rtl w:val="0"/>
              </w:rPr>
              <w:fldChar w:fldCharType="end"/>
            </w:r>
          </w:hyperlink>
        </w:p>
        <w:p w:rsidR="003A4334" w:rsidRPr="003065BD"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25"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13.1.</w:t>
            </w:r>
            <w:r w:rsidR="003A4334" w:rsidRPr="003065BD">
              <w:rPr>
                <w:rStyle w:val="Hyperlink"/>
                <w:rFonts w:asciiTheme="majorBidi" w:hAnsiTheme="majorBidi" w:cstheme="majorBidi"/>
                <w:b/>
                <w:bCs w:val="0"/>
                <w:noProof/>
              </w:rPr>
              <w:t>المجالات الرئيسية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_Toc62046625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34</w:t>
            </w:r>
            <w:r w:rsidR="003A4334" w:rsidRPr="003065BD">
              <w:rPr>
                <w:rStyle w:val="Hyperlink"/>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26"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13.2.</w:t>
            </w:r>
            <w:r w:rsidR="003A4334" w:rsidRPr="003065BD">
              <w:rPr>
                <w:rStyle w:val="Hyperlink"/>
                <w:rFonts w:asciiTheme="majorBidi" w:hAnsiTheme="majorBidi" w:cstheme="majorBidi"/>
                <w:b/>
                <w:bCs w:val="0"/>
                <w:noProof/>
              </w:rPr>
              <w:t>بيانات المؤشر</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_Toc62046626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35</w:t>
            </w:r>
            <w:r w:rsidR="003A4334" w:rsidRPr="003065BD">
              <w:rPr>
                <w:rStyle w:val="Hyperlink"/>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27"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13.3.</w:t>
            </w:r>
            <w:r w:rsidR="003A4334" w:rsidRPr="003065BD">
              <w:rPr>
                <w:rStyle w:val="Hyperlink"/>
                <w:rFonts w:asciiTheme="majorBidi" w:hAnsiTheme="majorBidi" w:cstheme="majorBidi"/>
                <w:b/>
                <w:bCs w:val="0"/>
                <w:noProof/>
              </w:rPr>
              <w:t>ملخص الوحدة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_Toc62046627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35</w:t>
            </w:r>
            <w:r w:rsidR="003A4334" w:rsidRPr="003065BD">
              <w:rPr>
                <w:rStyle w:val="Hyperlink"/>
                <w:noProof/>
                <w:rtl w:val="0"/>
              </w:rPr>
              <w:fldChar w:fldCharType="end"/>
            </w:r>
          </w:hyperlink>
        </w:p>
        <w:p w:rsidR="003A4334" w:rsidRPr="003065BD" w:rsidRDefault="00A45699" w:rsidP="003A4334">
          <w:pPr>
            <w:pStyle w:val="TOC1"/>
            <w:tabs>
              <w:tab w:val="left" w:pos="4438"/>
              <w:tab w:val="right" w:leader="dot" w:pos="9740"/>
            </w:tabs>
            <w:rPr>
              <w:rFonts w:eastAsiaTheme="minorEastAsia" w:cstheme="minorBidi"/>
              <w:b w:val="0"/>
              <w:bCs w:val="0"/>
              <w:i w:val="0"/>
              <w:iCs w:val="0"/>
              <w:noProof/>
              <w:color w:val="auto"/>
              <w:sz w:val="22"/>
              <w:szCs w:val="22"/>
              <w:rtl w:val="0"/>
              <w:lang w:eastAsia="en-US" w:bidi="ar-SA"/>
            </w:rPr>
          </w:pPr>
          <w:hyperlink w:anchor="_Toc62046628" w:history="1">
            <w:r w:rsidR="003A4334" w:rsidRPr="003065BD">
              <w:rPr>
                <w:rStyle w:val="Hyperlink"/>
                <w:rFonts w:asciiTheme="majorBidi" w:hAnsiTheme="majorBidi" w:cstheme="majorBidi"/>
                <w:i w:val="0"/>
                <w:iCs w:val="0"/>
                <w:noProof/>
              </w:rPr>
              <w:t>14.الفصل 6: الوحدة 3 - نظام التعليم والتدريب واعتمادهما</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_Toc62046628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36</w:t>
            </w:r>
            <w:r w:rsidR="003A4334" w:rsidRPr="003065BD">
              <w:rPr>
                <w:rStyle w:val="Hyperlink"/>
                <w:i w:val="0"/>
                <w:iCs w:val="0"/>
                <w:noProof/>
                <w:rtl w:val="0"/>
              </w:rPr>
              <w:fldChar w:fldCharType="end"/>
            </w:r>
          </w:hyperlink>
        </w:p>
        <w:p w:rsidR="003A4334" w:rsidRPr="003065BD"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29"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14.1.</w:t>
            </w:r>
            <w:r w:rsidR="003A4334" w:rsidRPr="003065BD">
              <w:rPr>
                <w:rStyle w:val="Hyperlink"/>
                <w:rFonts w:asciiTheme="majorBidi" w:hAnsiTheme="majorBidi" w:cstheme="majorBidi"/>
                <w:b/>
                <w:bCs w:val="0"/>
                <w:noProof/>
              </w:rPr>
              <w:t>المجالات الرئيسية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_Toc62046629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36</w:t>
            </w:r>
            <w:r w:rsidR="003A4334" w:rsidRPr="003065BD">
              <w:rPr>
                <w:rStyle w:val="Hyperlink"/>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30"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14.2.</w:t>
            </w:r>
            <w:r w:rsidR="003A4334" w:rsidRPr="003065BD">
              <w:rPr>
                <w:rStyle w:val="Hyperlink"/>
                <w:rFonts w:asciiTheme="majorBidi" w:hAnsiTheme="majorBidi" w:cstheme="majorBidi"/>
                <w:b/>
                <w:bCs w:val="0"/>
                <w:noProof/>
              </w:rPr>
              <w:t>بيانات المؤشر</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_Toc62046630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37</w:t>
            </w:r>
            <w:r w:rsidR="003A4334" w:rsidRPr="003065BD">
              <w:rPr>
                <w:rStyle w:val="Hyperlink"/>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31"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14.3.</w:t>
            </w:r>
            <w:r w:rsidR="003A4334" w:rsidRPr="003065BD">
              <w:rPr>
                <w:rStyle w:val="Hyperlink"/>
                <w:rFonts w:asciiTheme="majorBidi" w:hAnsiTheme="majorBidi" w:cstheme="majorBidi"/>
                <w:b/>
                <w:bCs w:val="0"/>
                <w:noProof/>
              </w:rPr>
              <w:t>ملخص الوحدة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_Toc62046631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41</w:t>
            </w:r>
            <w:r w:rsidR="003A4334" w:rsidRPr="003065BD">
              <w:rPr>
                <w:rStyle w:val="Hyperlink"/>
                <w:noProof/>
                <w:rtl w:val="0"/>
              </w:rPr>
              <w:fldChar w:fldCharType="end"/>
            </w:r>
          </w:hyperlink>
        </w:p>
        <w:p w:rsidR="003A4334" w:rsidRPr="003065BD" w:rsidRDefault="00A45699" w:rsidP="003A4334">
          <w:pPr>
            <w:pStyle w:val="TOC1"/>
            <w:tabs>
              <w:tab w:val="left" w:pos="2880"/>
              <w:tab w:val="right" w:leader="dot" w:pos="9740"/>
            </w:tabs>
            <w:rPr>
              <w:rFonts w:eastAsiaTheme="minorEastAsia" w:cstheme="minorBidi"/>
              <w:b w:val="0"/>
              <w:bCs w:val="0"/>
              <w:i w:val="0"/>
              <w:iCs w:val="0"/>
              <w:noProof/>
              <w:color w:val="auto"/>
              <w:sz w:val="22"/>
              <w:szCs w:val="22"/>
              <w:rtl w:val="0"/>
              <w:lang w:eastAsia="en-US" w:bidi="ar-SA"/>
            </w:rPr>
          </w:pPr>
          <w:hyperlink w:anchor="_Toc62046632" w:history="1">
            <w:r w:rsidR="003A4334" w:rsidRPr="003065BD">
              <w:rPr>
                <w:rStyle w:val="Hyperlink"/>
                <w:rFonts w:asciiTheme="majorBidi" w:hAnsiTheme="majorBidi" w:cstheme="majorBidi"/>
                <w:i w:val="0"/>
                <w:iCs w:val="0"/>
                <w:noProof/>
              </w:rPr>
              <w:t>15.الفصل 7: الوحدة 4 - تمويل التعليم</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_Toc62046632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42</w:t>
            </w:r>
            <w:r w:rsidR="003A4334" w:rsidRPr="003065BD">
              <w:rPr>
                <w:rStyle w:val="Hyperlink"/>
                <w:i w:val="0"/>
                <w:iCs w:val="0"/>
                <w:noProof/>
                <w:rtl w:val="0"/>
              </w:rPr>
              <w:fldChar w:fldCharType="end"/>
            </w:r>
          </w:hyperlink>
        </w:p>
        <w:p w:rsidR="003A4334" w:rsidRPr="003065BD"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33"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15.1.</w:t>
            </w:r>
            <w:r w:rsidR="003A4334" w:rsidRPr="003065BD">
              <w:rPr>
                <w:rStyle w:val="Hyperlink"/>
                <w:rFonts w:asciiTheme="majorBidi" w:hAnsiTheme="majorBidi" w:cstheme="majorBidi"/>
                <w:b/>
                <w:bCs w:val="0"/>
                <w:noProof/>
              </w:rPr>
              <w:t>المجالات الرئيسية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_Toc62046633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42</w:t>
            </w:r>
            <w:r w:rsidR="003A4334" w:rsidRPr="003065BD">
              <w:rPr>
                <w:rStyle w:val="Hyperlink"/>
                <w:noProof/>
                <w:rtl w:val="0"/>
              </w:rPr>
              <w:fldChar w:fldCharType="end"/>
            </w:r>
          </w:hyperlink>
        </w:p>
        <w:p w:rsidR="003A4334" w:rsidRPr="003065BD" w:rsidRDefault="00A45699" w:rsidP="003A4334">
          <w:pPr>
            <w:pStyle w:val="TOC1"/>
            <w:tabs>
              <w:tab w:val="left" w:pos="3984"/>
              <w:tab w:val="right" w:leader="dot" w:pos="9740"/>
            </w:tabs>
            <w:rPr>
              <w:rFonts w:eastAsiaTheme="minorEastAsia" w:cstheme="minorBidi"/>
              <w:b w:val="0"/>
              <w:bCs w:val="0"/>
              <w:i w:val="0"/>
              <w:iCs w:val="0"/>
              <w:noProof/>
              <w:color w:val="auto"/>
              <w:sz w:val="22"/>
              <w:szCs w:val="22"/>
              <w:rtl w:val="0"/>
              <w:lang w:eastAsia="en-US" w:bidi="ar-SA"/>
            </w:rPr>
          </w:pPr>
          <w:hyperlink w:anchor="_Toc62046634" w:history="1">
            <w:r w:rsidR="003A4334" w:rsidRPr="003065BD">
              <w:rPr>
                <w:rStyle w:val="Hyperlink"/>
                <w:rFonts w:asciiTheme="majorBidi" w:hAnsiTheme="majorBidi" w:cstheme="majorBidi"/>
                <w:i w:val="0"/>
                <w:iCs w:val="0"/>
                <w:noProof/>
              </w:rPr>
              <w:t>16.الفصل 8: الوحدة 5 - تدفقات سوق العمل الصحية</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_Toc62046634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43</w:t>
            </w:r>
            <w:r w:rsidR="003A4334" w:rsidRPr="003065BD">
              <w:rPr>
                <w:rStyle w:val="Hyperlink"/>
                <w:i w:val="0"/>
                <w:iCs w:val="0"/>
                <w:noProof/>
                <w:rtl w:val="0"/>
              </w:rPr>
              <w:fldChar w:fldCharType="end"/>
            </w:r>
          </w:hyperlink>
        </w:p>
        <w:p w:rsidR="003A4334" w:rsidRPr="003065BD" w:rsidRDefault="00A45699" w:rsidP="003A4334">
          <w:pPr>
            <w:pStyle w:val="TOC2"/>
            <w:tabs>
              <w:tab w:val="left" w:pos="1760"/>
              <w:tab w:val="right" w:leader="dot" w:pos="9740"/>
            </w:tabs>
            <w:rPr>
              <w:rFonts w:eastAsiaTheme="minorEastAsia" w:cstheme="minorBidi"/>
              <w:bCs w:val="0"/>
              <w:noProof/>
              <w:rtl w:val="0"/>
              <w:lang w:eastAsia="en-US" w:bidi="ar-SA"/>
            </w:rPr>
          </w:pPr>
          <w:hyperlink w:anchor="_Toc62046635"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16.1.</w:t>
            </w:r>
            <w:r w:rsidR="003A4334" w:rsidRPr="003065BD">
              <w:rPr>
                <w:rStyle w:val="Hyperlink"/>
                <w:rFonts w:asciiTheme="majorBidi" w:hAnsiTheme="majorBidi" w:cstheme="majorBidi"/>
                <w:b/>
                <w:bCs w:val="0"/>
                <w:noProof/>
              </w:rPr>
              <w:t>المجالات الرئيسية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_Toc62046635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43</w:t>
            </w:r>
            <w:r w:rsidR="003A4334" w:rsidRPr="003065BD">
              <w:rPr>
                <w:rStyle w:val="Hyperlink"/>
                <w:noProof/>
                <w:rtl w:val="0"/>
              </w:rPr>
              <w:fldChar w:fldCharType="end"/>
            </w:r>
          </w:hyperlink>
        </w:p>
        <w:p w:rsidR="003A4334" w:rsidRPr="003065BD" w:rsidRDefault="00A45699" w:rsidP="003A4334">
          <w:pPr>
            <w:pStyle w:val="TOC1"/>
            <w:tabs>
              <w:tab w:val="left" w:pos="4310"/>
              <w:tab w:val="right" w:leader="dot" w:pos="9740"/>
            </w:tabs>
            <w:rPr>
              <w:rFonts w:eastAsiaTheme="minorEastAsia" w:cstheme="minorBidi"/>
              <w:b w:val="0"/>
              <w:bCs w:val="0"/>
              <w:i w:val="0"/>
              <w:iCs w:val="0"/>
              <w:noProof/>
              <w:color w:val="auto"/>
              <w:sz w:val="22"/>
              <w:szCs w:val="22"/>
              <w:rtl w:val="0"/>
              <w:lang w:eastAsia="en-US" w:bidi="ar-SA"/>
            </w:rPr>
          </w:pPr>
          <w:hyperlink w:anchor="_Toc62046636" w:history="1">
            <w:r w:rsidR="003A4334" w:rsidRPr="003065BD">
              <w:rPr>
                <w:rStyle w:val="Hyperlink"/>
                <w:rFonts w:asciiTheme="majorBidi" w:hAnsiTheme="majorBidi" w:cstheme="majorBidi"/>
                <w:i w:val="0"/>
                <w:iCs w:val="0"/>
                <w:noProof/>
              </w:rPr>
              <w:t>17.الفصل 9: الوحدة 6 - خصائص العمالة وظروف العمل</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_Toc62046636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44</w:t>
            </w:r>
            <w:r w:rsidR="003A4334" w:rsidRPr="003065BD">
              <w:rPr>
                <w:rStyle w:val="Hyperlink"/>
                <w:i w:val="0"/>
                <w:iCs w:val="0"/>
                <w:noProof/>
                <w:rtl w:val="0"/>
              </w:rPr>
              <w:fldChar w:fldCharType="end"/>
            </w:r>
          </w:hyperlink>
        </w:p>
        <w:p w:rsidR="003A4334" w:rsidRPr="003065BD"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37"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17.1.</w:t>
            </w:r>
            <w:r w:rsidR="003A4334" w:rsidRPr="003065BD">
              <w:rPr>
                <w:rStyle w:val="Hyperlink"/>
                <w:rFonts w:asciiTheme="majorBidi" w:hAnsiTheme="majorBidi" w:cstheme="majorBidi"/>
                <w:b/>
                <w:bCs w:val="0"/>
                <w:noProof/>
              </w:rPr>
              <w:t>المجالات الرئيسية</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_Toc62046637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44</w:t>
            </w:r>
            <w:r w:rsidR="003A4334" w:rsidRPr="003065BD">
              <w:rPr>
                <w:rStyle w:val="Hyperlink"/>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Cs w:val="0"/>
              <w:noProof/>
              <w:rtl w:val="0"/>
              <w:lang w:eastAsia="en-US" w:bidi="ar-SA"/>
            </w:rPr>
          </w:pPr>
          <w:hyperlink w:anchor="_Toc62046638" w:history="1">
            <w:r w:rsidR="003A4334" w:rsidRPr="003065BD">
              <w:rPr>
                <w:rStyle w:val="Hyperlink"/>
                <w:rFonts w:asciiTheme="majorBidi" w:hAnsiTheme="majorBidi" w:cstheme="majorBidi"/>
                <w:b/>
                <w:bCs w:val="0"/>
                <w:noProof/>
                <w14:scene3d>
                  <w14:camera w14:prst="orthographicFront"/>
                  <w14:lightRig w14:rig="threePt" w14:dir="t">
                    <w14:rot w14:lat="0" w14:lon="0" w14:rev="0"/>
                  </w14:lightRig>
                </w14:scene3d>
              </w:rPr>
              <w:t>17.2.</w:t>
            </w:r>
            <w:r w:rsidR="003A4334" w:rsidRPr="003065BD">
              <w:rPr>
                <w:rStyle w:val="Hyperlink"/>
                <w:rFonts w:asciiTheme="majorBidi" w:hAnsiTheme="majorBidi" w:cstheme="majorBidi"/>
                <w:b/>
                <w:bCs w:val="0"/>
                <w:noProof/>
              </w:rPr>
              <w:t>بيانات المؤشر</w:t>
            </w:r>
            <w:r w:rsidR="003A4334" w:rsidRPr="003065B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_Toc62046638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45</w:t>
            </w:r>
            <w:r w:rsidR="003A4334" w:rsidRPr="003065BD">
              <w:rPr>
                <w:rStyle w:val="Hyperlink"/>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Cs w:val="0"/>
              <w:noProof/>
              <w:rtl w:val="0"/>
              <w:lang w:eastAsia="en-US" w:bidi="ar-SA"/>
            </w:rPr>
          </w:pPr>
          <w:hyperlink w:anchor="_Toc62046639" w:history="1">
            <w:r w:rsidR="003A4334" w:rsidRPr="00DB5B4D">
              <w:rPr>
                <w:rStyle w:val="Hyperlink"/>
                <w:rFonts w:asciiTheme="majorBidi" w:hAnsiTheme="majorBidi" w:cstheme="majorBidi"/>
                <w:b/>
                <w:bCs w:val="0"/>
                <w:noProof/>
                <w14:scene3d>
                  <w14:camera w14:prst="orthographicFront"/>
                  <w14:lightRig w14:rig="threePt" w14:dir="t">
                    <w14:rot w14:lat="0" w14:lon="0" w14:rev="0"/>
                  </w14:lightRig>
                </w14:scene3d>
              </w:rPr>
              <w:t>17.3.</w:t>
            </w:r>
            <w:r w:rsidR="003A4334" w:rsidRPr="00DB5B4D">
              <w:rPr>
                <w:rStyle w:val="Hyperlink"/>
                <w:rFonts w:asciiTheme="majorBidi" w:hAnsiTheme="majorBidi" w:cstheme="majorBidi"/>
                <w:b/>
                <w:bCs w:val="0"/>
                <w:noProof/>
              </w:rPr>
              <w:t>ملخص الوحدة</w:t>
            </w:r>
            <w:r w:rsidR="003A4334" w:rsidRPr="00DB5B4D">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_Toc62046639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46</w:t>
            </w:r>
            <w:r w:rsidR="003A4334" w:rsidRPr="003065BD">
              <w:rPr>
                <w:rStyle w:val="Hyperlink"/>
                <w:noProof/>
                <w:rtl w:val="0"/>
              </w:rPr>
              <w:fldChar w:fldCharType="end"/>
            </w:r>
          </w:hyperlink>
        </w:p>
        <w:p w:rsidR="003A4334" w:rsidRPr="003065BD" w:rsidRDefault="00A45699" w:rsidP="003A4334">
          <w:pPr>
            <w:pStyle w:val="TOC1"/>
            <w:tabs>
              <w:tab w:val="left" w:pos="5397"/>
              <w:tab w:val="right" w:leader="dot" w:pos="9740"/>
            </w:tabs>
            <w:rPr>
              <w:rFonts w:eastAsiaTheme="minorEastAsia" w:cstheme="minorBidi"/>
              <w:b w:val="0"/>
              <w:bCs w:val="0"/>
              <w:i w:val="0"/>
              <w:iCs w:val="0"/>
              <w:noProof/>
              <w:color w:val="auto"/>
              <w:sz w:val="22"/>
              <w:szCs w:val="22"/>
              <w:rtl w:val="0"/>
              <w:lang w:eastAsia="en-US" w:bidi="ar-SA"/>
            </w:rPr>
          </w:pPr>
          <w:hyperlink w:anchor="_Toc62046640" w:history="1">
            <w:r w:rsidR="003A4334" w:rsidRPr="003065BD">
              <w:rPr>
                <w:rStyle w:val="Hyperlink"/>
                <w:rFonts w:asciiTheme="majorBidi" w:hAnsiTheme="majorBidi" w:cstheme="majorBidi"/>
                <w:i w:val="0"/>
                <w:iCs w:val="0"/>
                <w:noProof/>
              </w:rPr>
              <w:t>18.الفصل 10: الوحدة 7 - الإنفاق على القوى العاملة الصحية وأجورهم</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_Toc62046640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47</w:t>
            </w:r>
            <w:r w:rsidR="003A4334" w:rsidRPr="003065BD">
              <w:rPr>
                <w:rStyle w:val="Hyperlink"/>
                <w:i w:val="0"/>
                <w:iCs w:val="0"/>
                <w:noProof/>
                <w:rtl w:val="0"/>
              </w:rPr>
              <w:fldChar w:fldCharType="end"/>
            </w:r>
          </w:hyperlink>
        </w:p>
        <w:p w:rsidR="003A4334" w:rsidRPr="00DB5B4D"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41" w:history="1">
            <w:r w:rsidR="003A4334" w:rsidRPr="00DB5B4D">
              <w:rPr>
                <w:rStyle w:val="Hyperlink"/>
                <w:rFonts w:asciiTheme="majorBidi" w:hAnsiTheme="majorBidi" w:cstheme="majorBidi"/>
                <w:b/>
                <w:bCs w:val="0"/>
                <w:noProof/>
                <w14:scene3d>
                  <w14:camera w14:prst="orthographicFront"/>
                  <w14:lightRig w14:rig="threePt" w14:dir="t">
                    <w14:rot w14:lat="0" w14:lon="0" w14:rev="0"/>
                  </w14:lightRig>
                </w14:scene3d>
              </w:rPr>
              <w:t>18.1.</w:t>
            </w:r>
            <w:r w:rsidR="003A4334" w:rsidRPr="00DB5B4D">
              <w:rPr>
                <w:rStyle w:val="Hyperlink"/>
                <w:rFonts w:asciiTheme="majorBidi" w:hAnsiTheme="majorBidi" w:cstheme="majorBidi"/>
                <w:b/>
                <w:bCs w:val="0"/>
                <w:noProof/>
              </w:rPr>
              <w:t>المجالات الرئيسية</w:t>
            </w:r>
            <w:r w:rsidR="003A4334" w:rsidRPr="00DB5B4D">
              <w:rPr>
                <w:b/>
                <w:bCs w:val="0"/>
                <w:noProof/>
                <w:webHidden/>
              </w:rPr>
              <w:tab/>
            </w:r>
            <w:r w:rsidR="003A4334" w:rsidRPr="00DB5B4D">
              <w:rPr>
                <w:rStyle w:val="Hyperlink"/>
                <w:noProof/>
                <w:rtl w:val="0"/>
              </w:rPr>
              <w:fldChar w:fldCharType="begin"/>
            </w:r>
            <w:r w:rsidR="003A4334" w:rsidRPr="00DB5B4D">
              <w:rPr>
                <w:noProof/>
                <w:webHidden/>
              </w:rPr>
              <w:instrText xml:space="preserve"> PAGEREF _Toc62046641 \h </w:instrText>
            </w:r>
            <w:r w:rsidR="003A4334" w:rsidRPr="00DB5B4D">
              <w:rPr>
                <w:rStyle w:val="Hyperlink"/>
                <w:noProof/>
                <w:rtl w:val="0"/>
              </w:rPr>
            </w:r>
            <w:r w:rsidR="003A4334" w:rsidRPr="00DB5B4D">
              <w:rPr>
                <w:rStyle w:val="Hyperlink"/>
                <w:noProof/>
                <w:rtl w:val="0"/>
              </w:rPr>
              <w:fldChar w:fldCharType="separate"/>
            </w:r>
            <w:r w:rsidR="003A4334" w:rsidRPr="00DB5B4D">
              <w:rPr>
                <w:noProof/>
                <w:webHidden/>
                <w:rtl w:val="0"/>
              </w:rPr>
              <w:t>47</w:t>
            </w:r>
            <w:r w:rsidR="003A4334" w:rsidRPr="00DB5B4D">
              <w:rPr>
                <w:rStyle w:val="Hyperlink"/>
                <w:noProof/>
                <w:rtl w:val="0"/>
              </w:rPr>
              <w:fldChar w:fldCharType="end"/>
            </w:r>
          </w:hyperlink>
        </w:p>
        <w:p w:rsidR="003A4334" w:rsidRPr="00DB5B4D"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42" w:history="1">
            <w:r w:rsidR="003A4334" w:rsidRPr="00DB5B4D">
              <w:rPr>
                <w:rStyle w:val="Hyperlink"/>
                <w:rFonts w:asciiTheme="majorBidi" w:hAnsiTheme="majorBidi" w:cstheme="majorBidi"/>
                <w:b/>
                <w:bCs w:val="0"/>
                <w:noProof/>
                <w14:scene3d>
                  <w14:camera w14:prst="orthographicFront"/>
                  <w14:lightRig w14:rig="threePt" w14:dir="t">
                    <w14:rot w14:lat="0" w14:lon="0" w14:rev="0"/>
                  </w14:lightRig>
                </w14:scene3d>
              </w:rPr>
              <w:t>18.2.</w:t>
            </w:r>
            <w:r w:rsidR="003A4334" w:rsidRPr="00DB5B4D">
              <w:rPr>
                <w:rStyle w:val="Hyperlink"/>
                <w:rFonts w:asciiTheme="majorBidi" w:hAnsiTheme="majorBidi" w:cstheme="majorBidi"/>
                <w:b/>
                <w:bCs w:val="0"/>
                <w:noProof/>
              </w:rPr>
              <w:t>بيانات المؤشر</w:t>
            </w:r>
            <w:r w:rsidR="003A4334" w:rsidRPr="00DB5B4D">
              <w:rPr>
                <w:b/>
                <w:bCs w:val="0"/>
                <w:noProof/>
                <w:webHidden/>
              </w:rPr>
              <w:tab/>
            </w:r>
            <w:r w:rsidR="003A4334" w:rsidRPr="00DB5B4D">
              <w:rPr>
                <w:rStyle w:val="Hyperlink"/>
                <w:noProof/>
                <w:rtl w:val="0"/>
              </w:rPr>
              <w:fldChar w:fldCharType="begin"/>
            </w:r>
            <w:r w:rsidR="003A4334" w:rsidRPr="00DB5B4D">
              <w:rPr>
                <w:noProof/>
                <w:webHidden/>
              </w:rPr>
              <w:instrText xml:space="preserve"> PAGEREF _Toc62046642 \h </w:instrText>
            </w:r>
            <w:r w:rsidR="003A4334" w:rsidRPr="00DB5B4D">
              <w:rPr>
                <w:rStyle w:val="Hyperlink"/>
                <w:noProof/>
                <w:rtl w:val="0"/>
              </w:rPr>
            </w:r>
            <w:r w:rsidR="003A4334" w:rsidRPr="00DB5B4D">
              <w:rPr>
                <w:rStyle w:val="Hyperlink"/>
                <w:noProof/>
                <w:rtl w:val="0"/>
              </w:rPr>
              <w:fldChar w:fldCharType="separate"/>
            </w:r>
            <w:r w:rsidR="003A4334" w:rsidRPr="00DB5B4D">
              <w:rPr>
                <w:noProof/>
                <w:webHidden/>
                <w:rtl w:val="0"/>
              </w:rPr>
              <w:t>48</w:t>
            </w:r>
            <w:r w:rsidR="003A4334" w:rsidRPr="00DB5B4D">
              <w:rPr>
                <w:rStyle w:val="Hyperlink"/>
                <w:noProof/>
                <w:rtl w:val="0"/>
              </w:rPr>
              <w:fldChar w:fldCharType="end"/>
            </w:r>
          </w:hyperlink>
        </w:p>
        <w:p w:rsidR="003A4334" w:rsidRPr="00DB5B4D"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43" w:history="1">
            <w:r w:rsidR="003A4334" w:rsidRPr="00DB5B4D">
              <w:rPr>
                <w:rStyle w:val="Hyperlink"/>
                <w:rFonts w:asciiTheme="majorBidi" w:hAnsiTheme="majorBidi" w:cstheme="majorBidi"/>
                <w:b/>
                <w:bCs w:val="0"/>
                <w:noProof/>
                <w14:scene3d>
                  <w14:camera w14:prst="orthographicFront"/>
                  <w14:lightRig w14:rig="threePt" w14:dir="t">
                    <w14:rot w14:lat="0" w14:lon="0" w14:rev="0"/>
                  </w14:lightRig>
                </w14:scene3d>
              </w:rPr>
              <w:t>18.3.</w:t>
            </w:r>
            <w:r w:rsidR="003A4334" w:rsidRPr="00DB5B4D">
              <w:rPr>
                <w:rStyle w:val="Hyperlink"/>
                <w:rFonts w:asciiTheme="majorBidi" w:hAnsiTheme="majorBidi" w:cstheme="majorBidi"/>
                <w:b/>
                <w:bCs w:val="0"/>
                <w:noProof/>
              </w:rPr>
              <w:t>ملخص الوحدة</w:t>
            </w:r>
            <w:r w:rsidR="003A4334" w:rsidRPr="00DB5B4D">
              <w:rPr>
                <w:b/>
                <w:bCs w:val="0"/>
                <w:noProof/>
                <w:webHidden/>
              </w:rPr>
              <w:tab/>
            </w:r>
            <w:r w:rsidR="003A4334" w:rsidRPr="00DB5B4D">
              <w:rPr>
                <w:rStyle w:val="Hyperlink"/>
                <w:noProof/>
                <w:rtl w:val="0"/>
              </w:rPr>
              <w:fldChar w:fldCharType="begin"/>
            </w:r>
            <w:r w:rsidR="003A4334" w:rsidRPr="00DB5B4D">
              <w:rPr>
                <w:noProof/>
                <w:webHidden/>
              </w:rPr>
              <w:instrText xml:space="preserve"> PAGEREF _Toc62046643 \h </w:instrText>
            </w:r>
            <w:r w:rsidR="003A4334" w:rsidRPr="00DB5B4D">
              <w:rPr>
                <w:rStyle w:val="Hyperlink"/>
                <w:noProof/>
                <w:rtl w:val="0"/>
              </w:rPr>
            </w:r>
            <w:r w:rsidR="003A4334" w:rsidRPr="00DB5B4D">
              <w:rPr>
                <w:rStyle w:val="Hyperlink"/>
                <w:noProof/>
                <w:rtl w:val="0"/>
              </w:rPr>
              <w:fldChar w:fldCharType="separate"/>
            </w:r>
            <w:r w:rsidR="003A4334" w:rsidRPr="00DB5B4D">
              <w:rPr>
                <w:noProof/>
                <w:webHidden/>
                <w:rtl w:val="0"/>
              </w:rPr>
              <w:t>48</w:t>
            </w:r>
            <w:r w:rsidR="003A4334" w:rsidRPr="00DB5B4D">
              <w:rPr>
                <w:rStyle w:val="Hyperlink"/>
                <w:noProof/>
                <w:rtl w:val="0"/>
              </w:rPr>
              <w:fldChar w:fldCharType="end"/>
            </w:r>
          </w:hyperlink>
        </w:p>
        <w:p w:rsidR="003A4334" w:rsidRPr="003065BD" w:rsidRDefault="00A45699" w:rsidP="003A4334">
          <w:pPr>
            <w:pStyle w:val="TOC1"/>
            <w:tabs>
              <w:tab w:val="left" w:pos="5730"/>
              <w:tab w:val="right" w:leader="dot" w:pos="9740"/>
            </w:tabs>
            <w:rPr>
              <w:rFonts w:eastAsiaTheme="minorEastAsia" w:cstheme="minorBidi"/>
              <w:b w:val="0"/>
              <w:bCs w:val="0"/>
              <w:i w:val="0"/>
              <w:iCs w:val="0"/>
              <w:noProof/>
              <w:color w:val="auto"/>
              <w:sz w:val="22"/>
              <w:szCs w:val="22"/>
              <w:rtl w:val="0"/>
              <w:lang w:eastAsia="en-US" w:bidi="ar-SA"/>
            </w:rPr>
          </w:pPr>
          <w:hyperlink w:anchor="_Toc62046644" w:history="1">
            <w:r w:rsidR="003A4334" w:rsidRPr="003065BD">
              <w:rPr>
                <w:rStyle w:val="Hyperlink"/>
                <w:rFonts w:asciiTheme="majorBidi" w:hAnsiTheme="majorBidi" w:cstheme="majorBidi"/>
                <w:i w:val="0"/>
                <w:iCs w:val="0"/>
                <w:noProof/>
              </w:rPr>
              <w:t>19.الفصل 11: الوحدة 8  -تكوين مجموعة مهارات متنوعة لوحدات الرعاية</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_Toc62046644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49</w:t>
            </w:r>
            <w:r w:rsidR="003A4334" w:rsidRPr="003065BD">
              <w:rPr>
                <w:rStyle w:val="Hyperlink"/>
                <w:i w:val="0"/>
                <w:iCs w:val="0"/>
                <w:noProof/>
                <w:rtl w:val="0"/>
              </w:rPr>
              <w:fldChar w:fldCharType="end"/>
            </w:r>
          </w:hyperlink>
        </w:p>
        <w:p w:rsidR="003A4334" w:rsidRPr="00804ECE"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45" w:history="1">
            <w:r w:rsidR="003A4334" w:rsidRPr="00804ECE">
              <w:rPr>
                <w:rStyle w:val="Hyperlink"/>
                <w:rFonts w:asciiTheme="majorBidi" w:hAnsiTheme="majorBidi" w:cstheme="majorBidi"/>
                <w:b/>
                <w:bCs w:val="0"/>
                <w:noProof/>
                <w14:scene3d>
                  <w14:camera w14:prst="orthographicFront"/>
                  <w14:lightRig w14:rig="threePt" w14:dir="t">
                    <w14:rot w14:lat="0" w14:lon="0" w14:rev="0"/>
                  </w14:lightRig>
                </w14:scene3d>
              </w:rPr>
              <w:t>19.1.</w:t>
            </w:r>
            <w:r w:rsidR="003A4334" w:rsidRPr="00804ECE">
              <w:rPr>
                <w:rStyle w:val="Hyperlink"/>
                <w:rFonts w:asciiTheme="majorBidi" w:hAnsiTheme="majorBidi" w:cstheme="majorBidi"/>
                <w:b/>
                <w:bCs w:val="0"/>
                <w:noProof/>
              </w:rPr>
              <w:t>المجالات الرئيسية</w:t>
            </w:r>
            <w:r w:rsidR="003A4334" w:rsidRPr="00804ECE">
              <w:rPr>
                <w:b/>
                <w:bCs w:val="0"/>
                <w:noProof/>
                <w:webHidden/>
              </w:rPr>
              <w:tab/>
            </w:r>
            <w:r w:rsidR="003A4334" w:rsidRPr="00804ECE">
              <w:rPr>
                <w:rStyle w:val="Hyperlink"/>
                <w:noProof/>
                <w:rtl w:val="0"/>
              </w:rPr>
              <w:fldChar w:fldCharType="begin"/>
            </w:r>
            <w:r w:rsidR="003A4334" w:rsidRPr="00804ECE">
              <w:rPr>
                <w:noProof/>
                <w:webHidden/>
              </w:rPr>
              <w:instrText xml:space="preserve"> PAGEREF _Toc62046645 \h </w:instrText>
            </w:r>
            <w:r w:rsidR="003A4334" w:rsidRPr="00804ECE">
              <w:rPr>
                <w:rStyle w:val="Hyperlink"/>
                <w:noProof/>
                <w:rtl w:val="0"/>
              </w:rPr>
            </w:r>
            <w:r w:rsidR="003A4334" w:rsidRPr="00804ECE">
              <w:rPr>
                <w:rStyle w:val="Hyperlink"/>
                <w:noProof/>
                <w:rtl w:val="0"/>
              </w:rPr>
              <w:fldChar w:fldCharType="separate"/>
            </w:r>
            <w:r w:rsidR="003A4334" w:rsidRPr="00804ECE">
              <w:rPr>
                <w:noProof/>
                <w:webHidden/>
                <w:rtl w:val="0"/>
              </w:rPr>
              <w:t>49</w:t>
            </w:r>
            <w:r w:rsidR="003A4334" w:rsidRPr="00804ECE">
              <w:rPr>
                <w:rStyle w:val="Hyperlink"/>
                <w:noProof/>
                <w:rtl w:val="0"/>
              </w:rPr>
              <w:fldChar w:fldCharType="end"/>
            </w:r>
          </w:hyperlink>
        </w:p>
        <w:p w:rsidR="003A4334" w:rsidRPr="00804ECE"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46" w:history="1">
            <w:r w:rsidR="003A4334" w:rsidRPr="00804ECE">
              <w:rPr>
                <w:rStyle w:val="Hyperlink"/>
                <w:rFonts w:asciiTheme="majorBidi" w:hAnsiTheme="majorBidi" w:cstheme="majorBidi"/>
                <w:b/>
                <w:bCs w:val="0"/>
                <w:noProof/>
                <w14:scene3d>
                  <w14:camera w14:prst="orthographicFront"/>
                  <w14:lightRig w14:rig="threePt" w14:dir="t">
                    <w14:rot w14:lat="0" w14:lon="0" w14:rev="0"/>
                  </w14:lightRig>
                </w14:scene3d>
              </w:rPr>
              <w:t>19.2.</w:t>
            </w:r>
            <w:r w:rsidR="003A4334" w:rsidRPr="00804ECE">
              <w:rPr>
                <w:rStyle w:val="Hyperlink"/>
                <w:rFonts w:asciiTheme="majorBidi" w:hAnsiTheme="majorBidi" w:cstheme="majorBidi"/>
                <w:b/>
                <w:bCs w:val="0"/>
                <w:noProof/>
              </w:rPr>
              <w:t>بيانات المؤشر</w:t>
            </w:r>
            <w:r w:rsidR="003A4334" w:rsidRPr="00804ECE">
              <w:rPr>
                <w:b/>
                <w:bCs w:val="0"/>
                <w:noProof/>
                <w:webHidden/>
              </w:rPr>
              <w:tab/>
            </w:r>
            <w:r w:rsidR="003A4334" w:rsidRPr="00804ECE">
              <w:rPr>
                <w:rStyle w:val="Hyperlink"/>
                <w:noProof/>
                <w:rtl w:val="0"/>
              </w:rPr>
              <w:fldChar w:fldCharType="begin"/>
            </w:r>
            <w:r w:rsidR="003A4334" w:rsidRPr="00804ECE">
              <w:rPr>
                <w:noProof/>
                <w:webHidden/>
              </w:rPr>
              <w:instrText xml:space="preserve"> PAGEREF _Toc62046646 \h </w:instrText>
            </w:r>
            <w:r w:rsidR="003A4334" w:rsidRPr="00804ECE">
              <w:rPr>
                <w:rStyle w:val="Hyperlink"/>
                <w:noProof/>
                <w:rtl w:val="0"/>
              </w:rPr>
            </w:r>
            <w:r w:rsidR="003A4334" w:rsidRPr="00804ECE">
              <w:rPr>
                <w:rStyle w:val="Hyperlink"/>
                <w:noProof/>
                <w:rtl w:val="0"/>
              </w:rPr>
              <w:fldChar w:fldCharType="separate"/>
            </w:r>
            <w:r w:rsidR="003A4334" w:rsidRPr="00804ECE">
              <w:rPr>
                <w:noProof/>
                <w:webHidden/>
                <w:rtl w:val="0"/>
              </w:rPr>
              <w:t>50</w:t>
            </w:r>
            <w:r w:rsidR="003A4334" w:rsidRPr="00804ECE">
              <w:rPr>
                <w:rStyle w:val="Hyperlink"/>
                <w:noProof/>
                <w:rtl w:val="0"/>
              </w:rPr>
              <w:fldChar w:fldCharType="end"/>
            </w:r>
          </w:hyperlink>
        </w:p>
        <w:p w:rsidR="003A4334" w:rsidRPr="00804ECE"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47" w:history="1">
            <w:r w:rsidR="003A4334" w:rsidRPr="00804ECE">
              <w:rPr>
                <w:rStyle w:val="Hyperlink"/>
                <w:rFonts w:asciiTheme="majorBidi" w:hAnsiTheme="majorBidi" w:cstheme="majorBidi"/>
                <w:b/>
                <w:bCs w:val="0"/>
                <w:noProof/>
                <w14:scene3d>
                  <w14:camera w14:prst="orthographicFront"/>
                  <w14:lightRig w14:rig="threePt" w14:dir="t">
                    <w14:rot w14:lat="0" w14:lon="0" w14:rev="0"/>
                  </w14:lightRig>
                </w14:scene3d>
              </w:rPr>
              <w:t>19.3.</w:t>
            </w:r>
            <w:r w:rsidR="003A4334" w:rsidRPr="00804ECE">
              <w:rPr>
                <w:rStyle w:val="Hyperlink"/>
                <w:rFonts w:asciiTheme="majorBidi" w:hAnsiTheme="majorBidi" w:cstheme="majorBidi"/>
                <w:b/>
                <w:bCs w:val="0"/>
                <w:noProof/>
              </w:rPr>
              <w:t>ملخص الوحدة</w:t>
            </w:r>
            <w:r w:rsidR="003A4334" w:rsidRPr="00804ECE">
              <w:rPr>
                <w:b/>
                <w:bCs w:val="0"/>
                <w:noProof/>
                <w:webHidden/>
              </w:rPr>
              <w:tab/>
            </w:r>
            <w:r w:rsidR="003A4334" w:rsidRPr="00804ECE">
              <w:rPr>
                <w:rStyle w:val="Hyperlink"/>
                <w:noProof/>
                <w:rtl w:val="0"/>
              </w:rPr>
              <w:fldChar w:fldCharType="begin"/>
            </w:r>
            <w:r w:rsidR="003A4334" w:rsidRPr="00804ECE">
              <w:rPr>
                <w:noProof/>
                <w:webHidden/>
              </w:rPr>
              <w:instrText xml:space="preserve"> PAGEREF _Toc62046647 \h </w:instrText>
            </w:r>
            <w:r w:rsidR="003A4334" w:rsidRPr="00804ECE">
              <w:rPr>
                <w:rStyle w:val="Hyperlink"/>
                <w:noProof/>
                <w:rtl w:val="0"/>
              </w:rPr>
            </w:r>
            <w:r w:rsidR="003A4334" w:rsidRPr="00804ECE">
              <w:rPr>
                <w:rStyle w:val="Hyperlink"/>
                <w:noProof/>
                <w:rtl w:val="0"/>
              </w:rPr>
              <w:fldChar w:fldCharType="separate"/>
            </w:r>
            <w:r w:rsidR="003A4334" w:rsidRPr="00804ECE">
              <w:rPr>
                <w:noProof/>
                <w:webHidden/>
                <w:rtl w:val="0"/>
              </w:rPr>
              <w:t>54</w:t>
            </w:r>
            <w:r w:rsidR="003A4334" w:rsidRPr="00804ECE">
              <w:rPr>
                <w:rStyle w:val="Hyperlink"/>
                <w:noProof/>
                <w:rtl w:val="0"/>
              </w:rPr>
              <w:fldChar w:fldCharType="end"/>
            </w:r>
          </w:hyperlink>
        </w:p>
        <w:p w:rsidR="003A4334" w:rsidRPr="003065BD" w:rsidRDefault="00A45699" w:rsidP="003A4334">
          <w:pPr>
            <w:pStyle w:val="TOC1"/>
            <w:tabs>
              <w:tab w:val="left" w:pos="5028"/>
              <w:tab w:val="right" w:leader="dot" w:pos="9740"/>
            </w:tabs>
            <w:rPr>
              <w:rFonts w:eastAsiaTheme="minorEastAsia" w:cstheme="minorBidi"/>
              <w:b w:val="0"/>
              <w:bCs w:val="0"/>
              <w:i w:val="0"/>
              <w:iCs w:val="0"/>
              <w:noProof/>
              <w:color w:val="auto"/>
              <w:sz w:val="22"/>
              <w:szCs w:val="22"/>
              <w:rtl w:val="0"/>
              <w:lang w:eastAsia="en-US" w:bidi="ar-SA"/>
            </w:rPr>
          </w:pPr>
          <w:hyperlink w:anchor="_Toc62046648" w:history="1">
            <w:r w:rsidR="003A4334" w:rsidRPr="003065BD">
              <w:rPr>
                <w:rStyle w:val="Hyperlink"/>
                <w:rFonts w:asciiTheme="majorBidi" w:hAnsiTheme="majorBidi" w:cstheme="majorBidi"/>
                <w:i w:val="0"/>
                <w:iCs w:val="0"/>
                <w:noProof/>
              </w:rPr>
              <w:t>20.الفصل 12: الوحدة 9 - سياسات الإدارة والقوى العاملة الصحية</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_Toc62046648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55</w:t>
            </w:r>
            <w:r w:rsidR="003A4334" w:rsidRPr="003065BD">
              <w:rPr>
                <w:rStyle w:val="Hyperlink"/>
                <w:i w:val="0"/>
                <w:iCs w:val="0"/>
                <w:noProof/>
                <w:rtl w:val="0"/>
              </w:rPr>
              <w:fldChar w:fldCharType="end"/>
            </w:r>
          </w:hyperlink>
        </w:p>
        <w:p w:rsidR="003A4334" w:rsidRPr="00804ECE" w:rsidRDefault="00A45699" w:rsidP="003A4334">
          <w:pPr>
            <w:pStyle w:val="TOC2"/>
            <w:tabs>
              <w:tab w:val="left" w:pos="1760"/>
              <w:tab w:val="right" w:leader="dot" w:pos="9740"/>
            </w:tabs>
            <w:rPr>
              <w:rFonts w:eastAsiaTheme="minorEastAsia" w:cstheme="minorBidi"/>
              <w:noProof/>
              <w:rtl w:val="0"/>
              <w:lang w:eastAsia="en-US" w:bidi="ar-SA"/>
            </w:rPr>
          </w:pPr>
          <w:hyperlink w:anchor="_Toc62046649" w:history="1">
            <w:r w:rsidR="003A4334" w:rsidRPr="00804ECE">
              <w:rPr>
                <w:rStyle w:val="Hyperlink"/>
                <w:rFonts w:asciiTheme="majorBidi" w:hAnsiTheme="majorBidi" w:cstheme="majorBidi"/>
                <w:b/>
                <w:bCs w:val="0"/>
                <w:noProof/>
                <w14:scene3d>
                  <w14:camera w14:prst="orthographicFront"/>
                  <w14:lightRig w14:rig="threePt" w14:dir="t">
                    <w14:rot w14:lat="0" w14:lon="0" w14:rev="0"/>
                  </w14:lightRig>
                </w14:scene3d>
              </w:rPr>
              <w:t>20.1.</w:t>
            </w:r>
            <w:r w:rsidR="003A4334" w:rsidRPr="00804ECE">
              <w:rPr>
                <w:rStyle w:val="Hyperlink"/>
                <w:rFonts w:asciiTheme="majorBidi" w:hAnsiTheme="majorBidi" w:cstheme="majorBidi"/>
                <w:b/>
                <w:bCs w:val="0"/>
                <w:noProof/>
              </w:rPr>
              <w:t>المجالات الرئيسية</w:t>
            </w:r>
            <w:r w:rsidR="003A4334" w:rsidRPr="00804ECE">
              <w:rPr>
                <w:b/>
                <w:bCs w:val="0"/>
                <w:noProof/>
                <w:webHidden/>
              </w:rPr>
              <w:tab/>
            </w:r>
            <w:r w:rsidR="003A4334" w:rsidRPr="00804ECE">
              <w:rPr>
                <w:rStyle w:val="Hyperlink"/>
                <w:noProof/>
                <w:rtl w:val="0"/>
              </w:rPr>
              <w:fldChar w:fldCharType="begin"/>
            </w:r>
            <w:r w:rsidR="003A4334" w:rsidRPr="00804ECE">
              <w:rPr>
                <w:noProof/>
                <w:webHidden/>
              </w:rPr>
              <w:instrText xml:space="preserve"> PAGEREF _Toc62046649 \h </w:instrText>
            </w:r>
            <w:r w:rsidR="003A4334" w:rsidRPr="00804ECE">
              <w:rPr>
                <w:rStyle w:val="Hyperlink"/>
                <w:noProof/>
                <w:rtl w:val="0"/>
              </w:rPr>
            </w:r>
            <w:r w:rsidR="003A4334" w:rsidRPr="00804ECE">
              <w:rPr>
                <w:rStyle w:val="Hyperlink"/>
                <w:noProof/>
                <w:rtl w:val="0"/>
              </w:rPr>
              <w:fldChar w:fldCharType="separate"/>
            </w:r>
            <w:r w:rsidR="003A4334" w:rsidRPr="00804ECE">
              <w:rPr>
                <w:noProof/>
                <w:webHidden/>
                <w:rtl w:val="0"/>
              </w:rPr>
              <w:t>55</w:t>
            </w:r>
            <w:r w:rsidR="003A4334" w:rsidRPr="00804ECE">
              <w:rPr>
                <w:rStyle w:val="Hyperlink"/>
                <w:noProof/>
                <w:rtl w:val="0"/>
              </w:rPr>
              <w:fldChar w:fldCharType="end"/>
            </w:r>
          </w:hyperlink>
        </w:p>
        <w:p w:rsidR="003A4334" w:rsidRPr="00804ECE"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50" w:history="1">
            <w:r w:rsidR="003A4334" w:rsidRPr="00804ECE">
              <w:rPr>
                <w:rStyle w:val="Hyperlink"/>
                <w:rFonts w:asciiTheme="majorBidi" w:hAnsiTheme="majorBidi" w:cstheme="majorBidi"/>
                <w:b/>
                <w:bCs w:val="0"/>
                <w:noProof/>
                <w14:scene3d>
                  <w14:camera w14:prst="orthographicFront"/>
                  <w14:lightRig w14:rig="threePt" w14:dir="t">
                    <w14:rot w14:lat="0" w14:lon="0" w14:rev="0"/>
                  </w14:lightRig>
                </w14:scene3d>
              </w:rPr>
              <w:t>20.2.</w:t>
            </w:r>
            <w:r w:rsidR="003A4334" w:rsidRPr="00804ECE">
              <w:rPr>
                <w:rStyle w:val="Hyperlink"/>
                <w:rFonts w:asciiTheme="majorBidi" w:hAnsiTheme="majorBidi" w:cstheme="majorBidi"/>
                <w:b/>
                <w:bCs w:val="0"/>
                <w:noProof/>
              </w:rPr>
              <w:t>بيانات المؤشر</w:t>
            </w:r>
            <w:r w:rsidR="003A4334" w:rsidRPr="00804ECE">
              <w:rPr>
                <w:b/>
                <w:bCs w:val="0"/>
                <w:noProof/>
                <w:webHidden/>
              </w:rPr>
              <w:tab/>
            </w:r>
            <w:r w:rsidR="003A4334" w:rsidRPr="00804ECE">
              <w:rPr>
                <w:rStyle w:val="Hyperlink"/>
                <w:noProof/>
                <w:rtl w:val="0"/>
              </w:rPr>
              <w:fldChar w:fldCharType="begin"/>
            </w:r>
            <w:r w:rsidR="003A4334" w:rsidRPr="00804ECE">
              <w:rPr>
                <w:noProof/>
                <w:webHidden/>
              </w:rPr>
              <w:instrText xml:space="preserve"> PAGEREF _Toc62046650 \h </w:instrText>
            </w:r>
            <w:r w:rsidR="003A4334" w:rsidRPr="00804ECE">
              <w:rPr>
                <w:rStyle w:val="Hyperlink"/>
                <w:noProof/>
                <w:rtl w:val="0"/>
              </w:rPr>
            </w:r>
            <w:r w:rsidR="003A4334" w:rsidRPr="00804ECE">
              <w:rPr>
                <w:rStyle w:val="Hyperlink"/>
                <w:noProof/>
                <w:rtl w:val="0"/>
              </w:rPr>
              <w:fldChar w:fldCharType="separate"/>
            </w:r>
            <w:r w:rsidR="003A4334" w:rsidRPr="00804ECE">
              <w:rPr>
                <w:noProof/>
                <w:webHidden/>
                <w:rtl w:val="0"/>
              </w:rPr>
              <w:t>56</w:t>
            </w:r>
            <w:r w:rsidR="003A4334" w:rsidRPr="00804ECE">
              <w:rPr>
                <w:rStyle w:val="Hyperlink"/>
                <w:noProof/>
                <w:rtl w:val="0"/>
              </w:rPr>
              <w:fldChar w:fldCharType="end"/>
            </w:r>
          </w:hyperlink>
        </w:p>
        <w:p w:rsidR="003A4334" w:rsidRPr="00804ECE"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51" w:history="1">
            <w:r w:rsidR="003A4334" w:rsidRPr="00804ECE">
              <w:rPr>
                <w:rStyle w:val="Hyperlink"/>
                <w:rFonts w:asciiTheme="majorBidi" w:hAnsiTheme="majorBidi" w:cstheme="majorBidi"/>
                <w:b/>
                <w:bCs w:val="0"/>
                <w:noProof/>
                <w14:scene3d>
                  <w14:camera w14:prst="orthographicFront"/>
                  <w14:lightRig w14:rig="threePt" w14:dir="t">
                    <w14:rot w14:lat="0" w14:lon="0" w14:rev="0"/>
                  </w14:lightRig>
                </w14:scene3d>
              </w:rPr>
              <w:t>20.3.</w:t>
            </w:r>
            <w:r w:rsidR="003A4334" w:rsidRPr="00804ECE">
              <w:rPr>
                <w:rStyle w:val="Hyperlink"/>
                <w:rFonts w:asciiTheme="majorBidi" w:hAnsiTheme="majorBidi" w:cstheme="majorBidi"/>
                <w:b/>
                <w:bCs w:val="0"/>
                <w:noProof/>
              </w:rPr>
              <w:t>ملخص الوحدة</w:t>
            </w:r>
            <w:r w:rsidR="003A4334" w:rsidRPr="00804ECE">
              <w:rPr>
                <w:b/>
                <w:bCs w:val="0"/>
                <w:noProof/>
                <w:webHidden/>
              </w:rPr>
              <w:tab/>
            </w:r>
            <w:r w:rsidR="003A4334" w:rsidRPr="00804ECE">
              <w:rPr>
                <w:rStyle w:val="Hyperlink"/>
                <w:noProof/>
                <w:rtl w:val="0"/>
              </w:rPr>
              <w:fldChar w:fldCharType="begin"/>
            </w:r>
            <w:r w:rsidR="003A4334" w:rsidRPr="00804ECE">
              <w:rPr>
                <w:noProof/>
                <w:webHidden/>
              </w:rPr>
              <w:instrText xml:space="preserve"> PAGEREF _Toc62046651 \h </w:instrText>
            </w:r>
            <w:r w:rsidR="003A4334" w:rsidRPr="00804ECE">
              <w:rPr>
                <w:rStyle w:val="Hyperlink"/>
                <w:noProof/>
                <w:rtl w:val="0"/>
              </w:rPr>
            </w:r>
            <w:r w:rsidR="003A4334" w:rsidRPr="00804ECE">
              <w:rPr>
                <w:rStyle w:val="Hyperlink"/>
                <w:noProof/>
                <w:rtl w:val="0"/>
              </w:rPr>
              <w:fldChar w:fldCharType="separate"/>
            </w:r>
            <w:r w:rsidR="003A4334" w:rsidRPr="00804ECE">
              <w:rPr>
                <w:noProof/>
                <w:webHidden/>
                <w:rtl w:val="0"/>
              </w:rPr>
              <w:t>59</w:t>
            </w:r>
            <w:r w:rsidR="003A4334" w:rsidRPr="00804ECE">
              <w:rPr>
                <w:rStyle w:val="Hyperlink"/>
                <w:noProof/>
                <w:rtl w:val="0"/>
              </w:rPr>
              <w:fldChar w:fldCharType="end"/>
            </w:r>
          </w:hyperlink>
        </w:p>
        <w:p w:rsidR="003A4334" w:rsidRPr="003065BD" w:rsidRDefault="00A45699" w:rsidP="003A4334">
          <w:pPr>
            <w:pStyle w:val="TOC1"/>
            <w:tabs>
              <w:tab w:val="left" w:pos="4865"/>
              <w:tab w:val="right" w:leader="dot" w:pos="9740"/>
            </w:tabs>
            <w:rPr>
              <w:rFonts w:eastAsiaTheme="minorEastAsia" w:cstheme="minorBidi"/>
              <w:b w:val="0"/>
              <w:bCs w:val="0"/>
              <w:i w:val="0"/>
              <w:iCs w:val="0"/>
              <w:noProof/>
              <w:color w:val="auto"/>
              <w:sz w:val="22"/>
              <w:szCs w:val="22"/>
              <w:rtl w:val="0"/>
              <w:lang w:eastAsia="en-US" w:bidi="ar-SA"/>
            </w:rPr>
          </w:pPr>
          <w:hyperlink w:anchor="_Toc62046652" w:history="1">
            <w:r w:rsidR="003A4334" w:rsidRPr="003065BD">
              <w:rPr>
                <w:rStyle w:val="Hyperlink"/>
                <w:rFonts w:asciiTheme="majorBidi" w:hAnsiTheme="majorBidi" w:cstheme="majorBidi"/>
                <w:i w:val="0"/>
                <w:iCs w:val="0"/>
                <w:noProof/>
              </w:rPr>
              <w:t>21.الفصل 13: الوحدة 10 - نظم معلومات القوى العاملة الصحية</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_Toc62046652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60</w:t>
            </w:r>
            <w:r w:rsidR="003A4334" w:rsidRPr="003065BD">
              <w:rPr>
                <w:rStyle w:val="Hyperlink"/>
                <w:i w:val="0"/>
                <w:iCs w:val="0"/>
                <w:noProof/>
                <w:rtl w:val="0"/>
              </w:rPr>
              <w:fldChar w:fldCharType="end"/>
            </w:r>
          </w:hyperlink>
        </w:p>
        <w:p w:rsidR="003A4334" w:rsidRPr="00EA7B37"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53" w:history="1">
            <w:r w:rsidR="003A4334" w:rsidRPr="00EA7B37">
              <w:rPr>
                <w:rStyle w:val="Hyperlink"/>
                <w:rFonts w:asciiTheme="majorBidi" w:hAnsiTheme="majorBidi" w:cstheme="majorBidi"/>
                <w:b/>
                <w:bCs w:val="0"/>
                <w:noProof/>
                <w14:scene3d>
                  <w14:camera w14:prst="orthographicFront"/>
                  <w14:lightRig w14:rig="threePt" w14:dir="t">
                    <w14:rot w14:lat="0" w14:lon="0" w14:rev="0"/>
                  </w14:lightRig>
                </w14:scene3d>
              </w:rPr>
              <w:t>21.1.</w:t>
            </w:r>
            <w:r w:rsidR="003A4334" w:rsidRPr="00EA7B37">
              <w:rPr>
                <w:rStyle w:val="Hyperlink"/>
                <w:rFonts w:asciiTheme="majorBidi" w:hAnsiTheme="majorBidi" w:cstheme="majorBidi"/>
                <w:b/>
                <w:bCs w:val="0"/>
                <w:noProof/>
              </w:rPr>
              <w:t>المجالات الرئيسية</w:t>
            </w:r>
            <w:r w:rsidR="003A4334" w:rsidRPr="00EA7B37">
              <w:rPr>
                <w:b/>
                <w:bCs w:val="0"/>
                <w:noProof/>
                <w:webHidden/>
              </w:rPr>
              <w:tab/>
            </w:r>
            <w:r w:rsidR="003A4334" w:rsidRPr="00C86886">
              <w:rPr>
                <w:rStyle w:val="Hyperlink"/>
                <w:noProof/>
                <w:rtl w:val="0"/>
              </w:rPr>
              <w:fldChar w:fldCharType="begin"/>
            </w:r>
            <w:r w:rsidR="003A4334" w:rsidRPr="00C86886">
              <w:rPr>
                <w:noProof/>
                <w:webHidden/>
              </w:rPr>
              <w:instrText xml:space="preserve"> PAGEREF _Toc62046653 \h </w:instrText>
            </w:r>
            <w:r w:rsidR="003A4334" w:rsidRPr="00C86886">
              <w:rPr>
                <w:rStyle w:val="Hyperlink"/>
                <w:noProof/>
                <w:rtl w:val="0"/>
              </w:rPr>
            </w:r>
            <w:r w:rsidR="003A4334" w:rsidRPr="00C86886">
              <w:rPr>
                <w:rStyle w:val="Hyperlink"/>
                <w:noProof/>
                <w:rtl w:val="0"/>
              </w:rPr>
              <w:fldChar w:fldCharType="separate"/>
            </w:r>
            <w:r w:rsidR="003A4334" w:rsidRPr="00C86886">
              <w:rPr>
                <w:noProof/>
                <w:webHidden/>
                <w:rtl w:val="0"/>
              </w:rPr>
              <w:t>60</w:t>
            </w:r>
            <w:r w:rsidR="003A4334" w:rsidRPr="00C86886">
              <w:rPr>
                <w:rStyle w:val="Hyperlink"/>
                <w:noProof/>
                <w:rtl w:val="0"/>
              </w:rPr>
              <w:fldChar w:fldCharType="end"/>
            </w:r>
          </w:hyperlink>
        </w:p>
        <w:p w:rsidR="003A4334" w:rsidRPr="00EA7B37"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54" w:history="1">
            <w:r w:rsidR="003A4334" w:rsidRPr="00EA7B37">
              <w:rPr>
                <w:rStyle w:val="Hyperlink"/>
                <w:rFonts w:asciiTheme="majorBidi" w:hAnsiTheme="majorBidi" w:cstheme="majorBidi"/>
                <w:b/>
                <w:bCs w:val="0"/>
                <w:noProof/>
                <w14:scene3d>
                  <w14:camera w14:prst="orthographicFront"/>
                  <w14:lightRig w14:rig="threePt" w14:dir="t">
                    <w14:rot w14:lat="0" w14:lon="0" w14:rev="0"/>
                  </w14:lightRig>
                </w14:scene3d>
              </w:rPr>
              <w:t>21.2.</w:t>
            </w:r>
            <w:r w:rsidR="003A4334" w:rsidRPr="00EA7B37">
              <w:rPr>
                <w:rStyle w:val="Hyperlink"/>
                <w:rFonts w:asciiTheme="majorBidi" w:hAnsiTheme="majorBidi" w:cstheme="majorBidi"/>
                <w:b/>
                <w:bCs w:val="0"/>
                <w:noProof/>
              </w:rPr>
              <w:t>بيانات المؤشر</w:t>
            </w:r>
            <w:r w:rsidR="003A4334" w:rsidRPr="00EA7B37">
              <w:rPr>
                <w:b/>
                <w:bCs w:val="0"/>
                <w:noProof/>
                <w:webHidden/>
              </w:rPr>
              <w:tab/>
            </w:r>
            <w:r w:rsidR="003A4334" w:rsidRPr="00C86886">
              <w:rPr>
                <w:rStyle w:val="Hyperlink"/>
                <w:noProof/>
                <w:rtl w:val="0"/>
              </w:rPr>
              <w:fldChar w:fldCharType="begin"/>
            </w:r>
            <w:r w:rsidR="003A4334" w:rsidRPr="00C86886">
              <w:rPr>
                <w:noProof/>
                <w:webHidden/>
              </w:rPr>
              <w:instrText xml:space="preserve"> PAGEREF _Toc62046654 \h </w:instrText>
            </w:r>
            <w:r w:rsidR="003A4334" w:rsidRPr="00C86886">
              <w:rPr>
                <w:rStyle w:val="Hyperlink"/>
                <w:noProof/>
                <w:rtl w:val="0"/>
              </w:rPr>
            </w:r>
            <w:r w:rsidR="003A4334" w:rsidRPr="00C86886">
              <w:rPr>
                <w:rStyle w:val="Hyperlink"/>
                <w:noProof/>
                <w:rtl w:val="0"/>
              </w:rPr>
              <w:fldChar w:fldCharType="separate"/>
            </w:r>
            <w:r w:rsidR="003A4334" w:rsidRPr="00C86886">
              <w:rPr>
                <w:noProof/>
                <w:webHidden/>
                <w:rtl w:val="0"/>
              </w:rPr>
              <w:t>61</w:t>
            </w:r>
            <w:r w:rsidR="003A4334" w:rsidRPr="00C86886">
              <w:rPr>
                <w:rStyle w:val="Hyperlink"/>
                <w:noProof/>
                <w:rtl w:val="0"/>
              </w:rPr>
              <w:fldChar w:fldCharType="end"/>
            </w:r>
          </w:hyperlink>
        </w:p>
        <w:p w:rsidR="003A4334" w:rsidRPr="00EA7B37" w:rsidRDefault="00A45699" w:rsidP="003A4334">
          <w:pPr>
            <w:pStyle w:val="TOC2"/>
            <w:tabs>
              <w:tab w:val="left" w:pos="1540"/>
              <w:tab w:val="right" w:leader="dot" w:pos="9740"/>
            </w:tabs>
            <w:rPr>
              <w:rFonts w:eastAsiaTheme="minorEastAsia" w:cstheme="minorBidi"/>
              <w:b/>
              <w:bCs w:val="0"/>
              <w:noProof/>
              <w:rtl w:val="0"/>
              <w:lang w:eastAsia="en-US" w:bidi="ar-SA"/>
            </w:rPr>
          </w:pPr>
          <w:hyperlink w:anchor="_Toc62046655" w:history="1">
            <w:r w:rsidR="003A4334" w:rsidRPr="00EA7B37">
              <w:rPr>
                <w:rStyle w:val="Hyperlink"/>
                <w:rFonts w:asciiTheme="majorBidi" w:hAnsiTheme="majorBidi" w:cstheme="majorBidi"/>
                <w:b/>
                <w:bCs w:val="0"/>
                <w:noProof/>
                <w14:scene3d>
                  <w14:camera w14:prst="orthographicFront"/>
                  <w14:lightRig w14:rig="threePt" w14:dir="t">
                    <w14:rot w14:lat="0" w14:lon="0" w14:rev="0"/>
                  </w14:lightRig>
                </w14:scene3d>
              </w:rPr>
              <w:t>21.3.</w:t>
            </w:r>
            <w:r w:rsidR="003A4334" w:rsidRPr="00EA7B37">
              <w:rPr>
                <w:rStyle w:val="Hyperlink"/>
                <w:rFonts w:asciiTheme="majorBidi" w:hAnsiTheme="majorBidi" w:cstheme="majorBidi"/>
                <w:b/>
                <w:bCs w:val="0"/>
                <w:noProof/>
              </w:rPr>
              <w:t>ملخص الوحدة</w:t>
            </w:r>
            <w:r w:rsidR="003A4334" w:rsidRPr="00EA7B37">
              <w:rPr>
                <w:b/>
                <w:bCs w:val="0"/>
                <w:noProof/>
                <w:webHidden/>
              </w:rPr>
              <w:tab/>
            </w:r>
            <w:r w:rsidR="003A4334" w:rsidRPr="00C86886">
              <w:rPr>
                <w:rStyle w:val="Hyperlink"/>
                <w:noProof/>
                <w:rtl w:val="0"/>
              </w:rPr>
              <w:fldChar w:fldCharType="begin"/>
            </w:r>
            <w:r w:rsidR="003A4334" w:rsidRPr="00C86886">
              <w:rPr>
                <w:noProof/>
                <w:webHidden/>
              </w:rPr>
              <w:instrText xml:space="preserve"> PAGEREF _Toc62046655 \h </w:instrText>
            </w:r>
            <w:r w:rsidR="003A4334" w:rsidRPr="00C86886">
              <w:rPr>
                <w:rStyle w:val="Hyperlink"/>
                <w:noProof/>
                <w:rtl w:val="0"/>
              </w:rPr>
            </w:r>
            <w:r w:rsidR="003A4334" w:rsidRPr="00C86886">
              <w:rPr>
                <w:rStyle w:val="Hyperlink"/>
                <w:noProof/>
                <w:rtl w:val="0"/>
              </w:rPr>
              <w:fldChar w:fldCharType="separate"/>
            </w:r>
            <w:r w:rsidR="003A4334" w:rsidRPr="00C86886">
              <w:rPr>
                <w:noProof/>
                <w:webHidden/>
                <w:rtl w:val="0"/>
              </w:rPr>
              <w:t>64</w:t>
            </w:r>
            <w:r w:rsidR="003A4334" w:rsidRPr="00C86886">
              <w:rPr>
                <w:rStyle w:val="Hyperlink"/>
                <w:noProof/>
                <w:rtl w:val="0"/>
              </w:rPr>
              <w:fldChar w:fldCharType="end"/>
            </w:r>
          </w:hyperlink>
        </w:p>
        <w:p w:rsidR="003A4334" w:rsidRPr="003065BD" w:rsidRDefault="00A45699" w:rsidP="003A4334">
          <w:pPr>
            <w:pStyle w:val="TOC1"/>
            <w:tabs>
              <w:tab w:val="left" w:pos="5351"/>
              <w:tab w:val="right" w:leader="dot" w:pos="9740"/>
            </w:tabs>
            <w:rPr>
              <w:rFonts w:eastAsiaTheme="minorEastAsia" w:cstheme="minorBidi"/>
              <w:b w:val="0"/>
              <w:bCs w:val="0"/>
              <w:i w:val="0"/>
              <w:iCs w:val="0"/>
              <w:noProof/>
              <w:color w:val="auto"/>
              <w:sz w:val="22"/>
              <w:szCs w:val="22"/>
              <w:rtl w:val="0"/>
              <w:lang w:eastAsia="en-US" w:bidi="ar-SA"/>
            </w:rPr>
          </w:pPr>
          <w:hyperlink w:anchor="_Toc62046656" w:history="1">
            <w:r w:rsidR="003A4334" w:rsidRPr="003065BD">
              <w:rPr>
                <w:rStyle w:val="Hyperlink"/>
                <w:rFonts w:asciiTheme="majorBidi" w:hAnsiTheme="majorBidi" w:cstheme="majorBidi"/>
                <w:i w:val="0"/>
                <w:iCs w:val="0"/>
                <w:noProof/>
              </w:rPr>
              <w:t>22.الفصل 14: مقارنات حسابات القوى العاملة الصحية الوطنية الدولية</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_Toc62046656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65</w:t>
            </w:r>
            <w:r w:rsidR="003A4334" w:rsidRPr="003065BD">
              <w:rPr>
                <w:rStyle w:val="Hyperlink"/>
                <w:i w:val="0"/>
                <w:iCs w:val="0"/>
                <w:noProof/>
                <w:rtl w:val="0"/>
              </w:rPr>
              <w:fldChar w:fldCharType="end"/>
            </w:r>
          </w:hyperlink>
        </w:p>
        <w:p w:rsidR="003A4334" w:rsidRPr="006C349A" w:rsidRDefault="00A45699" w:rsidP="00A90B33">
          <w:pPr>
            <w:pStyle w:val="TOC3"/>
            <w:rPr>
              <w:rFonts w:eastAsiaTheme="minorEastAsia" w:cstheme="minorBidi"/>
              <w:noProof/>
              <w:sz w:val="22"/>
              <w:szCs w:val="22"/>
              <w:rtl w:val="0"/>
              <w:lang w:eastAsia="en-US" w:bidi="ar-SA"/>
            </w:rPr>
          </w:pPr>
          <w:hyperlink w:anchor="_Toc62046657" w:history="1">
            <w:r w:rsidR="003A4334" w:rsidRPr="006C349A">
              <w:rPr>
                <w:rStyle w:val="Hyperlink"/>
                <w:rFonts w:asciiTheme="majorBidi" w:hAnsiTheme="majorBidi" w:cstheme="majorBidi"/>
                <w:noProof/>
              </w:rPr>
              <w:t>22.1</w:t>
            </w:r>
            <w:r w:rsidR="00A90B33">
              <w:rPr>
                <w:rStyle w:val="Hyperlink"/>
                <w:rFonts w:asciiTheme="majorBidi" w:hAnsiTheme="majorBidi" w:cstheme="majorBidi"/>
                <w:noProof/>
                <w:rtl w:val="0"/>
              </w:rPr>
              <w:t>.</w:t>
            </w:r>
            <w:r w:rsidR="003A4334" w:rsidRPr="006C349A">
              <w:rPr>
                <w:rStyle w:val="Hyperlink"/>
                <w:rFonts w:asciiTheme="majorBidi" w:hAnsiTheme="majorBidi" w:cstheme="majorBidi"/>
                <w:noProof/>
              </w:rPr>
              <w:t xml:space="preserve"> نظرة عامة</w:t>
            </w:r>
            <w:r w:rsidR="003A4334" w:rsidRPr="006C349A">
              <w:rPr>
                <w:noProof/>
                <w:webHidden/>
              </w:rPr>
              <w:tab/>
            </w:r>
            <w:r w:rsidR="006C349A" w:rsidRPr="006C349A">
              <w:rPr>
                <w:noProof/>
                <w:webHidden/>
                <w:rtl w:val="0"/>
              </w:rPr>
              <w:tab/>
            </w:r>
            <w:r w:rsidR="003A4334" w:rsidRPr="006C349A">
              <w:rPr>
                <w:rStyle w:val="Hyperlink"/>
                <w:noProof/>
                <w:rtl w:val="0"/>
              </w:rPr>
              <w:fldChar w:fldCharType="begin"/>
            </w:r>
            <w:r w:rsidR="003A4334" w:rsidRPr="006C349A">
              <w:rPr>
                <w:noProof/>
                <w:webHidden/>
              </w:rPr>
              <w:instrText xml:space="preserve"> PAGEREF _Toc62046657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65</w:t>
            </w:r>
            <w:r w:rsidR="003A4334" w:rsidRPr="006C349A">
              <w:rPr>
                <w:rStyle w:val="Hyperlink"/>
                <w:noProof/>
                <w:rtl w:val="0"/>
              </w:rPr>
              <w:fldChar w:fldCharType="end"/>
            </w:r>
          </w:hyperlink>
        </w:p>
        <w:p w:rsidR="003A4334" w:rsidRPr="006C349A" w:rsidRDefault="00A45699" w:rsidP="00E25691">
          <w:pPr>
            <w:pStyle w:val="TOC3"/>
            <w:rPr>
              <w:rFonts w:eastAsiaTheme="minorEastAsia" w:cstheme="minorBidi"/>
              <w:noProof/>
              <w:sz w:val="22"/>
              <w:szCs w:val="22"/>
              <w:rtl w:val="0"/>
              <w:lang w:eastAsia="en-US" w:bidi="ar-SA"/>
            </w:rPr>
          </w:pPr>
          <w:hyperlink w:anchor="_Toc62046658" w:history="1">
            <w:r w:rsidR="003A4334" w:rsidRPr="006C349A">
              <w:rPr>
                <w:rStyle w:val="Hyperlink"/>
                <w:rFonts w:asciiTheme="majorBidi" w:hAnsiTheme="majorBidi" w:cstheme="majorBidi"/>
                <w:noProof/>
              </w:rPr>
              <w:t>22.2</w:t>
            </w:r>
            <w:r w:rsidR="00E25691">
              <w:rPr>
                <w:rStyle w:val="Hyperlink"/>
                <w:rFonts w:asciiTheme="majorBidi" w:hAnsiTheme="majorBidi" w:cstheme="majorBidi"/>
                <w:noProof/>
                <w:rtl w:val="0"/>
              </w:rPr>
              <w:t>.</w:t>
            </w:r>
            <w:r w:rsidR="003A4334" w:rsidRPr="006C349A">
              <w:rPr>
                <w:rStyle w:val="Hyperlink"/>
                <w:rFonts w:asciiTheme="majorBidi" w:hAnsiTheme="majorBidi" w:cstheme="majorBidi"/>
                <w:noProof/>
              </w:rPr>
              <w:t xml:space="preserve"> مؤشر التوزيع حسب نوع الجنس</w:t>
            </w:r>
            <w:r w:rsidR="003A4334" w:rsidRPr="006C349A">
              <w:rPr>
                <w:noProof/>
                <w:webHidden/>
              </w:rPr>
              <w:tab/>
            </w:r>
            <w:r w:rsidR="003A4334" w:rsidRPr="006C349A">
              <w:rPr>
                <w:rStyle w:val="Hyperlink"/>
                <w:noProof/>
                <w:rtl w:val="0"/>
              </w:rPr>
              <w:fldChar w:fldCharType="begin"/>
            </w:r>
            <w:r w:rsidR="003A4334" w:rsidRPr="006C349A">
              <w:rPr>
                <w:noProof/>
                <w:webHidden/>
              </w:rPr>
              <w:instrText xml:space="preserve"> PAGEREF _Toc62046658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65</w:t>
            </w:r>
            <w:r w:rsidR="003A4334" w:rsidRPr="006C349A">
              <w:rPr>
                <w:rStyle w:val="Hyperlink"/>
                <w:noProof/>
                <w:rtl w:val="0"/>
              </w:rPr>
              <w:fldChar w:fldCharType="end"/>
            </w:r>
          </w:hyperlink>
        </w:p>
        <w:p w:rsidR="003A4334" w:rsidRPr="006C349A" w:rsidRDefault="00A45699" w:rsidP="003A4334">
          <w:pPr>
            <w:pStyle w:val="TOC3"/>
            <w:rPr>
              <w:rFonts w:eastAsiaTheme="minorEastAsia" w:cstheme="minorBidi"/>
              <w:noProof/>
              <w:sz w:val="22"/>
              <w:szCs w:val="22"/>
              <w:rtl w:val="0"/>
              <w:lang w:eastAsia="en-US" w:bidi="ar-SA"/>
            </w:rPr>
          </w:pPr>
          <w:hyperlink w:anchor="_Toc62046659" w:history="1">
            <w:r w:rsidR="003A4334" w:rsidRPr="006C349A">
              <w:rPr>
                <w:rStyle w:val="Hyperlink"/>
                <w:rFonts w:asciiTheme="majorBidi" w:hAnsiTheme="majorBidi" w:cstheme="majorBidi"/>
                <w:noProof/>
                <w:rtl w:val="0"/>
              </w:rPr>
              <w:t>a</w:t>
            </w:r>
            <w:r w:rsidR="003A4334" w:rsidRPr="006C349A">
              <w:rPr>
                <w:rStyle w:val="Hyperlink"/>
                <w:rFonts w:asciiTheme="majorBidi" w:hAnsiTheme="majorBidi" w:cstheme="majorBidi"/>
                <w:noProof/>
              </w:rPr>
              <w:t>)الأطباء</w:t>
            </w:r>
            <w:r w:rsidR="003A4334" w:rsidRPr="006C349A">
              <w:rPr>
                <w:noProof/>
                <w:webHidden/>
              </w:rPr>
              <w:tab/>
            </w:r>
            <w:r w:rsidR="006C349A" w:rsidRPr="006C349A">
              <w:rPr>
                <w:noProof/>
                <w:webHidden/>
                <w:rtl w:val="0"/>
              </w:rPr>
              <w:tab/>
            </w:r>
            <w:r w:rsidR="003A4334" w:rsidRPr="006C349A">
              <w:rPr>
                <w:rStyle w:val="Hyperlink"/>
                <w:noProof/>
                <w:rtl w:val="0"/>
              </w:rPr>
              <w:fldChar w:fldCharType="begin"/>
            </w:r>
            <w:r w:rsidR="003A4334" w:rsidRPr="006C349A">
              <w:rPr>
                <w:noProof/>
                <w:webHidden/>
              </w:rPr>
              <w:instrText xml:space="preserve"> PAGEREF _Toc62046659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65</w:t>
            </w:r>
            <w:r w:rsidR="003A4334" w:rsidRPr="006C349A">
              <w:rPr>
                <w:rStyle w:val="Hyperlink"/>
                <w:noProof/>
                <w:rtl w:val="0"/>
              </w:rPr>
              <w:fldChar w:fldCharType="end"/>
            </w:r>
          </w:hyperlink>
        </w:p>
        <w:p w:rsidR="003A4334" w:rsidRPr="006C349A" w:rsidRDefault="00A45699" w:rsidP="003A4334">
          <w:pPr>
            <w:pStyle w:val="TOC3"/>
            <w:rPr>
              <w:rFonts w:eastAsiaTheme="minorEastAsia" w:cstheme="minorBidi"/>
              <w:noProof/>
              <w:sz w:val="22"/>
              <w:szCs w:val="22"/>
              <w:rtl w:val="0"/>
              <w:lang w:eastAsia="en-US" w:bidi="ar-SA"/>
            </w:rPr>
          </w:pPr>
          <w:hyperlink w:anchor="_Toc62046660" w:history="1">
            <w:r w:rsidR="003A4334" w:rsidRPr="006C349A">
              <w:rPr>
                <w:rStyle w:val="Hyperlink"/>
                <w:rFonts w:asciiTheme="majorBidi" w:hAnsiTheme="majorBidi" w:cstheme="majorBidi"/>
                <w:noProof/>
                <w:rtl w:val="0"/>
              </w:rPr>
              <w:t>b</w:t>
            </w:r>
            <w:r w:rsidR="003A4334" w:rsidRPr="006C349A">
              <w:rPr>
                <w:rStyle w:val="Hyperlink"/>
                <w:rFonts w:asciiTheme="majorBidi" w:hAnsiTheme="majorBidi" w:cstheme="majorBidi"/>
                <w:noProof/>
              </w:rPr>
              <w:t>)التمريض</w:t>
            </w:r>
            <w:r w:rsidR="003A4334" w:rsidRPr="006C349A">
              <w:rPr>
                <w:noProof/>
                <w:webHidden/>
              </w:rPr>
              <w:tab/>
            </w:r>
            <w:r w:rsidR="006C349A" w:rsidRPr="006C349A">
              <w:rPr>
                <w:noProof/>
                <w:webHidden/>
                <w:rtl w:val="0"/>
              </w:rPr>
              <w:tab/>
            </w:r>
            <w:r w:rsidR="003A4334" w:rsidRPr="006C349A">
              <w:rPr>
                <w:rStyle w:val="Hyperlink"/>
                <w:noProof/>
                <w:rtl w:val="0"/>
              </w:rPr>
              <w:fldChar w:fldCharType="begin"/>
            </w:r>
            <w:r w:rsidR="003A4334" w:rsidRPr="006C349A">
              <w:rPr>
                <w:noProof/>
                <w:webHidden/>
              </w:rPr>
              <w:instrText xml:space="preserve"> PAGEREF _Toc62046660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65</w:t>
            </w:r>
            <w:r w:rsidR="003A4334" w:rsidRPr="006C349A">
              <w:rPr>
                <w:rStyle w:val="Hyperlink"/>
                <w:noProof/>
                <w:rtl w:val="0"/>
              </w:rPr>
              <w:fldChar w:fldCharType="end"/>
            </w:r>
          </w:hyperlink>
        </w:p>
        <w:p w:rsidR="003A4334" w:rsidRPr="006C349A" w:rsidRDefault="00A45699" w:rsidP="00804282">
          <w:pPr>
            <w:pStyle w:val="TOC3"/>
            <w:rPr>
              <w:rFonts w:eastAsiaTheme="minorEastAsia" w:cstheme="minorBidi"/>
              <w:noProof/>
              <w:sz w:val="22"/>
              <w:szCs w:val="22"/>
              <w:rtl w:val="0"/>
              <w:lang w:eastAsia="en-US" w:bidi="ar-SA"/>
            </w:rPr>
          </w:pPr>
          <w:hyperlink w:anchor="_Toc62046661" w:history="1">
            <w:r w:rsidR="003A4334" w:rsidRPr="006C349A">
              <w:rPr>
                <w:rStyle w:val="Hyperlink"/>
                <w:rFonts w:asciiTheme="majorBidi" w:hAnsiTheme="majorBidi" w:cstheme="majorBidi"/>
                <w:noProof/>
              </w:rPr>
              <w:t>22.3</w:t>
            </w:r>
            <w:r w:rsidR="006C349A">
              <w:rPr>
                <w:rStyle w:val="Hyperlink"/>
                <w:rFonts w:asciiTheme="majorBidi" w:hAnsiTheme="majorBidi" w:cstheme="majorBidi"/>
                <w:noProof/>
                <w:rtl w:val="0"/>
              </w:rPr>
              <w:t xml:space="preserve"> </w:t>
            </w:r>
            <w:r w:rsidR="00804282">
              <w:rPr>
                <w:rStyle w:val="Hyperlink"/>
                <w:rFonts w:asciiTheme="majorBidi" w:hAnsiTheme="majorBidi" w:cstheme="majorBidi"/>
                <w:noProof/>
                <w:rtl w:val="0"/>
              </w:rPr>
              <w:t>.</w:t>
            </w:r>
            <w:r w:rsidR="003A4334" w:rsidRPr="006C349A">
              <w:rPr>
                <w:rStyle w:val="Hyperlink"/>
                <w:rFonts w:asciiTheme="majorBidi" w:hAnsiTheme="majorBidi" w:cstheme="majorBidi"/>
                <w:noProof/>
              </w:rPr>
              <w:t>مؤشر كثافة العاملين الصحيين حسب الفئة</w:t>
            </w:r>
            <w:r w:rsidR="003A4334" w:rsidRPr="006C349A">
              <w:rPr>
                <w:noProof/>
                <w:webHidden/>
              </w:rPr>
              <w:tab/>
            </w:r>
            <w:r w:rsidR="003A4334" w:rsidRPr="006C349A">
              <w:rPr>
                <w:rStyle w:val="Hyperlink"/>
                <w:noProof/>
                <w:rtl w:val="0"/>
              </w:rPr>
              <w:fldChar w:fldCharType="begin"/>
            </w:r>
            <w:r w:rsidR="003A4334" w:rsidRPr="006C349A">
              <w:rPr>
                <w:noProof/>
                <w:webHidden/>
              </w:rPr>
              <w:instrText xml:space="preserve"> PAGEREF _Toc62046661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65</w:t>
            </w:r>
            <w:r w:rsidR="003A4334" w:rsidRPr="006C349A">
              <w:rPr>
                <w:rStyle w:val="Hyperlink"/>
                <w:noProof/>
                <w:rtl w:val="0"/>
              </w:rPr>
              <w:fldChar w:fldCharType="end"/>
            </w:r>
          </w:hyperlink>
        </w:p>
        <w:p w:rsidR="003A4334" w:rsidRPr="006C349A" w:rsidRDefault="00A45699" w:rsidP="003A4334">
          <w:pPr>
            <w:pStyle w:val="TOC3"/>
            <w:rPr>
              <w:rFonts w:eastAsiaTheme="minorEastAsia" w:cstheme="minorBidi"/>
              <w:noProof/>
              <w:sz w:val="22"/>
              <w:szCs w:val="22"/>
              <w:rtl w:val="0"/>
              <w:lang w:eastAsia="en-US" w:bidi="ar-SA"/>
            </w:rPr>
          </w:pPr>
          <w:hyperlink w:anchor="_Toc62046662" w:history="1">
            <w:r w:rsidR="003A4334" w:rsidRPr="006C349A">
              <w:rPr>
                <w:rStyle w:val="Hyperlink"/>
                <w:rFonts w:asciiTheme="majorBidi" w:hAnsiTheme="majorBidi" w:cstheme="majorBidi"/>
                <w:noProof/>
              </w:rPr>
              <w:t>a)طبيب لكل 10000 نسمة</w:t>
            </w:r>
            <w:r w:rsidR="003A4334" w:rsidRPr="006C349A">
              <w:rPr>
                <w:noProof/>
                <w:webHidden/>
              </w:rPr>
              <w:tab/>
            </w:r>
            <w:r w:rsidR="003A4334" w:rsidRPr="006C349A">
              <w:rPr>
                <w:rStyle w:val="Hyperlink"/>
                <w:noProof/>
                <w:rtl w:val="0"/>
              </w:rPr>
              <w:fldChar w:fldCharType="begin"/>
            </w:r>
            <w:r w:rsidR="003A4334" w:rsidRPr="006C349A">
              <w:rPr>
                <w:noProof/>
                <w:webHidden/>
              </w:rPr>
              <w:instrText xml:space="preserve"> PAGEREF _Toc62046662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65</w:t>
            </w:r>
            <w:r w:rsidR="003A4334" w:rsidRPr="006C349A">
              <w:rPr>
                <w:rStyle w:val="Hyperlink"/>
                <w:noProof/>
                <w:rtl w:val="0"/>
              </w:rPr>
              <w:fldChar w:fldCharType="end"/>
            </w:r>
          </w:hyperlink>
        </w:p>
        <w:p w:rsidR="003A4334" w:rsidRPr="006C349A" w:rsidRDefault="00A45699" w:rsidP="003A4334">
          <w:pPr>
            <w:pStyle w:val="TOC3"/>
            <w:rPr>
              <w:rFonts w:eastAsiaTheme="minorEastAsia" w:cstheme="minorBidi"/>
              <w:noProof/>
              <w:sz w:val="22"/>
              <w:szCs w:val="22"/>
              <w:rtl w:val="0"/>
              <w:lang w:eastAsia="en-US" w:bidi="ar-SA"/>
            </w:rPr>
          </w:pPr>
          <w:hyperlink w:anchor="_Toc62046663" w:history="1">
            <w:r w:rsidR="003A4334" w:rsidRPr="006C349A">
              <w:rPr>
                <w:rStyle w:val="Hyperlink"/>
                <w:rFonts w:asciiTheme="majorBidi" w:hAnsiTheme="majorBidi" w:cstheme="majorBidi"/>
                <w:noProof/>
              </w:rPr>
              <w:t>b</w:t>
            </w:r>
            <w:r w:rsidR="007232FF">
              <w:rPr>
                <w:rStyle w:val="Hyperlink"/>
                <w:rFonts w:asciiTheme="majorBidi" w:hAnsiTheme="majorBidi" w:cstheme="majorBidi"/>
                <w:noProof/>
              </w:rPr>
              <w:t>)</w:t>
            </w:r>
            <w:r w:rsidR="003A4334" w:rsidRPr="006C349A">
              <w:rPr>
                <w:rStyle w:val="Hyperlink"/>
                <w:rFonts w:asciiTheme="majorBidi" w:hAnsiTheme="majorBidi" w:cstheme="majorBidi"/>
                <w:noProof/>
              </w:rPr>
              <w:t>الممرضين/ الممرضات والقابلات لكل 10000 نسمة</w:t>
            </w:r>
            <w:r w:rsidR="003A4334" w:rsidRPr="006C349A">
              <w:rPr>
                <w:noProof/>
                <w:webHidden/>
              </w:rPr>
              <w:tab/>
            </w:r>
            <w:r w:rsidR="003A4334" w:rsidRPr="006C349A">
              <w:rPr>
                <w:rStyle w:val="Hyperlink"/>
                <w:noProof/>
                <w:rtl w:val="0"/>
              </w:rPr>
              <w:fldChar w:fldCharType="begin"/>
            </w:r>
            <w:r w:rsidR="003A4334" w:rsidRPr="006C349A">
              <w:rPr>
                <w:noProof/>
                <w:webHidden/>
              </w:rPr>
              <w:instrText xml:space="preserve"> PAGEREF _Toc62046663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65</w:t>
            </w:r>
            <w:r w:rsidR="003A4334" w:rsidRPr="006C349A">
              <w:rPr>
                <w:rStyle w:val="Hyperlink"/>
                <w:noProof/>
                <w:rtl w:val="0"/>
              </w:rPr>
              <w:fldChar w:fldCharType="end"/>
            </w:r>
          </w:hyperlink>
        </w:p>
        <w:p w:rsidR="003A4334" w:rsidRPr="006C349A" w:rsidRDefault="00A45699" w:rsidP="003A4334">
          <w:pPr>
            <w:pStyle w:val="TOC3"/>
            <w:rPr>
              <w:rFonts w:eastAsiaTheme="minorEastAsia" w:cstheme="minorBidi"/>
              <w:noProof/>
              <w:sz w:val="22"/>
              <w:szCs w:val="22"/>
              <w:rtl w:val="0"/>
              <w:lang w:eastAsia="en-US" w:bidi="ar-SA"/>
            </w:rPr>
          </w:pPr>
          <w:hyperlink w:anchor="_Toc62046664" w:history="1">
            <w:r w:rsidR="003A4334" w:rsidRPr="006C349A">
              <w:rPr>
                <w:rStyle w:val="Hyperlink"/>
                <w:rFonts w:asciiTheme="majorBidi" w:hAnsiTheme="majorBidi" w:cstheme="majorBidi"/>
                <w:noProof/>
              </w:rPr>
              <w:t>c</w:t>
            </w:r>
            <w:r w:rsidR="007232FF">
              <w:rPr>
                <w:rStyle w:val="Hyperlink"/>
                <w:rFonts w:asciiTheme="majorBidi" w:hAnsiTheme="majorBidi" w:cstheme="majorBidi"/>
                <w:noProof/>
              </w:rPr>
              <w:t>)</w:t>
            </w:r>
            <w:r w:rsidR="003A4334" w:rsidRPr="006C349A">
              <w:rPr>
                <w:rStyle w:val="Hyperlink"/>
                <w:rFonts w:asciiTheme="majorBidi" w:hAnsiTheme="majorBidi" w:cstheme="majorBidi"/>
                <w:noProof/>
              </w:rPr>
              <w:t>أطباء الأسنان لكل 10000 نسمة</w:t>
            </w:r>
            <w:r w:rsidR="003A4334" w:rsidRPr="006C349A">
              <w:rPr>
                <w:noProof/>
                <w:webHidden/>
              </w:rPr>
              <w:tab/>
            </w:r>
            <w:r w:rsidR="003A4334" w:rsidRPr="006C349A">
              <w:rPr>
                <w:rStyle w:val="Hyperlink"/>
                <w:noProof/>
                <w:rtl w:val="0"/>
              </w:rPr>
              <w:fldChar w:fldCharType="begin"/>
            </w:r>
            <w:r w:rsidR="003A4334" w:rsidRPr="006C349A">
              <w:rPr>
                <w:noProof/>
                <w:webHidden/>
              </w:rPr>
              <w:instrText xml:space="preserve"> PAGEREF _Toc62046664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66</w:t>
            </w:r>
            <w:r w:rsidR="003A4334" w:rsidRPr="006C349A">
              <w:rPr>
                <w:rStyle w:val="Hyperlink"/>
                <w:noProof/>
                <w:rtl w:val="0"/>
              </w:rPr>
              <w:fldChar w:fldCharType="end"/>
            </w:r>
          </w:hyperlink>
        </w:p>
        <w:p w:rsidR="003A4334" w:rsidRPr="006C349A" w:rsidRDefault="00A45699" w:rsidP="003A4334">
          <w:pPr>
            <w:pStyle w:val="TOC3"/>
            <w:rPr>
              <w:rFonts w:eastAsiaTheme="minorEastAsia" w:cstheme="minorBidi"/>
              <w:noProof/>
              <w:sz w:val="22"/>
              <w:szCs w:val="22"/>
              <w:rtl w:val="0"/>
              <w:lang w:eastAsia="en-US" w:bidi="ar-SA"/>
            </w:rPr>
          </w:pPr>
          <w:hyperlink w:anchor="_Toc62046665" w:history="1">
            <w:r w:rsidR="003A4334" w:rsidRPr="006C349A">
              <w:rPr>
                <w:rStyle w:val="Hyperlink"/>
                <w:rFonts w:asciiTheme="majorBidi" w:hAnsiTheme="majorBidi" w:cstheme="majorBidi"/>
                <w:noProof/>
              </w:rPr>
              <w:t>d</w:t>
            </w:r>
            <w:r w:rsidR="007232FF">
              <w:rPr>
                <w:rStyle w:val="Hyperlink"/>
                <w:rFonts w:asciiTheme="majorBidi" w:hAnsiTheme="majorBidi" w:cstheme="majorBidi"/>
                <w:noProof/>
              </w:rPr>
              <w:t>)</w:t>
            </w:r>
            <w:r w:rsidR="003A4334" w:rsidRPr="006C349A">
              <w:rPr>
                <w:rStyle w:val="Hyperlink"/>
                <w:rFonts w:asciiTheme="majorBidi" w:hAnsiTheme="majorBidi" w:cstheme="majorBidi"/>
                <w:noProof/>
              </w:rPr>
              <w:t>الصيادلة لكل 10000 نسمة</w:t>
            </w:r>
            <w:r w:rsidR="003A4334" w:rsidRPr="006C349A">
              <w:rPr>
                <w:noProof/>
                <w:webHidden/>
              </w:rPr>
              <w:tab/>
            </w:r>
            <w:r w:rsidR="003A4334" w:rsidRPr="006C349A">
              <w:rPr>
                <w:rStyle w:val="Hyperlink"/>
                <w:noProof/>
                <w:rtl w:val="0"/>
              </w:rPr>
              <w:fldChar w:fldCharType="begin"/>
            </w:r>
            <w:r w:rsidR="003A4334" w:rsidRPr="006C349A">
              <w:rPr>
                <w:noProof/>
                <w:webHidden/>
              </w:rPr>
              <w:instrText xml:space="preserve"> PAGEREF _Toc62046665 \h </w:instrText>
            </w:r>
            <w:r w:rsidR="003A4334" w:rsidRPr="006C349A">
              <w:rPr>
                <w:rStyle w:val="Hyperlink"/>
                <w:noProof/>
                <w:rtl w:val="0"/>
              </w:rPr>
            </w:r>
            <w:r w:rsidR="003A4334" w:rsidRPr="006C349A">
              <w:rPr>
                <w:rStyle w:val="Hyperlink"/>
                <w:noProof/>
                <w:rtl w:val="0"/>
              </w:rPr>
              <w:fldChar w:fldCharType="separate"/>
            </w:r>
            <w:r w:rsidR="003A4334" w:rsidRPr="006C349A">
              <w:rPr>
                <w:noProof/>
                <w:webHidden/>
                <w:rtl w:val="0"/>
              </w:rPr>
              <w:t>66</w:t>
            </w:r>
            <w:r w:rsidR="003A4334" w:rsidRPr="006C349A">
              <w:rPr>
                <w:rStyle w:val="Hyperlink"/>
                <w:noProof/>
                <w:rtl w:val="0"/>
              </w:rPr>
              <w:fldChar w:fldCharType="end"/>
            </w:r>
          </w:hyperlink>
        </w:p>
        <w:p w:rsidR="003A4334" w:rsidRPr="003065BD" w:rsidRDefault="00A45699" w:rsidP="003A4334">
          <w:pPr>
            <w:pStyle w:val="TOC1"/>
            <w:tabs>
              <w:tab w:val="left" w:pos="4106"/>
              <w:tab w:val="right" w:leader="dot" w:pos="9740"/>
            </w:tabs>
            <w:rPr>
              <w:rFonts w:eastAsiaTheme="minorEastAsia" w:cstheme="minorBidi"/>
              <w:b w:val="0"/>
              <w:bCs w:val="0"/>
              <w:i w:val="0"/>
              <w:iCs w:val="0"/>
              <w:noProof/>
              <w:color w:val="auto"/>
              <w:sz w:val="22"/>
              <w:szCs w:val="22"/>
              <w:rtl w:val="0"/>
              <w:lang w:eastAsia="en-US" w:bidi="ar-SA"/>
            </w:rPr>
          </w:pPr>
          <w:hyperlink w:anchor="_Toc62046666" w:history="1">
            <w:r w:rsidR="003A4334" w:rsidRPr="003065BD">
              <w:rPr>
                <w:rStyle w:val="Hyperlink"/>
                <w:rFonts w:asciiTheme="majorBidi" w:hAnsiTheme="majorBidi" w:cstheme="majorBidi"/>
                <w:i w:val="0"/>
                <w:iCs w:val="0"/>
                <w:noProof/>
              </w:rPr>
              <w:t>23.الفصل 15: توصيات وزارة الصحة ووقاية المجتمع</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_Toc62046666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67</w:t>
            </w:r>
            <w:r w:rsidR="003A4334" w:rsidRPr="003065BD">
              <w:rPr>
                <w:rStyle w:val="Hyperlink"/>
                <w:i w:val="0"/>
                <w:iCs w:val="0"/>
                <w:noProof/>
                <w:rtl w:val="0"/>
              </w:rPr>
              <w:fldChar w:fldCharType="end"/>
            </w:r>
          </w:hyperlink>
        </w:p>
        <w:p w:rsidR="003A4334" w:rsidRPr="00FF5894" w:rsidRDefault="00A45699" w:rsidP="003A4334">
          <w:pPr>
            <w:pStyle w:val="TOC2"/>
            <w:tabs>
              <w:tab w:val="left" w:pos="1320"/>
              <w:tab w:val="right" w:leader="dot" w:pos="9740"/>
            </w:tabs>
            <w:rPr>
              <w:rFonts w:eastAsiaTheme="minorEastAsia" w:cstheme="minorBidi"/>
              <w:b/>
              <w:bCs w:val="0"/>
              <w:noProof/>
              <w:rtl w:val="0"/>
              <w:lang w:eastAsia="en-US" w:bidi="ar-SA"/>
            </w:rPr>
          </w:pPr>
          <w:hyperlink w:anchor="_Toc62046667" w:history="1">
            <w:r w:rsidR="003A4334" w:rsidRPr="00FF5894">
              <w:rPr>
                <w:rStyle w:val="Hyperlink"/>
                <w:rFonts w:asciiTheme="majorBidi" w:hAnsiTheme="majorBidi" w:cstheme="majorBidi"/>
                <w:b/>
                <w:bCs w:val="0"/>
                <w:noProof/>
                <w14:scene3d>
                  <w14:camera w14:prst="orthographicFront"/>
                  <w14:lightRig w14:rig="threePt" w14:dir="t">
                    <w14:rot w14:lat="0" w14:lon="0" w14:rev="0"/>
                  </w14:lightRig>
                </w14:scene3d>
              </w:rPr>
              <w:t>23.1.</w:t>
            </w:r>
            <w:r w:rsidR="003A4334" w:rsidRPr="00FF5894">
              <w:rPr>
                <w:rStyle w:val="Hyperlink"/>
                <w:rFonts w:asciiTheme="majorBidi" w:hAnsiTheme="majorBidi" w:cstheme="majorBidi"/>
                <w:b/>
                <w:bCs w:val="0"/>
                <w:noProof/>
              </w:rPr>
              <w:t>نظرة عامة</w:t>
            </w:r>
            <w:r w:rsidR="003A4334" w:rsidRPr="00FF5894">
              <w:rPr>
                <w:b/>
                <w:bCs w:val="0"/>
                <w:noProof/>
                <w:webHidden/>
              </w:rPr>
              <w:tab/>
            </w:r>
            <w:r w:rsidR="003A4334" w:rsidRPr="00FF5894">
              <w:rPr>
                <w:rStyle w:val="Hyperlink"/>
                <w:noProof/>
                <w:rtl w:val="0"/>
              </w:rPr>
              <w:fldChar w:fldCharType="begin"/>
            </w:r>
            <w:r w:rsidR="003A4334" w:rsidRPr="00FF5894">
              <w:rPr>
                <w:noProof/>
                <w:webHidden/>
              </w:rPr>
              <w:instrText xml:space="preserve"> PAGEREF _Toc62046667 \h </w:instrText>
            </w:r>
            <w:r w:rsidR="003A4334" w:rsidRPr="00FF5894">
              <w:rPr>
                <w:rStyle w:val="Hyperlink"/>
                <w:noProof/>
                <w:rtl w:val="0"/>
              </w:rPr>
            </w:r>
            <w:r w:rsidR="003A4334" w:rsidRPr="00FF5894">
              <w:rPr>
                <w:rStyle w:val="Hyperlink"/>
                <w:noProof/>
                <w:rtl w:val="0"/>
              </w:rPr>
              <w:fldChar w:fldCharType="separate"/>
            </w:r>
            <w:r w:rsidR="003A4334" w:rsidRPr="00FF5894">
              <w:rPr>
                <w:noProof/>
                <w:webHidden/>
                <w:rtl w:val="0"/>
              </w:rPr>
              <w:t>67</w:t>
            </w:r>
            <w:r w:rsidR="003A4334" w:rsidRPr="00FF5894">
              <w:rPr>
                <w:rStyle w:val="Hyperlink"/>
                <w:noProof/>
                <w:rtl w:val="0"/>
              </w:rPr>
              <w:fldChar w:fldCharType="end"/>
            </w:r>
          </w:hyperlink>
        </w:p>
        <w:p w:rsidR="003A4334" w:rsidRPr="00FF5894" w:rsidRDefault="00A45699" w:rsidP="003A4334">
          <w:pPr>
            <w:pStyle w:val="TOC2"/>
            <w:tabs>
              <w:tab w:val="left" w:pos="1760"/>
              <w:tab w:val="right" w:leader="dot" w:pos="9740"/>
            </w:tabs>
            <w:rPr>
              <w:rFonts w:eastAsiaTheme="minorEastAsia" w:cstheme="minorBidi"/>
              <w:b/>
              <w:bCs w:val="0"/>
              <w:noProof/>
              <w:rtl w:val="0"/>
              <w:lang w:eastAsia="en-US" w:bidi="ar-SA"/>
            </w:rPr>
          </w:pPr>
          <w:hyperlink w:anchor="_Toc62046668" w:history="1">
            <w:r w:rsidR="003A4334" w:rsidRPr="00FF5894">
              <w:rPr>
                <w:rStyle w:val="Hyperlink"/>
                <w:rFonts w:asciiTheme="majorBidi" w:hAnsiTheme="majorBidi" w:cstheme="majorBidi"/>
                <w:b/>
                <w:bCs w:val="0"/>
                <w:noProof/>
                <w14:scene3d>
                  <w14:camera w14:prst="orthographicFront"/>
                  <w14:lightRig w14:rig="threePt" w14:dir="t">
                    <w14:rot w14:lat="0" w14:lon="0" w14:rev="0"/>
                  </w14:lightRig>
                </w14:scene3d>
              </w:rPr>
              <w:t>23.2.</w:t>
            </w:r>
            <w:r w:rsidR="003A4334" w:rsidRPr="00FF5894">
              <w:rPr>
                <w:rStyle w:val="Hyperlink"/>
                <w:rFonts w:asciiTheme="majorBidi" w:hAnsiTheme="majorBidi" w:cstheme="majorBidi"/>
                <w:b/>
                <w:bCs w:val="0"/>
                <w:noProof/>
              </w:rPr>
              <w:t>حالة مؤشر القدرة</w:t>
            </w:r>
            <w:r w:rsidR="003A4334" w:rsidRPr="00FF5894">
              <w:rPr>
                <w:b/>
                <w:bCs w:val="0"/>
                <w:noProof/>
                <w:webHidden/>
              </w:rPr>
              <w:tab/>
            </w:r>
            <w:r w:rsidR="003A4334" w:rsidRPr="00FF5894">
              <w:rPr>
                <w:rStyle w:val="Hyperlink"/>
                <w:noProof/>
                <w:rtl w:val="0"/>
              </w:rPr>
              <w:fldChar w:fldCharType="begin"/>
            </w:r>
            <w:r w:rsidR="003A4334" w:rsidRPr="00FF5894">
              <w:rPr>
                <w:noProof/>
                <w:webHidden/>
              </w:rPr>
              <w:instrText xml:space="preserve"> PAGEREF _Toc62046668 \h </w:instrText>
            </w:r>
            <w:r w:rsidR="003A4334" w:rsidRPr="00FF5894">
              <w:rPr>
                <w:rStyle w:val="Hyperlink"/>
                <w:noProof/>
                <w:rtl w:val="0"/>
              </w:rPr>
            </w:r>
            <w:r w:rsidR="003A4334" w:rsidRPr="00FF5894">
              <w:rPr>
                <w:rStyle w:val="Hyperlink"/>
                <w:noProof/>
                <w:rtl w:val="0"/>
              </w:rPr>
              <w:fldChar w:fldCharType="separate"/>
            </w:r>
            <w:r w:rsidR="003A4334" w:rsidRPr="00FF5894">
              <w:rPr>
                <w:noProof/>
                <w:webHidden/>
                <w:rtl w:val="0"/>
              </w:rPr>
              <w:t>67</w:t>
            </w:r>
            <w:r w:rsidR="003A4334" w:rsidRPr="00FF5894">
              <w:rPr>
                <w:rStyle w:val="Hyperlink"/>
                <w:noProof/>
                <w:rtl w:val="0"/>
              </w:rPr>
              <w:fldChar w:fldCharType="end"/>
            </w:r>
          </w:hyperlink>
        </w:p>
        <w:p w:rsidR="003A4334" w:rsidRPr="00AB70DB" w:rsidRDefault="00A45699" w:rsidP="003A4334">
          <w:pPr>
            <w:pStyle w:val="TOC2"/>
            <w:tabs>
              <w:tab w:val="left" w:pos="3159"/>
              <w:tab w:val="right" w:leader="dot" w:pos="9740"/>
            </w:tabs>
            <w:rPr>
              <w:rFonts w:eastAsiaTheme="minorEastAsia" w:cstheme="minorBidi"/>
              <w:b/>
              <w:bCs w:val="0"/>
              <w:noProof/>
              <w:rtl w:val="0"/>
              <w:lang w:eastAsia="en-US" w:bidi="ar-SA"/>
            </w:rPr>
          </w:pPr>
          <w:hyperlink w:anchor="_Toc62046669" w:history="1">
            <w:r w:rsidR="003A4334" w:rsidRPr="00AB70DB">
              <w:rPr>
                <w:rStyle w:val="Hyperlink"/>
                <w:rFonts w:asciiTheme="majorBidi" w:hAnsiTheme="majorBidi" w:cstheme="majorBidi"/>
                <w:b/>
                <w:bCs w:val="0"/>
                <w:noProof/>
                <w14:scene3d>
                  <w14:camera w14:prst="orthographicFront"/>
                  <w14:lightRig w14:rig="threePt" w14:dir="t">
                    <w14:rot w14:lat="0" w14:lon="0" w14:rev="0"/>
                  </w14:lightRig>
                </w14:scene3d>
              </w:rPr>
              <w:t>23.3.</w:t>
            </w:r>
            <w:r w:rsidR="003A4334" w:rsidRPr="00AB70DB">
              <w:rPr>
                <w:rStyle w:val="Hyperlink"/>
                <w:rFonts w:asciiTheme="majorBidi" w:hAnsiTheme="majorBidi" w:cstheme="majorBidi"/>
                <w:b/>
                <w:bCs w:val="0"/>
                <w:noProof/>
              </w:rPr>
              <w:t>توصيات وزارة الصحة ووقاية المجتمع</w:t>
            </w:r>
            <w:r w:rsidR="003A4334" w:rsidRPr="00AB70DB">
              <w:rPr>
                <w:b/>
                <w:bCs w:val="0"/>
                <w:noProof/>
                <w:webHidden/>
              </w:rPr>
              <w:tab/>
            </w:r>
            <w:r w:rsidR="003A4334" w:rsidRPr="00A140CA">
              <w:rPr>
                <w:rStyle w:val="Hyperlink"/>
                <w:noProof/>
                <w:rtl w:val="0"/>
              </w:rPr>
              <w:fldChar w:fldCharType="begin"/>
            </w:r>
            <w:r w:rsidR="003A4334" w:rsidRPr="00A140CA">
              <w:rPr>
                <w:noProof/>
                <w:webHidden/>
              </w:rPr>
              <w:instrText xml:space="preserve"> PAGEREF _Toc62046669 \h </w:instrText>
            </w:r>
            <w:r w:rsidR="003A4334" w:rsidRPr="00A140CA">
              <w:rPr>
                <w:rStyle w:val="Hyperlink"/>
                <w:noProof/>
                <w:rtl w:val="0"/>
              </w:rPr>
            </w:r>
            <w:r w:rsidR="003A4334" w:rsidRPr="00A140CA">
              <w:rPr>
                <w:rStyle w:val="Hyperlink"/>
                <w:noProof/>
                <w:rtl w:val="0"/>
              </w:rPr>
              <w:fldChar w:fldCharType="separate"/>
            </w:r>
            <w:r w:rsidR="003A4334" w:rsidRPr="00A140CA">
              <w:rPr>
                <w:noProof/>
                <w:webHidden/>
                <w:rtl w:val="0"/>
              </w:rPr>
              <w:t>68</w:t>
            </w:r>
            <w:r w:rsidR="003A4334" w:rsidRPr="00A140CA">
              <w:rPr>
                <w:rStyle w:val="Hyperlink"/>
                <w:noProof/>
                <w:rtl w:val="0"/>
              </w:rPr>
              <w:fldChar w:fldCharType="end"/>
            </w:r>
          </w:hyperlink>
        </w:p>
        <w:p w:rsidR="003A4334" w:rsidRPr="00AB70DB"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70" w:history="1">
            <w:r w:rsidR="003A4334" w:rsidRPr="00AB70DB">
              <w:rPr>
                <w:rStyle w:val="Hyperlink"/>
                <w:rFonts w:asciiTheme="majorBidi" w:hAnsiTheme="majorBidi"/>
                <w:b/>
                <w:noProof/>
              </w:rPr>
              <w:t>23.3.1. توصية لاعتماد مؤسسات التعليم والتدريب غير الإلزامية</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_Toc62046670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68</w:t>
            </w:r>
            <w:r w:rsidR="003A4334" w:rsidRPr="00A140CA">
              <w:rPr>
                <w:rStyle w:val="Hyperlink"/>
                <w:bCs/>
                <w:noProof/>
                <w:rtl w:val="0"/>
              </w:rPr>
              <w:fldChar w:fldCharType="end"/>
            </w:r>
          </w:hyperlink>
        </w:p>
        <w:p w:rsidR="003A4334" w:rsidRPr="00AB70DB"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71" w:history="1">
            <w:r w:rsidR="003A4334" w:rsidRPr="00AB70DB">
              <w:rPr>
                <w:rStyle w:val="Hyperlink"/>
                <w:rFonts w:asciiTheme="majorBidi" w:hAnsiTheme="majorBidi"/>
                <w:b/>
                <w:noProof/>
              </w:rPr>
              <w:t>23.3.2. توصية لقياس أثر التدريب الصحي على النظام الصحي والسكان</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_Toc62046671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69</w:t>
            </w:r>
            <w:r w:rsidR="003A4334" w:rsidRPr="00A140CA">
              <w:rPr>
                <w:rStyle w:val="Hyperlink"/>
                <w:bCs/>
                <w:noProof/>
                <w:rtl w:val="0"/>
              </w:rPr>
              <w:fldChar w:fldCharType="end"/>
            </w:r>
          </w:hyperlink>
        </w:p>
        <w:p w:rsidR="003A4334" w:rsidRPr="00AB70DB"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72" w:history="1">
            <w:r w:rsidR="003A4334" w:rsidRPr="00AB70DB">
              <w:rPr>
                <w:rStyle w:val="Hyperlink"/>
                <w:rFonts w:asciiTheme="majorBidi" w:hAnsiTheme="majorBidi"/>
                <w:b/>
                <w:noProof/>
              </w:rPr>
              <w:t>23.3.3. توصية لتطبيق معايير اعتماد التعليم المشترك بين المهن</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_Toc62046672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70</w:t>
            </w:r>
            <w:r w:rsidR="003A4334" w:rsidRPr="00A140CA">
              <w:rPr>
                <w:rStyle w:val="Hyperlink"/>
                <w:bCs/>
                <w:noProof/>
                <w:rtl w:val="0"/>
              </w:rPr>
              <w:fldChar w:fldCharType="end"/>
            </w:r>
          </w:hyperlink>
        </w:p>
        <w:p w:rsidR="003A4334" w:rsidRPr="00AB70DB"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73" w:history="1">
            <w:r w:rsidR="003A4334" w:rsidRPr="00AB70DB">
              <w:rPr>
                <w:rStyle w:val="Hyperlink"/>
                <w:rFonts w:asciiTheme="majorBidi" w:hAnsiTheme="majorBidi"/>
                <w:b/>
                <w:noProof/>
              </w:rPr>
              <w:t>23.3.4. توصية دمج التطوير المهني المستمر في خطة التعليم الوطنية</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_Toc62046673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71</w:t>
            </w:r>
            <w:r w:rsidR="003A4334" w:rsidRPr="00A140CA">
              <w:rPr>
                <w:rStyle w:val="Hyperlink"/>
                <w:bCs/>
                <w:noProof/>
                <w:rtl w:val="0"/>
              </w:rPr>
              <w:fldChar w:fldCharType="end"/>
            </w:r>
          </w:hyperlink>
        </w:p>
        <w:p w:rsidR="003A4334" w:rsidRPr="00AB70DB" w:rsidRDefault="00A45699" w:rsidP="00506682">
          <w:pPr>
            <w:pStyle w:val="TOC4"/>
            <w:tabs>
              <w:tab w:val="right" w:leader="dot" w:pos="9740"/>
            </w:tabs>
            <w:rPr>
              <w:rFonts w:eastAsiaTheme="minorEastAsia" w:cstheme="minorBidi"/>
              <w:b/>
              <w:noProof/>
              <w:sz w:val="22"/>
              <w:szCs w:val="22"/>
              <w:rtl w:val="0"/>
              <w:lang w:eastAsia="en-US" w:bidi="ar-SA"/>
            </w:rPr>
          </w:pPr>
          <w:hyperlink w:anchor="_Toc62046674" w:history="1">
            <w:r w:rsidR="003A4334" w:rsidRPr="00AB70DB">
              <w:rPr>
                <w:rStyle w:val="Hyperlink"/>
                <w:rFonts w:asciiTheme="majorBidi" w:hAnsiTheme="majorBidi"/>
                <w:b/>
                <w:noProof/>
              </w:rPr>
              <w:t>23.3.5</w:t>
            </w:r>
            <w:r w:rsidR="00506682">
              <w:rPr>
                <w:rStyle w:val="Hyperlink"/>
                <w:rFonts w:asciiTheme="majorBidi" w:hAnsiTheme="majorBidi"/>
                <w:b/>
                <w:noProof/>
                <w:rtl w:val="0"/>
              </w:rPr>
              <w:t xml:space="preserve"> </w:t>
            </w:r>
            <w:r w:rsidR="00506682" w:rsidRPr="004A062C">
              <w:rPr>
                <w:rStyle w:val="Hyperlink"/>
                <w:rFonts w:asciiTheme="majorBidi" w:hAnsiTheme="majorBidi"/>
                <w:bCs/>
                <w:noProof/>
                <w:rtl w:val="0"/>
              </w:rPr>
              <w:t>.</w:t>
            </w:r>
            <w:r w:rsidR="003A4334" w:rsidRPr="00AB70DB">
              <w:rPr>
                <w:rStyle w:val="Hyperlink"/>
                <w:rFonts w:asciiTheme="majorBidi" w:hAnsiTheme="majorBidi"/>
                <w:b/>
                <w:noProof/>
              </w:rPr>
              <w:t>توصية لقدرات البرامج التدريبية في مجال علم الأوبئة الميدانية</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_Toc62046674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72</w:t>
            </w:r>
            <w:r w:rsidR="003A4334" w:rsidRPr="00A140CA">
              <w:rPr>
                <w:rStyle w:val="Hyperlink"/>
                <w:bCs/>
                <w:noProof/>
                <w:rtl w:val="0"/>
              </w:rPr>
              <w:fldChar w:fldCharType="end"/>
            </w:r>
          </w:hyperlink>
        </w:p>
        <w:p w:rsidR="003A4334" w:rsidRPr="00AB70DB" w:rsidRDefault="00A45699" w:rsidP="00022D7E">
          <w:pPr>
            <w:pStyle w:val="TOC4"/>
            <w:tabs>
              <w:tab w:val="right" w:leader="dot" w:pos="9740"/>
            </w:tabs>
            <w:rPr>
              <w:rFonts w:eastAsiaTheme="minorEastAsia" w:cstheme="minorBidi"/>
              <w:b/>
              <w:noProof/>
              <w:sz w:val="22"/>
              <w:szCs w:val="22"/>
              <w:rtl w:val="0"/>
              <w:lang w:eastAsia="en-US" w:bidi="ar-SA"/>
            </w:rPr>
          </w:pPr>
          <w:hyperlink w:anchor="_Toc62046675" w:history="1">
            <w:r w:rsidR="003A4334" w:rsidRPr="00AB70DB">
              <w:rPr>
                <w:rStyle w:val="Hyperlink"/>
                <w:rFonts w:asciiTheme="majorBidi" w:hAnsiTheme="majorBidi"/>
                <w:b/>
                <w:noProof/>
              </w:rPr>
              <w:t>2</w:t>
            </w:r>
            <w:r w:rsidR="003A4334" w:rsidRPr="004A062C">
              <w:rPr>
                <w:rStyle w:val="Hyperlink"/>
                <w:rFonts w:asciiTheme="majorBidi" w:hAnsiTheme="majorBidi"/>
                <w:b/>
                <w:noProof/>
              </w:rPr>
              <w:t>3.3.6</w:t>
            </w:r>
            <w:r w:rsidR="00022D7E" w:rsidRPr="004A062C">
              <w:rPr>
                <w:rStyle w:val="Hyperlink"/>
                <w:rFonts w:asciiTheme="majorBidi" w:hAnsiTheme="majorBidi"/>
                <w:bCs/>
                <w:noProof/>
                <w:rtl w:val="0"/>
              </w:rPr>
              <w:t>.</w:t>
            </w:r>
            <w:r w:rsidR="003A4334" w:rsidRPr="00AB70DB">
              <w:rPr>
                <w:rStyle w:val="Hyperlink"/>
                <w:rFonts w:asciiTheme="majorBidi" w:hAnsiTheme="majorBidi"/>
                <w:b/>
                <w:noProof/>
              </w:rPr>
              <w:t xml:space="preserve"> توصية لاعتماد برامج التدريب أثناء العمل للنهوض بأدوار الممرضات</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_Toc62046675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73</w:t>
            </w:r>
            <w:r w:rsidR="003A4334" w:rsidRPr="00A140CA">
              <w:rPr>
                <w:rStyle w:val="Hyperlink"/>
                <w:bCs/>
                <w:noProof/>
                <w:rtl w:val="0"/>
              </w:rPr>
              <w:fldChar w:fldCharType="end"/>
            </w:r>
          </w:hyperlink>
        </w:p>
        <w:p w:rsidR="003A4334" w:rsidRPr="00AB70DB"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76" w:history="1">
            <w:r w:rsidR="003A4334" w:rsidRPr="00AB70DB">
              <w:rPr>
                <w:rStyle w:val="Hyperlink"/>
                <w:rFonts w:asciiTheme="majorBidi" w:hAnsiTheme="majorBidi"/>
                <w:b/>
                <w:noProof/>
              </w:rPr>
              <w:t>23.3.7. توصية بشأن قدرات نظام المعلومات الصحية للموارد البشرية على رفع تقارير بشأن اللوائح الصحية الدولية</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_Toc62046676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75</w:t>
            </w:r>
            <w:r w:rsidR="003A4334" w:rsidRPr="00A140CA">
              <w:rPr>
                <w:rStyle w:val="Hyperlink"/>
                <w:bCs/>
                <w:noProof/>
                <w:rtl w:val="0"/>
              </w:rPr>
              <w:fldChar w:fldCharType="end"/>
            </w:r>
          </w:hyperlink>
        </w:p>
        <w:p w:rsidR="003A4334" w:rsidRPr="00AB70DB"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77" w:history="1">
            <w:r w:rsidR="003A4334" w:rsidRPr="00AB70DB">
              <w:rPr>
                <w:rStyle w:val="Hyperlink"/>
                <w:rFonts w:asciiTheme="majorBidi" w:hAnsiTheme="majorBidi"/>
                <w:b/>
                <w:noProof/>
              </w:rPr>
              <w:t>23.3.8. توصية بشأن قدرات نظام المعلومات الصحية للموارد البشرية على رفع تقارير بشأن حضور الكفاءات عند الولادة</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_Toc62046677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76</w:t>
            </w:r>
            <w:r w:rsidR="003A4334" w:rsidRPr="00A140CA">
              <w:rPr>
                <w:rStyle w:val="Hyperlink"/>
                <w:bCs/>
                <w:noProof/>
                <w:rtl w:val="0"/>
              </w:rPr>
              <w:fldChar w:fldCharType="end"/>
            </w:r>
          </w:hyperlink>
        </w:p>
        <w:p w:rsidR="003A4334" w:rsidRPr="00AB70DB"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78" w:history="1">
            <w:r w:rsidR="003A4334" w:rsidRPr="00AB70DB">
              <w:rPr>
                <w:rStyle w:val="Hyperlink"/>
                <w:rFonts w:asciiTheme="majorBidi" w:hAnsiTheme="majorBidi"/>
                <w:b/>
                <w:noProof/>
              </w:rPr>
              <w:t>23.3.9. توصية إيجاد نظام المعلومات الصحية للموارد البشرية مواقع المرافق الصحية ذات الترميز الجغرافي</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_Toc62046678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77</w:t>
            </w:r>
            <w:r w:rsidR="003A4334" w:rsidRPr="00A140CA">
              <w:rPr>
                <w:rStyle w:val="Hyperlink"/>
                <w:bCs/>
                <w:noProof/>
                <w:rtl w:val="0"/>
              </w:rPr>
              <w:fldChar w:fldCharType="end"/>
            </w:r>
          </w:hyperlink>
        </w:p>
        <w:p w:rsidR="003A4334" w:rsidRPr="00AB70DB"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79" w:history="1">
            <w:r w:rsidR="003A4334" w:rsidRPr="00AB70DB">
              <w:rPr>
                <w:rStyle w:val="Hyperlink"/>
                <w:rFonts w:asciiTheme="majorBidi" w:hAnsiTheme="majorBidi"/>
                <w:b/>
                <w:noProof/>
              </w:rPr>
              <w:t>23.3.10. توصية لنظام معلومات الموارد البشرية البشرية بشأن إعداد تقارير عن مخرجات مؤسسات التعليم والتدريب</w:t>
            </w:r>
            <w:r w:rsidR="003A4334" w:rsidRPr="00AB70DB">
              <w:rPr>
                <w:b/>
                <w:noProof/>
                <w:webHidden/>
              </w:rPr>
              <w:tab/>
            </w:r>
            <w:r w:rsidR="003A4334" w:rsidRPr="00A140CA">
              <w:rPr>
                <w:rStyle w:val="Hyperlink"/>
                <w:bCs/>
                <w:noProof/>
                <w:rtl w:val="0"/>
              </w:rPr>
              <w:fldChar w:fldCharType="begin"/>
            </w:r>
            <w:r w:rsidR="003A4334" w:rsidRPr="00A140CA">
              <w:rPr>
                <w:bCs/>
                <w:noProof/>
                <w:webHidden/>
              </w:rPr>
              <w:instrText xml:space="preserve"> PAGEREF _Toc62046679 \h </w:instrText>
            </w:r>
            <w:r w:rsidR="003A4334" w:rsidRPr="00A140CA">
              <w:rPr>
                <w:rStyle w:val="Hyperlink"/>
                <w:bCs/>
                <w:noProof/>
                <w:rtl w:val="0"/>
              </w:rPr>
            </w:r>
            <w:r w:rsidR="003A4334" w:rsidRPr="00A140CA">
              <w:rPr>
                <w:rStyle w:val="Hyperlink"/>
                <w:bCs/>
                <w:noProof/>
                <w:rtl w:val="0"/>
              </w:rPr>
              <w:fldChar w:fldCharType="separate"/>
            </w:r>
            <w:r w:rsidR="003A4334" w:rsidRPr="00A140CA">
              <w:rPr>
                <w:bCs/>
                <w:noProof/>
                <w:webHidden/>
                <w:rtl w:val="0"/>
              </w:rPr>
              <w:t>78</w:t>
            </w:r>
            <w:r w:rsidR="003A4334" w:rsidRPr="00A140CA">
              <w:rPr>
                <w:rStyle w:val="Hyperlink"/>
                <w:bCs/>
                <w:noProof/>
                <w:rtl w:val="0"/>
              </w:rPr>
              <w:fldChar w:fldCharType="end"/>
            </w:r>
          </w:hyperlink>
        </w:p>
        <w:p w:rsidR="003A4334" w:rsidRPr="003065BD" w:rsidRDefault="00A45699" w:rsidP="003A4334">
          <w:pPr>
            <w:pStyle w:val="TOC1"/>
            <w:tabs>
              <w:tab w:val="left" w:pos="1798"/>
              <w:tab w:val="right" w:leader="dot" w:pos="9740"/>
            </w:tabs>
            <w:rPr>
              <w:rFonts w:eastAsiaTheme="minorEastAsia" w:cstheme="minorBidi"/>
              <w:b w:val="0"/>
              <w:bCs w:val="0"/>
              <w:i w:val="0"/>
              <w:iCs w:val="0"/>
              <w:noProof/>
              <w:color w:val="auto"/>
              <w:sz w:val="22"/>
              <w:szCs w:val="22"/>
              <w:rtl w:val="0"/>
              <w:lang w:eastAsia="en-US" w:bidi="ar-SA"/>
            </w:rPr>
          </w:pPr>
          <w:hyperlink w:anchor="_Toc62046680" w:history="1">
            <w:r w:rsidR="003A4334" w:rsidRPr="003065BD">
              <w:rPr>
                <w:rStyle w:val="Hyperlink"/>
                <w:rFonts w:asciiTheme="majorBidi" w:hAnsiTheme="majorBidi" w:cstheme="majorBidi"/>
                <w:i w:val="0"/>
                <w:iCs w:val="0"/>
                <w:noProof/>
              </w:rPr>
              <w:t>24.الفصل 16: التحديات</w:t>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_Toc62046680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79</w:t>
            </w:r>
            <w:r w:rsidR="003A4334" w:rsidRPr="003065BD">
              <w:rPr>
                <w:rStyle w:val="Hyperlink"/>
                <w:i w:val="0"/>
                <w:iCs w:val="0"/>
                <w:noProof/>
                <w:rtl w:val="0"/>
              </w:rPr>
              <w:fldChar w:fldCharType="end"/>
            </w:r>
          </w:hyperlink>
        </w:p>
        <w:p w:rsidR="003A4334" w:rsidRPr="003065BD" w:rsidRDefault="00A45699" w:rsidP="003A4334">
          <w:pPr>
            <w:pStyle w:val="TOC2"/>
            <w:tabs>
              <w:tab w:val="left" w:pos="1540"/>
              <w:tab w:val="right" w:leader="dot" w:pos="9740"/>
            </w:tabs>
            <w:rPr>
              <w:rFonts w:eastAsiaTheme="minorEastAsia" w:cstheme="minorBidi"/>
              <w:bCs w:val="0"/>
              <w:noProof/>
              <w:rtl w:val="0"/>
              <w:lang w:eastAsia="en-US" w:bidi="ar-SA"/>
            </w:rPr>
          </w:pPr>
          <w:hyperlink w:anchor="_Toc62046681" w:history="1">
            <w:r w:rsidR="003A4334" w:rsidRPr="002D009A">
              <w:rPr>
                <w:rStyle w:val="Hyperlink"/>
                <w:rFonts w:asciiTheme="majorBidi" w:hAnsiTheme="majorBidi" w:cstheme="majorBidi"/>
                <w:b/>
                <w:bCs w:val="0"/>
                <w:noProof/>
                <w14:scene3d>
                  <w14:camera w14:prst="orthographicFront"/>
                  <w14:lightRig w14:rig="threePt" w14:dir="t">
                    <w14:rot w14:lat="0" w14:lon="0" w14:rev="0"/>
                  </w14:lightRig>
                </w14:scene3d>
              </w:rPr>
              <w:t>24.1.</w:t>
            </w:r>
            <w:r w:rsidR="003A4334" w:rsidRPr="002D009A">
              <w:rPr>
                <w:rStyle w:val="Hyperlink"/>
                <w:rFonts w:asciiTheme="majorBidi" w:hAnsiTheme="majorBidi" w:cstheme="majorBidi"/>
                <w:b/>
                <w:bCs w:val="0"/>
                <w:noProof/>
              </w:rPr>
              <w:t>تحديات عامة</w:t>
            </w:r>
            <w:r w:rsidR="003A4334" w:rsidRPr="002D009A">
              <w:rPr>
                <w:b/>
                <w:bCs w:val="0"/>
                <w:noProof/>
                <w:webHidden/>
              </w:rPr>
              <w:tab/>
            </w:r>
            <w:r w:rsidR="003A4334" w:rsidRPr="003065BD">
              <w:rPr>
                <w:rStyle w:val="Hyperlink"/>
                <w:noProof/>
                <w:rtl w:val="0"/>
              </w:rPr>
              <w:fldChar w:fldCharType="begin"/>
            </w:r>
            <w:r w:rsidR="003A4334" w:rsidRPr="003065BD">
              <w:rPr>
                <w:noProof/>
                <w:webHidden/>
              </w:rPr>
              <w:instrText xml:space="preserve"> PAGEREF _Toc62046681 \h </w:instrText>
            </w:r>
            <w:r w:rsidR="003A4334" w:rsidRPr="003065BD">
              <w:rPr>
                <w:rStyle w:val="Hyperlink"/>
                <w:noProof/>
                <w:rtl w:val="0"/>
              </w:rPr>
            </w:r>
            <w:r w:rsidR="003A4334" w:rsidRPr="003065BD">
              <w:rPr>
                <w:rStyle w:val="Hyperlink"/>
                <w:noProof/>
                <w:rtl w:val="0"/>
              </w:rPr>
              <w:fldChar w:fldCharType="separate"/>
            </w:r>
            <w:r w:rsidR="003A4334" w:rsidRPr="003065BD">
              <w:rPr>
                <w:noProof/>
                <w:webHidden/>
                <w:rtl w:val="0"/>
              </w:rPr>
              <w:t>79</w:t>
            </w:r>
            <w:r w:rsidR="003A4334" w:rsidRPr="003065BD">
              <w:rPr>
                <w:rStyle w:val="Hyperlink"/>
                <w:noProof/>
                <w:rtl w:val="0"/>
              </w:rPr>
              <w:fldChar w:fldCharType="end"/>
            </w:r>
          </w:hyperlink>
        </w:p>
        <w:p w:rsidR="003A4334" w:rsidRPr="00011356" w:rsidRDefault="00A45699" w:rsidP="003A4334">
          <w:pPr>
            <w:pStyle w:val="TOC2"/>
            <w:tabs>
              <w:tab w:val="left" w:pos="4554"/>
              <w:tab w:val="right" w:leader="dot" w:pos="9740"/>
            </w:tabs>
            <w:rPr>
              <w:rFonts w:eastAsiaTheme="minorEastAsia" w:cstheme="minorBidi"/>
              <w:b/>
              <w:bCs w:val="0"/>
              <w:noProof/>
              <w:rtl w:val="0"/>
              <w:lang w:eastAsia="en-US" w:bidi="ar-SA"/>
            </w:rPr>
          </w:pPr>
          <w:hyperlink w:anchor="_Toc62046682" w:history="1">
            <w:r w:rsidR="003A4334" w:rsidRPr="00EC39FA">
              <w:rPr>
                <w:rStyle w:val="Hyperlink"/>
                <w:rFonts w:asciiTheme="majorBidi" w:hAnsiTheme="majorBidi" w:cstheme="majorBidi"/>
                <w:b/>
                <w:bCs w:val="0"/>
                <w:noProof/>
                <w14:scene3d>
                  <w14:camera w14:prst="orthographicFront"/>
                  <w14:lightRig w14:rig="threePt" w14:dir="t">
                    <w14:rot w14:lat="0" w14:lon="0" w14:rev="0"/>
                  </w14:lightRig>
                </w14:scene3d>
              </w:rPr>
              <w:t>24.2</w:t>
            </w:r>
            <w:r w:rsidR="003A4334" w:rsidRPr="00011356">
              <w:rPr>
                <w:rStyle w:val="Hyperlink"/>
                <w:rFonts w:asciiTheme="majorBidi" w:hAnsiTheme="majorBidi" w:cstheme="majorBidi"/>
                <w:b/>
                <w:bCs w:val="0"/>
                <w:noProof/>
                <w14:scene3d>
                  <w14:camera w14:prst="orthographicFront"/>
                  <w14:lightRig w14:rig="threePt" w14:dir="t">
                    <w14:rot w14:lat="0" w14:lon="0" w14:rev="0"/>
                  </w14:lightRig>
                </w14:scene3d>
              </w:rPr>
              <w:t>.</w:t>
            </w:r>
            <w:r w:rsidR="003A4334" w:rsidRPr="00011356">
              <w:rPr>
                <w:rStyle w:val="Hyperlink"/>
                <w:rFonts w:asciiTheme="majorBidi" w:hAnsiTheme="majorBidi" w:cstheme="majorBidi"/>
                <w:b/>
                <w:bCs w:val="0"/>
                <w:noProof/>
              </w:rPr>
              <w:t>تحديات جمع بيانات حسابات القوى العاملة الصحية الوطنية</w:t>
            </w:r>
            <w:r w:rsidR="003A4334" w:rsidRPr="00011356">
              <w:rPr>
                <w:b/>
                <w:bCs w:val="0"/>
                <w:noProof/>
                <w:webHidden/>
              </w:rPr>
              <w:tab/>
            </w:r>
            <w:r w:rsidR="003A4334" w:rsidRPr="00916DE1">
              <w:rPr>
                <w:rStyle w:val="Hyperlink"/>
                <w:noProof/>
                <w:rtl w:val="0"/>
              </w:rPr>
              <w:fldChar w:fldCharType="begin"/>
            </w:r>
            <w:r w:rsidR="003A4334" w:rsidRPr="00916DE1">
              <w:rPr>
                <w:noProof/>
                <w:webHidden/>
              </w:rPr>
              <w:instrText xml:space="preserve"> PAGEREF _Toc62046682 \h </w:instrText>
            </w:r>
            <w:r w:rsidR="003A4334" w:rsidRPr="00916DE1">
              <w:rPr>
                <w:rStyle w:val="Hyperlink"/>
                <w:noProof/>
                <w:rtl w:val="0"/>
              </w:rPr>
            </w:r>
            <w:r w:rsidR="003A4334" w:rsidRPr="00916DE1">
              <w:rPr>
                <w:rStyle w:val="Hyperlink"/>
                <w:noProof/>
                <w:rtl w:val="0"/>
              </w:rPr>
              <w:fldChar w:fldCharType="separate"/>
            </w:r>
            <w:r w:rsidR="003A4334" w:rsidRPr="00916DE1">
              <w:rPr>
                <w:noProof/>
                <w:webHidden/>
                <w:rtl w:val="0"/>
              </w:rPr>
              <w:t>80</w:t>
            </w:r>
            <w:r w:rsidR="003A4334" w:rsidRPr="00916DE1">
              <w:rPr>
                <w:rStyle w:val="Hyperlink"/>
                <w:noProof/>
                <w:rtl w:val="0"/>
              </w:rPr>
              <w:fldChar w:fldCharType="end"/>
            </w:r>
          </w:hyperlink>
        </w:p>
        <w:p w:rsidR="003A4334" w:rsidRPr="00011356"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83" w:history="1">
            <w:r w:rsidR="003A4334" w:rsidRPr="00011356">
              <w:rPr>
                <w:rStyle w:val="Hyperlink"/>
                <w:rFonts w:asciiTheme="majorBidi" w:hAnsiTheme="majorBidi"/>
                <w:b/>
                <w:noProof/>
              </w:rPr>
              <w:t>24.2.1. الوحدة 1 - مخزون القوة العاملة الصحية النشطة</w:t>
            </w:r>
            <w:r w:rsidR="003A4334" w:rsidRPr="00011356">
              <w:rPr>
                <w:b/>
                <w:noProof/>
                <w:webHidden/>
              </w:rPr>
              <w:tab/>
            </w:r>
            <w:r w:rsidR="003A4334" w:rsidRPr="00916DE1">
              <w:rPr>
                <w:rStyle w:val="Hyperlink"/>
                <w:bCs/>
                <w:noProof/>
                <w:rtl w:val="0"/>
              </w:rPr>
              <w:fldChar w:fldCharType="begin"/>
            </w:r>
            <w:r w:rsidR="003A4334" w:rsidRPr="00916DE1">
              <w:rPr>
                <w:bCs/>
                <w:noProof/>
                <w:webHidden/>
              </w:rPr>
              <w:instrText xml:space="preserve"> PAGEREF _Toc62046683 \h </w:instrText>
            </w:r>
            <w:r w:rsidR="003A4334" w:rsidRPr="00916DE1">
              <w:rPr>
                <w:rStyle w:val="Hyperlink"/>
                <w:bCs/>
                <w:noProof/>
                <w:rtl w:val="0"/>
              </w:rPr>
            </w:r>
            <w:r w:rsidR="003A4334" w:rsidRPr="00916DE1">
              <w:rPr>
                <w:rStyle w:val="Hyperlink"/>
                <w:bCs/>
                <w:noProof/>
                <w:rtl w:val="0"/>
              </w:rPr>
              <w:fldChar w:fldCharType="separate"/>
            </w:r>
            <w:r w:rsidR="003A4334" w:rsidRPr="00916DE1">
              <w:rPr>
                <w:bCs/>
                <w:noProof/>
                <w:webHidden/>
                <w:rtl w:val="0"/>
              </w:rPr>
              <w:t>80</w:t>
            </w:r>
            <w:r w:rsidR="003A4334" w:rsidRPr="00916DE1">
              <w:rPr>
                <w:rStyle w:val="Hyperlink"/>
                <w:bCs/>
                <w:noProof/>
                <w:rtl w:val="0"/>
              </w:rPr>
              <w:fldChar w:fldCharType="end"/>
            </w:r>
          </w:hyperlink>
        </w:p>
        <w:p w:rsidR="003A4334" w:rsidRPr="00011356"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84" w:history="1">
            <w:r w:rsidR="003A4334" w:rsidRPr="00011356">
              <w:rPr>
                <w:rStyle w:val="Hyperlink"/>
                <w:rFonts w:asciiTheme="majorBidi" w:hAnsiTheme="majorBidi"/>
                <w:b/>
                <w:noProof/>
              </w:rPr>
              <w:t>24.2.2. الوحدة 2 - التعليم والتدريب</w:t>
            </w:r>
            <w:r w:rsidR="003A4334" w:rsidRPr="00011356">
              <w:rPr>
                <w:b/>
                <w:noProof/>
                <w:webHidden/>
              </w:rPr>
              <w:tab/>
            </w:r>
            <w:r w:rsidR="003A4334" w:rsidRPr="00916DE1">
              <w:rPr>
                <w:rStyle w:val="Hyperlink"/>
                <w:bCs/>
                <w:noProof/>
                <w:rtl w:val="0"/>
              </w:rPr>
              <w:fldChar w:fldCharType="begin"/>
            </w:r>
            <w:r w:rsidR="003A4334" w:rsidRPr="00916DE1">
              <w:rPr>
                <w:bCs/>
                <w:noProof/>
                <w:webHidden/>
              </w:rPr>
              <w:instrText xml:space="preserve"> PAGEREF _Toc62046684 \h </w:instrText>
            </w:r>
            <w:r w:rsidR="003A4334" w:rsidRPr="00916DE1">
              <w:rPr>
                <w:rStyle w:val="Hyperlink"/>
                <w:bCs/>
                <w:noProof/>
                <w:rtl w:val="0"/>
              </w:rPr>
            </w:r>
            <w:r w:rsidR="003A4334" w:rsidRPr="00916DE1">
              <w:rPr>
                <w:rStyle w:val="Hyperlink"/>
                <w:bCs/>
                <w:noProof/>
                <w:rtl w:val="0"/>
              </w:rPr>
              <w:fldChar w:fldCharType="separate"/>
            </w:r>
            <w:r w:rsidR="003A4334" w:rsidRPr="00916DE1">
              <w:rPr>
                <w:bCs/>
                <w:noProof/>
                <w:webHidden/>
                <w:rtl w:val="0"/>
              </w:rPr>
              <w:t>82</w:t>
            </w:r>
            <w:r w:rsidR="003A4334" w:rsidRPr="00916DE1">
              <w:rPr>
                <w:rStyle w:val="Hyperlink"/>
                <w:bCs/>
                <w:noProof/>
                <w:rtl w:val="0"/>
              </w:rPr>
              <w:fldChar w:fldCharType="end"/>
            </w:r>
          </w:hyperlink>
        </w:p>
        <w:p w:rsidR="003A4334" w:rsidRPr="00011356"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85" w:history="1">
            <w:r w:rsidR="003A4334" w:rsidRPr="00011356">
              <w:rPr>
                <w:rStyle w:val="Hyperlink"/>
                <w:rFonts w:asciiTheme="majorBidi" w:hAnsiTheme="majorBidi"/>
                <w:b/>
                <w:noProof/>
              </w:rPr>
              <w:t>24.2.3. الوحدة 4 - تمويل التعليم</w:t>
            </w:r>
            <w:r w:rsidR="003A4334" w:rsidRPr="00011356">
              <w:rPr>
                <w:b/>
                <w:noProof/>
                <w:webHidden/>
              </w:rPr>
              <w:tab/>
            </w:r>
            <w:r w:rsidR="003A4334" w:rsidRPr="00916DE1">
              <w:rPr>
                <w:rStyle w:val="Hyperlink"/>
                <w:bCs/>
                <w:noProof/>
                <w:rtl w:val="0"/>
              </w:rPr>
              <w:fldChar w:fldCharType="begin"/>
            </w:r>
            <w:r w:rsidR="003A4334" w:rsidRPr="00916DE1">
              <w:rPr>
                <w:bCs/>
                <w:noProof/>
                <w:webHidden/>
              </w:rPr>
              <w:instrText xml:space="preserve"> PAGEREF _Toc62046685 \h </w:instrText>
            </w:r>
            <w:r w:rsidR="003A4334" w:rsidRPr="00916DE1">
              <w:rPr>
                <w:rStyle w:val="Hyperlink"/>
                <w:bCs/>
                <w:noProof/>
                <w:rtl w:val="0"/>
              </w:rPr>
            </w:r>
            <w:r w:rsidR="003A4334" w:rsidRPr="00916DE1">
              <w:rPr>
                <w:rStyle w:val="Hyperlink"/>
                <w:bCs/>
                <w:noProof/>
                <w:rtl w:val="0"/>
              </w:rPr>
              <w:fldChar w:fldCharType="separate"/>
            </w:r>
            <w:r w:rsidR="003A4334" w:rsidRPr="00916DE1">
              <w:rPr>
                <w:bCs/>
                <w:noProof/>
                <w:webHidden/>
                <w:rtl w:val="0"/>
              </w:rPr>
              <w:t>83</w:t>
            </w:r>
            <w:r w:rsidR="003A4334" w:rsidRPr="00916DE1">
              <w:rPr>
                <w:rStyle w:val="Hyperlink"/>
                <w:bCs/>
                <w:noProof/>
                <w:rtl w:val="0"/>
              </w:rPr>
              <w:fldChar w:fldCharType="end"/>
            </w:r>
          </w:hyperlink>
        </w:p>
        <w:p w:rsidR="003A4334" w:rsidRPr="00011356"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86" w:history="1">
            <w:r w:rsidR="003A4334" w:rsidRPr="00011356">
              <w:rPr>
                <w:rStyle w:val="Hyperlink"/>
                <w:rFonts w:asciiTheme="majorBidi" w:hAnsiTheme="majorBidi"/>
                <w:b/>
                <w:noProof/>
              </w:rPr>
              <w:t>24.2.4. الوحدة 5 - تدفقات سوق العمل الصحي</w:t>
            </w:r>
            <w:r w:rsidR="003A4334" w:rsidRPr="00011356">
              <w:rPr>
                <w:b/>
                <w:noProof/>
                <w:webHidden/>
              </w:rPr>
              <w:tab/>
            </w:r>
            <w:r w:rsidR="003A4334" w:rsidRPr="00916DE1">
              <w:rPr>
                <w:rStyle w:val="Hyperlink"/>
                <w:bCs/>
                <w:noProof/>
                <w:rtl w:val="0"/>
              </w:rPr>
              <w:fldChar w:fldCharType="begin"/>
            </w:r>
            <w:r w:rsidR="003A4334" w:rsidRPr="00916DE1">
              <w:rPr>
                <w:bCs/>
                <w:noProof/>
                <w:webHidden/>
              </w:rPr>
              <w:instrText xml:space="preserve"> PAGEREF _Toc62046686 \h </w:instrText>
            </w:r>
            <w:r w:rsidR="003A4334" w:rsidRPr="00916DE1">
              <w:rPr>
                <w:rStyle w:val="Hyperlink"/>
                <w:bCs/>
                <w:noProof/>
                <w:rtl w:val="0"/>
              </w:rPr>
            </w:r>
            <w:r w:rsidR="003A4334" w:rsidRPr="00916DE1">
              <w:rPr>
                <w:rStyle w:val="Hyperlink"/>
                <w:bCs/>
                <w:noProof/>
                <w:rtl w:val="0"/>
              </w:rPr>
              <w:fldChar w:fldCharType="separate"/>
            </w:r>
            <w:r w:rsidR="003A4334" w:rsidRPr="00916DE1">
              <w:rPr>
                <w:bCs/>
                <w:noProof/>
                <w:webHidden/>
                <w:rtl w:val="0"/>
              </w:rPr>
              <w:t>83</w:t>
            </w:r>
            <w:r w:rsidR="003A4334" w:rsidRPr="00916DE1">
              <w:rPr>
                <w:rStyle w:val="Hyperlink"/>
                <w:bCs/>
                <w:noProof/>
                <w:rtl w:val="0"/>
              </w:rPr>
              <w:fldChar w:fldCharType="end"/>
            </w:r>
          </w:hyperlink>
        </w:p>
        <w:p w:rsidR="003A4334" w:rsidRPr="00011356" w:rsidRDefault="00A45699" w:rsidP="00A64984">
          <w:pPr>
            <w:pStyle w:val="TOC4"/>
            <w:tabs>
              <w:tab w:val="right" w:leader="dot" w:pos="9740"/>
            </w:tabs>
            <w:rPr>
              <w:rFonts w:eastAsiaTheme="minorEastAsia" w:cstheme="minorBidi"/>
              <w:b/>
              <w:noProof/>
              <w:sz w:val="22"/>
              <w:szCs w:val="22"/>
              <w:rtl w:val="0"/>
              <w:lang w:eastAsia="en-US" w:bidi="ar-SA"/>
            </w:rPr>
          </w:pPr>
          <w:hyperlink w:anchor="_Toc62046687" w:history="1">
            <w:r w:rsidR="003A4334" w:rsidRPr="00011356">
              <w:rPr>
                <w:rStyle w:val="Hyperlink"/>
                <w:rFonts w:asciiTheme="majorBidi" w:hAnsiTheme="majorBidi"/>
                <w:b/>
                <w:noProof/>
              </w:rPr>
              <w:t>24.2.5</w:t>
            </w:r>
            <w:r w:rsidR="00A64984" w:rsidRPr="009D22C1">
              <w:rPr>
                <w:rStyle w:val="Hyperlink"/>
                <w:rFonts w:asciiTheme="majorBidi" w:hAnsiTheme="majorBidi"/>
                <w:bCs/>
                <w:noProof/>
                <w:rtl w:val="0"/>
              </w:rPr>
              <w:t>.</w:t>
            </w:r>
            <w:r w:rsidR="003A4334" w:rsidRPr="00011356">
              <w:rPr>
                <w:rStyle w:val="Hyperlink"/>
                <w:rFonts w:asciiTheme="majorBidi" w:hAnsiTheme="majorBidi"/>
                <w:b/>
                <w:noProof/>
              </w:rPr>
              <w:t xml:space="preserve"> الوحدة 6 - خصائص العمالة وظروف العمل</w:t>
            </w:r>
            <w:r w:rsidR="003A4334" w:rsidRPr="00011356">
              <w:rPr>
                <w:b/>
                <w:noProof/>
                <w:webHidden/>
              </w:rPr>
              <w:tab/>
            </w:r>
            <w:r w:rsidR="003A4334" w:rsidRPr="00916DE1">
              <w:rPr>
                <w:rStyle w:val="Hyperlink"/>
                <w:bCs/>
                <w:noProof/>
                <w:rtl w:val="0"/>
              </w:rPr>
              <w:fldChar w:fldCharType="begin"/>
            </w:r>
            <w:r w:rsidR="003A4334" w:rsidRPr="00916DE1">
              <w:rPr>
                <w:bCs/>
                <w:noProof/>
                <w:webHidden/>
              </w:rPr>
              <w:instrText xml:space="preserve"> PAGEREF _Toc62046687 \h </w:instrText>
            </w:r>
            <w:r w:rsidR="003A4334" w:rsidRPr="00916DE1">
              <w:rPr>
                <w:rStyle w:val="Hyperlink"/>
                <w:bCs/>
                <w:noProof/>
                <w:rtl w:val="0"/>
              </w:rPr>
            </w:r>
            <w:r w:rsidR="003A4334" w:rsidRPr="00916DE1">
              <w:rPr>
                <w:rStyle w:val="Hyperlink"/>
                <w:bCs/>
                <w:noProof/>
                <w:rtl w:val="0"/>
              </w:rPr>
              <w:fldChar w:fldCharType="separate"/>
            </w:r>
            <w:r w:rsidR="003A4334" w:rsidRPr="00916DE1">
              <w:rPr>
                <w:bCs/>
                <w:noProof/>
                <w:webHidden/>
                <w:rtl w:val="0"/>
              </w:rPr>
              <w:t>84</w:t>
            </w:r>
            <w:r w:rsidR="003A4334" w:rsidRPr="00916DE1">
              <w:rPr>
                <w:rStyle w:val="Hyperlink"/>
                <w:bCs/>
                <w:noProof/>
                <w:rtl w:val="0"/>
              </w:rPr>
              <w:fldChar w:fldCharType="end"/>
            </w:r>
          </w:hyperlink>
        </w:p>
        <w:p w:rsidR="003A4334" w:rsidRPr="00011356"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88" w:history="1">
            <w:r w:rsidR="003A4334" w:rsidRPr="00011356">
              <w:rPr>
                <w:rStyle w:val="Hyperlink"/>
                <w:rFonts w:asciiTheme="majorBidi" w:hAnsiTheme="majorBidi"/>
                <w:b/>
                <w:noProof/>
              </w:rPr>
              <w:t>24.2.6. الوحدة 7 - نفقات القوى العاملة الصحية</w:t>
            </w:r>
            <w:r w:rsidR="003A4334" w:rsidRPr="00011356">
              <w:rPr>
                <w:b/>
                <w:noProof/>
                <w:webHidden/>
              </w:rPr>
              <w:tab/>
            </w:r>
            <w:r w:rsidR="003A4334" w:rsidRPr="00916DE1">
              <w:rPr>
                <w:rStyle w:val="Hyperlink"/>
                <w:bCs/>
                <w:noProof/>
                <w:rtl w:val="0"/>
              </w:rPr>
              <w:fldChar w:fldCharType="begin"/>
            </w:r>
            <w:r w:rsidR="003A4334" w:rsidRPr="00916DE1">
              <w:rPr>
                <w:bCs/>
                <w:noProof/>
                <w:webHidden/>
              </w:rPr>
              <w:instrText xml:space="preserve"> PAGEREF _Toc62046688 \h </w:instrText>
            </w:r>
            <w:r w:rsidR="003A4334" w:rsidRPr="00916DE1">
              <w:rPr>
                <w:rStyle w:val="Hyperlink"/>
                <w:bCs/>
                <w:noProof/>
                <w:rtl w:val="0"/>
              </w:rPr>
            </w:r>
            <w:r w:rsidR="003A4334" w:rsidRPr="00916DE1">
              <w:rPr>
                <w:rStyle w:val="Hyperlink"/>
                <w:bCs/>
                <w:noProof/>
                <w:rtl w:val="0"/>
              </w:rPr>
              <w:fldChar w:fldCharType="separate"/>
            </w:r>
            <w:r w:rsidR="003A4334" w:rsidRPr="00916DE1">
              <w:rPr>
                <w:bCs/>
                <w:noProof/>
                <w:webHidden/>
                <w:rtl w:val="0"/>
              </w:rPr>
              <w:t>86</w:t>
            </w:r>
            <w:r w:rsidR="003A4334" w:rsidRPr="00916DE1">
              <w:rPr>
                <w:rStyle w:val="Hyperlink"/>
                <w:bCs/>
                <w:noProof/>
                <w:rtl w:val="0"/>
              </w:rPr>
              <w:fldChar w:fldCharType="end"/>
            </w:r>
          </w:hyperlink>
        </w:p>
        <w:p w:rsidR="003A4334" w:rsidRPr="00011356" w:rsidRDefault="00A45699" w:rsidP="003A4334">
          <w:pPr>
            <w:pStyle w:val="TOC4"/>
            <w:tabs>
              <w:tab w:val="right" w:leader="dot" w:pos="9740"/>
            </w:tabs>
            <w:rPr>
              <w:rFonts w:eastAsiaTheme="minorEastAsia" w:cstheme="minorBidi"/>
              <w:b/>
              <w:noProof/>
              <w:sz w:val="22"/>
              <w:szCs w:val="22"/>
              <w:rtl w:val="0"/>
              <w:lang w:eastAsia="en-US" w:bidi="ar-SA"/>
            </w:rPr>
          </w:pPr>
          <w:hyperlink w:anchor="_Toc62046689" w:history="1">
            <w:r w:rsidR="003A4334" w:rsidRPr="00011356">
              <w:rPr>
                <w:rStyle w:val="Hyperlink"/>
                <w:rFonts w:asciiTheme="majorBidi" w:hAnsiTheme="majorBidi"/>
                <w:b/>
                <w:noProof/>
              </w:rPr>
              <w:t>24.2.7. الوحدة 10 - نظم معلومات القوى العاملة الصحية</w:t>
            </w:r>
            <w:r w:rsidR="003A4334" w:rsidRPr="00011356">
              <w:rPr>
                <w:b/>
                <w:noProof/>
                <w:webHidden/>
              </w:rPr>
              <w:tab/>
            </w:r>
            <w:r w:rsidR="003A4334" w:rsidRPr="000432D1">
              <w:rPr>
                <w:rStyle w:val="Hyperlink"/>
                <w:bCs/>
                <w:noProof/>
                <w:rtl w:val="0"/>
              </w:rPr>
              <w:fldChar w:fldCharType="begin"/>
            </w:r>
            <w:r w:rsidR="003A4334" w:rsidRPr="000432D1">
              <w:rPr>
                <w:bCs/>
                <w:noProof/>
                <w:webHidden/>
              </w:rPr>
              <w:instrText xml:space="preserve"> PAGEREF _Toc62046689 \h </w:instrText>
            </w:r>
            <w:r w:rsidR="003A4334" w:rsidRPr="000432D1">
              <w:rPr>
                <w:rStyle w:val="Hyperlink"/>
                <w:bCs/>
                <w:noProof/>
                <w:rtl w:val="0"/>
              </w:rPr>
            </w:r>
            <w:r w:rsidR="003A4334" w:rsidRPr="000432D1">
              <w:rPr>
                <w:rStyle w:val="Hyperlink"/>
                <w:bCs/>
                <w:noProof/>
                <w:rtl w:val="0"/>
              </w:rPr>
              <w:fldChar w:fldCharType="separate"/>
            </w:r>
            <w:r w:rsidR="003A4334" w:rsidRPr="000432D1">
              <w:rPr>
                <w:bCs/>
                <w:noProof/>
                <w:webHidden/>
                <w:rtl w:val="0"/>
              </w:rPr>
              <w:t>87</w:t>
            </w:r>
            <w:r w:rsidR="003A4334" w:rsidRPr="000432D1">
              <w:rPr>
                <w:rStyle w:val="Hyperlink"/>
                <w:bCs/>
                <w:noProof/>
                <w:rtl w:val="0"/>
              </w:rPr>
              <w:fldChar w:fldCharType="end"/>
            </w:r>
          </w:hyperlink>
        </w:p>
        <w:p w:rsidR="003A4334" w:rsidRPr="003065BD" w:rsidRDefault="00A45699" w:rsidP="003A4334">
          <w:pPr>
            <w:pStyle w:val="TOC1"/>
            <w:tabs>
              <w:tab w:val="left" w:pos="1760"/>
              <w:tab w:val="right" w:leader="dot" w:pos="9740"/>
            </w:tabs>
            <w:rPr>
              <w:rFonts w:eastAsiaTheme="minorEastAsia" w:cstheme="minorBidi"/>
              <w:b w:val="0"/>
              <w:bCs w:val="0"/>
              <w:i w:val="0"/>
              <w:iCs w:val="0"/>
              <w:noProof/>
              <w:color w:val="auto"/>
              <w:sz w:val="22"/>
              <w:szCs w:val="22"/>
              <w:rtl w:val="0"/>
              <w:lang w:eastAsia="en-US" w:bidi="ar-SA"/>
            </w:rPr>
          </w:pPr>
          <w:hyperlink w:anchor="_Toc62046690" w:history="1">
            <w:r w:rsidR="003A4334" w:rsidRPr="003065BD">
              <w:rPr>
                <w:rStyle w:val="Hyperlink"/>
                <w:rFonts w:asciiTheme="majorBidi" w:hAnsiTheme="majorBidi" w:cstheme="majorBidi"/>
                <w:i w:val="0"/>
                <w:iCs w:val="0"/>
                <w:noProof/>
              </w:rPr>
              <w:t>25.مسرد المصطلحات</w:t>
            </w:r>
            <w:r w:rsidR="00C5656F" w:rsidRPr="003065BD">
              <w:rPr>
                <w:rStyle w:val="Hyperlink"/>
                <w:rFonts w:asciiTheme="majorBidi" w:hAnsiTheme="majorBidi" w:cstheme="majorBidi"/>
                <w:i w:val="0"/>
                <w:iCs w:val="0"/>
                <w:noProof/>
                <w:rtl w:val="0"/>
              </w:rPr>
              <w:tab/>
            </w:r>
            <w:r w:rsidR="003A4334" w:rsidRPr="003065BD">
              <w:rPr>
                <w:i w:val="0"/>
                <w:iCs w:val="0"/>
                <w:noProof/>
                <w:webHidden/>
              </w:rPr>
              <w:tab/>
            </w:r>
            <w:r w:rsidR="003A4334" w:rsidRPr="003065BD">
              <w:rPr>
                <w:rStyle w:val="Hyperlink"/>
                <w:i w:val="0"/>
                <w:iCs w:val="0"/>
                <w:noProof/>
                <w:rtl w:val="0"/>
              </w:rPr>
              <w:fldChar w:fldCharType="begin"/>
            </w:r>
            <w:r w:rsidR="003A4334" w:rsidRPr="003065BD">
              <w:rPr>
                <w:i w:val="0"/>
                <w:iCs w:val="0"/>
                <w:noProof/>
                <w:webHidden/>
              </w:rPr>
              <w:instrText xml:space="preserve"> PAGEREF _Toc62046690 \h </w:instrText>
            </w:r>
            <w:r w:rsidR="003A4334" w:rsidRPr="003065BD">
              <w:rPr>
                <w:rStyle w:val="Hyperlink"/>
                <w:i w:val="0"/>
                <w:iCs w:val="0"/>
                <w:noProof/>
                <w:rtl w:val="0"/>
              </w:rPr>
            </w:r>
            <w:r w:rsidR="003A4334" w:rsidRPr="003065BD">
              <w:rPr>
                <w:rStyle w:val="Hyperlink"/>
                <w:i w:val="0"/>
                <w:iCs w:val="0"/>
                <w:noProof/>
                <w:rtl w:val="0"/>
              </w:rPr>
              <w:fldChar w:fldCharType="separate"/>
            </w:r>
            <w:r w:rsidR="003A4334" w:rsidRPr="003065BD">
              <w:rPr>
                <w:i w:val="0"/>
                <w:iCs w:val="0"/>
                <w:noProof/>
                <w:webHidden/>
                <w:rtl w:val="0"/>
              </w:rPr>
              <w:t>88</w:t>
            </w:r>
            <w:r w:rsidR="003A4334" w:rsidRPr="003065BD">
              <w:rPr>
                <w:rStyle w:val="Hyperlink"/>
                <w:i w:val="0"/>
                <w:iCs w:val="0"/>
                <w:noProof/>
                <w:rtl w:val="0"/>
              </w:rPr>
              <w:fldChar w:fldCharType="end"/>
            </w:r>
          </w:hyperlink>
        </w:p>
        <w:p w:rsidR="00722DA0" w:rsidRPr="009D20DD" w:rsidRDefault="00032D76" w:rsidP="003A4334">
          <w:pPr>
            <w:pStyle w:val="TOC1"/>
            <w:tabs>
              <w:tab w:val="left" w:pos="440"/>
              <w:tab w:val="right" w:leader="dot" w:pos="9740"/>
            </w:tabs>
            <w:rPr>
              <w:rFonts w:asciiTheme="majorBidi" w:hAnsiTheme="majorBidi" w:cstheme="majorBidi"/>
              <w:b w:val="0"/>
              <w:noProof/>
              <w:color w:val="auto"/>
              <w:sz w:val="22"/>
              <w:szCs w:val="22"/>
              <w:rtl w:val="0"/>
            </w:rPr>
          </w:pPr>
          <w:r>
            <w:rPr>
              <w:rFonts w:asciiTheme="majorBidi" w:hAnsiTheme="majorBidi" w:cstheme="majorBidi"/>
              <w:b w:val="0"/>
              <w:noProof/>
              <w:color w:val="auto"/>
              <w:sz w:val="22"/>
              <w:szCs w:val="22"/>
            </w:rPr>
            <w:fldChar w:fldCharType="end"/>
          </w:r>
        </w:p>
      </w:sdtContent>
    </w:sdt>
    <w:bookmarkStart w:id="20" w:name="_Toc38387929" w:displacedByCustomXml="prev"/>
    <w:bookmarkEnd w:id="20"/>
    <w:p w:rsidR="00F97A0B" w:rsidRDefault="00F97A0B">
      <w:pPr>
        <w:bidi w:val="0"/>
        <w:rPr>
          <w:rFonts w:asciiTheme="majorBidi" w:eastAsia="Calibri" w:hAnsiTheme="majorBidi" w:cstheme="majorBidi"/>
          <w:b/>
          <w:color w:val="B68A35"/>
          <w:w w:val="105"/>
          <w:sz w:val="36"/>
          <w:szCs w:val="36"/>
          <w:rtl w:val="0"/>
        </w:rPr>
      </w:pPr>
      <w:r>
        <w:rPr>
          <w:rFonts w:asciiTheme="majorBidi" w:hAnsiTheme="majorBidi" w:cstheme="majorBidi"/>
          <w:color w:val="B68A35"/>
          <w:rtl w:val="0"/>
        </w:rPr>
        <w:br w:type="page"/>
      </w:r>
    </w:p>
    <w:p w:rsidR="00F97A0B" w:rsidRPr="00547764" w:rsidRDefault="00EF255A" w:rsidP="00F97A0B">
      <w:pPr>
        <w:pStyle w:val="Heading1"/>
        <w:pBdr>
          <w:bottom w:val="single" w:sz="4" w:space="1" w:color="B68A35"/>
        </w:pBdr>
        <w:spacing w:line="360" w:lineRule="auto"/>
        <w:jc w:val="left"/>
        <w:rPr>
          <w:rFonts w:asciiTheme="majorBidi" w:hAnsiTheme="majorBidi" w:cstheme="majorBidi"/>
          <w:b w:val="0"/>
          <w:bCs/>
          <w:color w:val="B68A35"/>
          <w:rtl w:val="0"/>
        </w:rPr>
      </w:pPr>
      <w:r>
        <w:rPr>
          <w:rFonts w:asciiTheme="majorBidi" w:hAnsiTheme="majorBidi" w:cstheme="majorBidi"/>
          <w:color w:val="B68A35"/>
          <w:rtl w:val="0"/>
        </w:rPr>
        <w:lastRenderedPageBreak/>
        <w:t xml:space="preserve"> </w:t>
      </w:r>
      <w:bookmarkStart w:id="21" w:name="_Toc62046608"/>
      <w:r w:rsidR="00F97A0B" w:rsidRPr="00547764">
        <w:rPr>
          <w:rFonts w:asciiTheme="majorBidi" w:hAnsiTheme="majorBidi" w:cstheme="majorBidi"/>
          <w:b w:val="0"/>
          <w:bCs/>
          <w:color w:val="B68A35"/>
        </w:rPr>
        <w:t>قائمة الأشكال</w:t>
      </w:r>
      <w:bookmarkEnd w:id="21"/>
    </w:p>
    <w:p w:rsidR="00011A69" w:rsidRPr="009D20DD" w:rsidRDefault="00853417" w:rsidP="00F16D61">
      <w:pPr>
        <w:rPr>
          <w:rFonts w:asciiTheme="majorBidi" w:hAnsiTheme="majorBidi" w:cstheme="majorBidi"/>
          <w:sz w:val="36"/>
          <w:szCs w:val="36"/>
        </w:rPr>
      </w:pPr>
      <w:r w:rsidRPr="009D20DD">
        <w:rPr>
          <w:rFonts w:asciiTheme="majorBidi" w:hAnsiTheme="majorBidi" w:cstheme="majorBidi"/>
        </w:rPr>
        <w:tab/>
      </w:r>
    </w:p>
    <w:p w:rsidR="0070756E" w:rsidRDefault="00494D26" w:rsidP="0070756E">
      <w:pPr>
        <w:pStyle w:val="TableofFigures"/>
        <w:tabs>
          <w:tab w:val="right" w:leader="dot" w:pos="9740"/>
        </w:tabs>
        <w:rPr>
          <w:rFonts w:asciiTheme="minorHAnsi" w:eastAsiaTheme="minorEastAsia" w:hAnsiTheme="minorHAnsi" w:cstheme="minorBidi"/>
          <w:noProof/>
          <w:rtl w:val="0"/>
          <w:lang w:eastAsia="en-US" w:bidi="ar-SA"/>
        </w:rPr>
      </w:pPr>
      <w:r w:rsidRPr="009D20DD">
        <w:rPr>
          <w:rFonts w:asciiTheme="majorBidi" w:hAnsiTheme="majorBidi" w:cstheme="majorBidi"/>
          <w:sz w:val="36"/>
          <w:szCs w:val="36"/>
        </w:rPr>
        <w:fldChar w:fldCharType="begin"/>
      </w:r>
      <w:r w:rsidRPr="009D20DD">
        <w:rPr>
          <w:rFonts w:asciiTheme="majorBidi" w:hAnsiTheme="majorBidi" w:cstheme="majorBidi"/>
          <w:sz w:val="36"/>
          <w:szCs w:val="36"/>
        </w:rPr>
        <w:instrText xml:space="preserve"> TOC \h \z \c "Figure" </w:instrText>
      </w:r>
      <w:r w:rsidRPr="009D20DD">
        <w:rPr>
          <w:rFonts w:asciiTheme="majorBidi" w:hAnsiTheme="majorBidi" w:cstheme="majorBidi"/>
          <w:sz w:val="36"/>
          <w:szCs w:val="36"/>
        </w:rPr>
        <w:fldChar w:fldCharType="separate"/>
      </w:r>
      <w:hyperlink w:anchor="_Toc62128925" w:history="1">
        <w:r w:rsidR="0070756E" w:rsidRPr="004123DC">
          <w:rPr>
            <w:rStyle w:val="Hyperlink"/>
            <w:rFonts w:asciiTheme="majorBidi" w:hAnsiTheme="majorBidi" w:cstheme="majorBidi"/>
            <w:noProof/>
          </w:rPr>
          <w:t>الشكل 1 - الغرض من برنامج حسابات القوى العاملة الصحية</w:t>
        </w:r>
        <w:r w:rsidR="0070756E" w:rsidRPr="004123DC">
          <w:rPr>
            <w:rStyle w:val="Hyperlink"/>
            <w:rFonts w:asciiTheme="majorBidi" w:hAnsiTheme="majorBidi"/>
            <w:noProof/>
          </w:rPr>
          <w:t xml:space="preserve"> الوطنية</w:t>
        </w:r>
        <w:r w:rsidR="0070756E">
          <w:rPr>
            <w:noProof/>
            <w:webHidden/>
          </w:rPr>
          <w:tab/>
        </w:r>
        <w:r w:rsidR="0070756E">
          <w:rPr>
            <w:rStyle w:val="Hyperlink"/>
            <w:noProof/>
            <w:rtl w:val="0"/>
          </w:rPr>
          <w:fldChar w:fldCharType="begin"/>
        </w:r>
        <w:r w:rsidR="0070756E">
          <w:rPr>
            <w:noProof/>
            <w:webHidden/>
          </w:rPr>
          <w:instrText xml:space="preserve"> PAGEREF _Toc62128925 \h </w:instrText>
        </w:r>
        <w:r w:rsidR="0070756E">
          <w:rPr>
            <w:rStyle w:val="Hyperlink"/>
            <w:noProof/>
            <w:rtl w:val="0"/>
          </w:rPr>
        </w:r>
        <w:r w:rsidR="0070756E">
          <w:rPr>
            <w:rStyle w:val="Hyperlink"/>
            <w:noProof/>
            <w:rtl w:val="0"/>
          </w:rPr>
          <w:fldChar w:fldCharType="separate"/>
        </w:r>
        <w:r w:rsidR="0070756E">
          <w:rPr>
            <w:noProof/>
            <w:webHidden/>
            <w:rtl w:val="0"/>
          </w:rPr>
          <w:t>11</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r:id="rId18" w:anchor="_Toc62128926" w:history="1">
        <w:r w:rsidR="0070756E" w:rsidRPr="004123DC">
          <w:rPr>
            <w:rStyle w:val="Hyperlink"/>
            <w:rFonts w:asciiTheme="majorBidi" w:hAnsiTheme="majorBidi" w:cstheme="majorBidi"/>
            <w:noProof/>
          </w:rPr>
          <w:t>الشكل 2 - فوائد برنامج حسابات القوى العاملة الصحية الوطنية</w:t>
        </w:r>
        <w:r w:rsidR="0070756E">
          <w:rPr>
            <w:noProof/>
            <w:webHidden/>
          </w:rPr>
          <w:tab/>
        </w:r>
        <w:r w:rsidR="0070756E">
          <w:rPr>
            <w:rStyle w:val="Hyperlink"/>
            <w:noProof/>
            <w:rtl w:val="0"/>
          </w:rPr>
          <w:fldChar w:fldCharType="begin"/>
        </w:r>
        <w:r w:rsidR="0070756E">
          <w:rPr>
            <w:noProof/>
            <w:webHidden/>
          </w:rPr>
          <w:instrText xml:space="preserve"> PAGEREF _Toc62128926 \h </w:instrText>
        </w:r>
        <w:r w:rsidR="0070756E">
          <w:rPr>
            <w:rStyle w:val="Hyperlink"/>
            <w:noProof/>
            <w:rtl w:val="0"/>
          </w:rPr>
        </w:r>
        <w:r w:rsidR="0070756E">
          <w:rPr>
            <w:rStyle w:val="Hyperlink"/>
            <w:noProof/>
            <w:rtl w:val="0"/>
          </w:rPr>
          <w:fldChar w:fldCharType="separate"/>
        </w:r>
        <w:r w:rsidR="0070756E">
          <w:rPr>
            <w:noProof/>
            <w:webHidden/>
            <w:rtl w:val="0"/>
          </w:rPr>
          <w:t>11</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27" w:history="1">
        <w:r w:rsidR="0070756E" w:rsidRPr="004123DC">
          <w:rPr>
            <w:rStyle w:val="Hyperlink"/>
            <w:rFonts w:asciiTheme="majorBidi" w:hAnsiTheme="majorBidi"/>
            <w:noProof/>
          </w:rPr>
          <w:t>الشكل</w:t>
        </w:r>
        <w:r w:rsidR="0070756E" w:rsidRPr="004123DC">
          <w:rPr>
            <w:rStyle w:val="Hyperlink"/>
            <w:rFonts w:asciiTheme="majorBidi" w:hAnsiTheme="majorBidi" w:cstheme="majorBidi"/>
            <w:noProof/>
          </w:rPr>
          <w:t xml:space="preserve"> 3 - وحدات حسابات القوى العاملة الصحية الوطني</w:t>
        </w:r>
        <w:r w:rsidR="0070756E">
          <w:rPr>
            <w:noProof/>
            <w:webHidden/>
          </w:rPr>
          <w:tab/>
        </w:r>
        <w:r w:rsidR="0070756E">
          <w:rPr>
            <w:rStyle w:val="Hyperlink"/>
            <w:noProof/>
            <w:rtl w:val="0"/>
          </w:rPr>
          <w:fldChar w:fldCharType="begin"/>
        </w:r>
        <w:r w:rsidR="0070756E">
          <w:rPr>
            <w:noProof/>
            <w:webHidden/>
          </w:rPr>
          <w:instrText xml:space="preserve"> PAGEREF _Toc62128927 \h </w:instrText>
        </w:r>
        <w:r w:rsidR="0070756E">
          <w:rPr>
            <w:rStyle w:val="Hyperlink"/>
            <w:noProof/>
            <w:rtl w:val="0"/>
          </w:rPr>
        </w:r>
        <w:r w:rsidR="0070756E">
          <w:rPr>
            <w:rStyle w:val="Hyperlink"/>
            <w:noProof/>
            <w:rtl w:val="0"/>
          </w:rPr>
          <w:fldChar w:fldCharType="separate"/>
        </w:r>
        <w:r w:rsidR="0070756E">
          <w:rPr>
            <w:noProof/>
            <w:webHidden/>
            <w:rtl w:val="0"/>
          </w:rPr>
          <w:t>12</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28" w:history="1">
        <w:r w:rsidR="0070756E" w:rsidRPr="004123DC">
          <w:rPr>
            <w:rStyle w:val="Hyperlink"/>
            <w:rFonts w:asciiTheme="majorBidi" w:hAnsiTheme="majorBidi" w:cstheme="majorBidi"/>
            <w:noProof/>
          </w:rPr>
          <w:t>الشكل 4 - الوحدة 1 -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_Toc62128928 \h </w:instrText>
        </w:r>
        <w:r w:rsidR="0070756E">
          <w:rPr>
            <w:rStyle w:val="Hyperlink"/>
            <w:noProof/>
            <w:rtl w:val="0"/>
          </w:rPr>
        </w:r>
        <w:r w:rsidR="0070756E">
          <w:rPr>
            <w:rStyle w:val="Hyperlink"/>
            <w:noProof/>
            <w:rtl w:val="0"/>
          </w:rPr>
          <w:fldChar w:fldCharType="separate"/>
        </w:r>
        <w:r w:rsidR="0070756E">
          <w:rPr>
            <w:noProof/>
            <w:webHidden/>
            <w:rtl w:val="0"/>
          </w:rPr>
          <w:t>18</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29" w:history="1">
        <w:r w:rsidR="0070756E" w:rsidRPr="004123DC">
          <w:rPr>
            <w:rStyle w:val="Hyperlink"/>
            <w:rFonts w:asciiTheme="majorBidi" w:hAnsiTheme="majorBidi" w:cstheme="majorBidi"/>
            <w:noProof/>
          </w:rPr>
          <w:t>الشكل 5 - الرسم البياني لتوزيع القوى العاملة على أساس الفئة في الإمارات العربية المتحدة</w:t>
        </w:r>
        <w:r w:rsidR="0070756E">
          <w:rPr>
            <w:noProof/>
            <w:webHidden/>
          </w:rPr>
          <w:tab/>
        </w:r>
        <w:r w:rsidR="0070756E">
          <w:rPr>
            <w:rStyle w:val="Hyperlink"/>
            <w:noProof/>
            <w:rtl w:val="0"/>
          </w:rPr>
          <w:fldChar w:fldCharType="begin"/>
        </w:r>
        <w:r w:rsidR="0070756E">
          <w:rPr>
            <w:noProof/>
            <w:webHidden/>
          </w:rPr>
          <w:instrText xml:space="preserve"> PAGEREF _Toc62128929 \h </w:instrText>
        </w:r>
        <w:r w:rsidR="0070756E">
          <w:rPr>
            <w:rStyle w:val="Hyperlink"/>
            <w:noProof/>
            <w:rtl w:val="0"/>
          </w:rPr>
        </w:r>
        <w:r w:rsidR="0070756E">
          <w:rPr>
            <w:rStyle w:val="Hyperlink"/>
            <w:noProof/>
            <w:rtl w:val="0"/>
          </w:rPr>
          <w:fldChar w:fldCharType="separate"/>
        </w:r>
        <w:r w:rsidR="0070756E">
          <w:rPr>
            <w:noProof/>
            <w:webHidden/>
            <w:rtl w:val="0"/>
          </w:rPr>
          <w:t>20</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0" w:history="1">
        <w:r w:rsidR="0070756E" w:rsidRPr="004123DC">
          <w:rPr>
            <w:rStyle w:val="Hyperlink"/>
            <w:rFonts w:asciiTheme="majorBidi" w:hAnsiTheme="majorBidi" w:cstheme="majorBidi"/>
            <w:noProof/>
          </w:rPr>
          <w:t>الشكل 6 - الرسم البياني لتوزيع القوى العاملة على أساس الفئة في أبو ظبي</w:t>
        </w:r>
        <w:r w:rsidR="0070756E">
          <w:rPr>
            <w:noProof/>
            <w:webHidden/>
          </w:rPr>
          <w:tab/>
        </w:r>
        <w:r w:rsidR="0070756E">
          <w:rPr>
            <w:rStyle w:val="Hyperlink"/>
            <w:noProof/>
            <w:rtl w:val="0"/>
          </w:rPr>
          <w:fldChar w:fldCharType="begin"/>
        </w:r>
        <w:r w:rsidR="0070756E">
          <w:rPr>
            <w:noProof/>
            <w:webHidden/>
          </w:rPr>
          <w:instrText xml:space="preserve"> PAGEREF _Toc62128930 \h </w:instrText>
        </w:r>
        <w:r w:rsidR="0070756E">
          <w:rPr>
            <w:rStyle w:val="Hyperlink"/>
            <w:noProof/>
            <w:rtl w:val="0"/>
          </w:rPr>
        </w:r>
        <w:r w:rsidR="0070756E">
          <w:rPr>
            <w:rStyle w:val="Hyperlink"/>
            <w:noProof/>
            <w:rtl w:val="0"/>
          </w:rPr>
          <w:fldChar w:fldCharType="separate"/>
        </w:r>
        <w:r w:rsidR="0070756E">
          <w:rPr>
            <w:noProof/>
            <w:webHidden/>
            <w:rtl w:val="0"/>
          </w:rPr>
          <w:t>22</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1" w:history="1">
        <w:r w:rsidR="0070756E" w:rsidRPr="004123DC">
          <w:rPr>
            <w:rStyle w:val="Hyperlink"/>
            <w:rFonts w:asciiTheme="majorBidi" w:hAnsiTheme="majorBidi" w:cstheme="majorBidi"/>
            <w:noProof/>
          </w:rPr>
          <w:t>الشكل 7 - الرسم البياني لتوزيع القوى العاملة على أساس الفئة في دبي</w:t>
        </w:r>
        <w:r w:rsidR="0070756E">
          <w:rPr>
            <w:noProof/>
            <w:webHidden/>
          </w:rPr>
          <w:tab/>
        </w:r>
        <w:r w:rsidR="0070756E">
          <w:rPr>
            <w:rStyle w:val="Hyperlink"/>
            <w:noProof/>
            <w:rtl w:val="0"/>
          </w:rPr>
          <w:fldChar w:fldCharType="begin"/>
        </w:r>
        <w:r w:rsidR="0070756E">
          <w:rPr>
            <w:noProof/>
            <w:webHidden/>
          </w:rPr>
          <w:instrText xml:space="preserve"> PAGEREF _Toc62128931 \h </w:instrText>
        </w:r>
        <w:r w:rsidR="0070756E">
          <w:rPr>
            <w:rStyle w:val="Hyperlink"/>
            <w:noProof/>
            <w:rtl w:val="0"/>
          </w:rPr>
        </w:r>
        <w:r w:rsidR="0070756E">
          <w:rPr>
            <w:rStyle w:val="Hyperlink"/>
            <w:noProof/>
            <w:rtl w:val="0"/>
          </w:rPr>
          <w:fldChar w:fldCharType="separate"/>
        </w:r>
        <w:r w:rsidR="0070756E">
          <w:rPr>
            <w:noProof/>
            <w:webHidden/>
            <w:rtl w:val="0"/>
          </w:rPr>
          <w:t>23</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2" w:history="1">
        <w:r w:rsidR="0070756E" w:rsidRPr="004123DC">
          <w:rPr>
            <w:rStyle w:val="Hyperlink"/>
            <w:rFonts w:asciiTheme="majorBidi" w:hAnsiTheme="majorBidi" w:cstheme="majorBidi"/>
            <w:noProof/>
          </w:rPr>
          <w:t>الشكل 8 - الرسم البياني لتوزيع القوى العاملة على أساس الفئة في الشارقة</w:t>
        </w:r>
        <w:r w:rsidR="0070756E">
          <w:rPr>
            <w:noProof/>
            <w:webHidden/>
          </w:rPr>
          <w:tab/>
        </w:r>
        <w:r w:rsidR="0070756E">
          <w:rPr>
            <w:rStyle w:val="Hyperlink"/>
            <w:noProof/>
            <w:rtl w:val="0"/>
          </w:rPr>
          <w:fldChar w:fldCharType="begin"/>
        </w:r>
        <w:r w:rsidR="0070756E">
          <w:rPr>
            <w:noProof/>
            <w:webHidden/>
          </w:rPr>
          <w:instrText xml:space="preserve"> PAGEREF _Toc62128932 \h </w:instrText>
        </w:r>
        <w:r w:rsidR="0070756E">
          <w:rPr>
            <w:rStyle w:val="Hyperlink"/>
            <w:noProof/>
            <w:rtl w:val="0"/>
          </w:rPr>
        </w:r>
        <w:r w:rsidR="0070756E">
          <w:rPr>
            <w:rStyle w:val="Hyperlink"/>
            <w:noProof/>
            <w:rtl w:val="0"/>
          </w:rPr>
          <w:fldChar w:fldCharType="separate"/>
        </w:r>
        <w:r w:rsidR="0070756E">
          <w:rPr>
            <w:noProof/>
            <w:webHidden/>
            <w:rtl w:val="0"/>
          </w:rPr>
          <w:t>24</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3" w:history="1">
        <w:r w:rsidR="0070756E" w:rsidRPr="004123DC">
          <w:rPr>
            <w:rStyle w:val="Hyperlink"/>
            <w:rFonts w:asciiTheme="majorBidi" w:hAnsiTheme="majorBidi" w:cstheme="majorBidi"/>
            <w:noProof/>
          </w:rPr>
          <w:t>الشكل 9 - الرسم البياني لتوزيع القوى العاملة على أساس الفئة في عجمان</w:t>
        </w:r>
        <w:r w:rsidR="0070756E">
          <w:rPr>
            <w:noProof/>
            <w:webHidden/>
          </w:rPr>
          <w:tab/>
        </w:r>
        <w:r w:rsidR="0070756E">
          <w:rPr>
            <w:rStyle w:val="Hyperlink"/>
            <w:noProof/>
            <w:rtl w:val="0"/>
          </w:rPr>
          <w:fldChar w:fldCharType="begin"/>
        </w:r>
        <w:r w:rsidR="0070756E">
          <w:rPr>
            <w:noProof/>
            <w:webHidden/>
          </w:rPr>
          <w:instrText xml:space="preserve"> PAGEREF _Toc62128933 \h </w:instrText>
        </w:r>
        <w:r w:rsidR="0070756E">
          <w:rPr>
            <w:rStyle w:val="Hyperlink"/>
            <w:noProof/>
            <w:rtl w:val="0"/>
          </w:rPr>
        </w:r>
        <w:r w:rsidR="0070756E">
          <w:rPr>
            <w:rStyle w:val="Hyperlink"/>
            <w:noProof/>
            <w:rtl w:val="0"/>
          </w:rPr>
          <w:fldChar w:fldCharType="separate"/>
        </w:r>
        <w:r w:rsidR="0070756E">
          <w:rPr>
            <w:noProof/>
            <w:webHidden/>
            <w:rtl w:val="0"/>
          </w:rPr>
          <w:t>25</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4" w:history="1">
        <w:r w:rsidR="0070756E" w:rsidRPr="004123DC">
          <w:rPr>
            <w:rStyle w:val="Hyperlink"/>
            <w:rFonts w:asciiTheme="majorBidi" w:hAnsiTheme="majorBidi" w:cstheme="majorBidi"/>
            <w:noProof/>
          </w:rPr>
          <w:t>الشكل 10 - الرسم البياني لتوزيع القوى العاملة على أساس الفئة في أم القيوين</w:t>
        </w:r>
        <w:r w:rsidR="0070756E">
          <w:rPr>
            <w:noProof/>
            <w:webHidden/>
          </w:rPr>
          <w:tab/>
        </w:r>
        <w:r w:rsidR="0070756E">
          <w:rPr>
            <w:rStyle w:val="Hyperlink"/>
            <w:noProof/>
            <w:rtl w:val="0"/>
          </w:rPr>
          <w:fldChar w:fldCharType="begin"/>
        </w:r>
        <w:r w:rsidR="0070756E">
          <w:rPr>
            <w:noProof/>
            <w:webHidden/>
          </w:rPr>
          <w:instrText xml:space="preserve"> PAGEREF _Toc62128934 \h </w:instrText>
        </w:r>
        <w:r w:rsidR="0070756E">
          <w:rPr>
            <w:rStyle w:val="Hyperlink"/>
            <w:noProof/>
            <w:rtl w:val="0"/>
          </w:rPr>
        </w:r>
        <w:r w:rsidR="0070756E">
          <w:rPr>
            <w:rStyle w:val="Hyperlink"/>
            <w:noProof/>
            <w:rtl w:val="0"/>
          </w:rPr>
          <w:fldChar w:fldCharType="separate"/>
        </w:r>
        <w:r w:rsidR="0070756E">
          <w:rPr>
            <w:noProof/>
            <w:webHidden/>
            <w:rtl w:val="0"/>
          </w:rPr>
          <w:t>26</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5" w:history="1">
        <w:r w:rsidR="0070756E" w:rsidRPr="004123DC">
          <w:rPr>
            <w:rStyle w:val="Hyperlink"/>
            <w:rFonts w:asciiTheme="majorBidi" w:hAnsiTheme="majorBidi" w:cstheme="majorBidi"/>
            <w:noProof/>
          </w:rPr>
          <w:t>الشكل 11 - الرسم البياني لتوزيع القوى العاملة على أساس الفئة في رأس الخيمة</w:t>
        </w:r>
        <w:r w:rsidR="0070756E">
          <w:rPr>
            <w:noProof/>
            <w:webHidden/>
          </w:rPr>
          <w:tab/>
        </w:r>
        <w:r w:rsidR="0070756E">
          <w:rPr>
            <w:rStyle w:val="Hyperlink"/>
            <w:noProof/>
            <w:rtl w:val="0"/>
          </w:rPr>
          <w:fldChar w:fldCharType="begin"/>
        </w:r>
        <w:r w:rsidR="0070756E">
          <w:rPr>
            <w:noProof/>
            <w:webHidden/>
          </w:rPr>
          <w:instrText xml:space="preserve"> PAGEREF _Toc62128935 \h </w:instrText>
        </w:r>
        <w:r w:rsidR="0070756E">
          <w:rPr>
            <w:rStyle w:val="Hyperlink"/>
            <w:noProof/>
            <w:rtl w:val="0"/>
          </w:rPr>
        </w:r>
        <w:r w:rsidR="0070756E">
          <w:rPr>
            <w:rStyle w:val="Hyperlink"/>
            <w:noProof/>
            <w:rtl w:val="0"/>
          </w:rPr>
          <w:fldChar w:fldCharType="separate"/>
        </w:r>
        <w:r w:rsidR="0070756E">
          <w:rPr>
            <w:noProof/>
            <w:webHidden/>
            <w:rtl w:val="0"/>
          </w:rPr>
          <w:t>27</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6" w:history="1">
        <w:r w:rsidR="0070756E" w:rsidRPr="004123DC">
          <w:rPr>
            <w:rStyle w:val="Hyperlink"/>
            <w:rFonts w:asciiTheme="majorBidi" w:hAnsiTheme="majorBidi" w:cstheme="majorBidi"/>
            <w:noProof/>
          </w:rPr>
          <w:t>الشكل 12 - الرسم البياني لتوزيع القوى العاملة على أساس الفئة في الفجيرة</w:t>
        </w:r>
        <w:r w:rsidR="0070756E">
          <w:rPr>
            <w:noProof/>
            <w:webHidden/>
          </w:rPr>
          <w:tab/>
        </w:r>
        <w:r w:rsidR="0070756E">
          <w:rPr>
            <w:rStyle w:val="Hyperlink"/>
            <w:noProof/>
            <w:rtl w:val="0"/>
          </w:rPr>
          <w:fldChar w:fldCharType="begin"/>
        </w:r>
        <w:r w:rsidR="0070756E">
          <w:rPr>
            <w:noProof/>
            <w:webHidden/>
          </w:rPr>
          <w:instrText xml:space="preserve"> PAGEREF _Toc62128936 \h </w:instrText>
        </w:r>
        <w:r w:rsidR="0070756E">
          <w:rPr>
            <w:rStyle w:val="Hyperlink"/>
            <w:noProof/>
            <w:rtl w:val="0"/>
          </w:rPr>
        </w:r>
        <w:r w:rsidR="0070756E">
          <w:rPr>
            <w:rStyle w:val="Hyperlink"/>
            <w:noProof/>
            <w:rtl w:val="0"/>
          </w:rPr>
          <w:fldChar w:fldCharType="separate"/>
        </w:r>
        <w:r w:rsidR="0070756E">
          <w:rPr>
            <w:noProof/>
            <w:webHidden/>
            <w:rtl w:val="0"/>
          </w:rPr>
          <w:t>28</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7" w:history="1">
        <w:r w:rsidR="0070756E" w:rsidRPr="004123DC">
          <w:rPr>
            <w:rStyle w:val="Hyperlink"/>
            <w:rFonts w:asciiTheme="majorBidi" w:hAnsiTheme="majorBidi" w:cstheme="majorBidi"/>
            <w:noProof/>
          </w:rPr>
          <w:t>الشكل 13 - الرسم البياني لتوزيع القوى العاملة على أساس نوع الجنس</w:t>
        </w:r>
        <w:r w:rsidR="0070756E">
          <w:rPr>
            <w:noProof/>
            <w:webHidden/>
          </w:rPr>
          <w:tab/>
        </w:r>
        <w:r w:rsidR="0070756E">
          <w:rPr>
            <w:rStyle w:val="Hyperlink"/>
            <w:noProof/>
            <w:rtl w:val="0"/>
          </w:rPr>
          <w:fldChar w:fldCharType="begin"/>
        </w:r>
        <w:r w:rsidR="0070756E">
          <w:rPr>
            <w:noProof/>
            <w:webHidden/>
          </w:rPr>
          <w:instrText xml:space="preserve"> PAGEREF _Toc62128937 \h </w:instrText>
        </w:r>
        <w:r w:rsidR="0070756E">
          <w:rPr>
            <w:rStyle w:val="Hyperlink"/>
            <w:noProof/>
            <w:rtl w:val="0"/>
          </w:rPr>
        </w:r>
        <w:r w:rsidR="0070756E">
          <w:rPr>
            <w:rStyle w:val="Hyperlink"/>
            <w:noProof/>
            <w:rtl w:val="0"/>
          </w:rPr>
          <w:fldChar w:fldCharType="separate"/>
        </w:r>
        <w:r w:rsidR="0070756E">
          <w:rPr>
            <w:noProof/>
            <w:webHidden/>
            <w:rtl w:val="0"/>
          </w:rPr>
          <w:t>30</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8" w:history="1">
        <w:r w:rsidR="0070756E" w:rsidRPr="004123DC">
          <w:rPr>
            <w:rStyle w:val="Hyperlink"/>
            <w:rFonts w:asciiTheme="majorBidi" w:hAnsiTheme="majorBidi" w:cstheme="majorBidi"/>
            <w:noProof/>
          </w:rPr>
          <w:t>الشكل 14 - الرسم البياني لتوزيع القوى العاملة حسب القطاع</w:t>
        </w:r>
        <w:r w:rsidR="0070756E">
          <w:rPr>
            <w:noProof/>
            <w:webHidden/>
          </w:rPr>
          <w:tab/>
        </w:r>
        <w:r w:rsidR="0070756E">
          <w:rPr>
            <w:rStyle w:val="Hyperlink"/>
            <w:noProof/>
            <w:rtl w:val="0"/>
          </w:rPr>
          <w:fldChar w:fldCharType="begin"/>
        </w:r>
        <w:r w:rsidR="0070756E">
          <w:rPr>
            <w:noProof/>
            <w:webHidden/>
          </w:rPr>
          <w:instrText xml:space="preserve"> PAGEREF _Toc62128938 \h </w:instrText>
        </w:r>
        <w:r w:rsidR="0070756E">
          <w:rPr>
            <w:rStyle w:val="Hyperlink"/>
            <w:noProof/>
            <w:rtl w:val="0"/>
          </w:rPr>
        </w:r>
        <w:r w:rsidR="0070756E">
          <w:rPr>
            <w:rStyle w:val="Hyperlink"/>
            <w:noProof/>
            <w:rtl w:val="0"/>
          </w:rPr>
          <w:fldChar w:fldCharType="separate"/>
        </w:r>
        <w:r w:rsidR="0070756E">
          <w:rPr>
            <w:noProof/>
            <w:webHidden/>
            <w:rtl w:val="0"/>
          </w:rPr>
          <w:t>32</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39" w:history="1">
        <w:r w:rsidR="0070756E" w:rsidRPr="004123DC">
          <w:rPr>
            <w:rStyle w:val="Hyperlink"/>
            <w:rFonts w:asciiTheme="majorBidi" w:hAnsiTheme="majorBidi" w:cstheme="majorBidi"/>
            <w:noProof/>
          </w:rPr>
          <w:t>الشكل 15 - الوحدة 2 -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_Toc62128939 \h </w:instrText>
        </w:r>
        <w:r w:rsidR="0070756E">
          <w:rPr>
            <w:rStyle w:val="Hyperlink"/>
            <w:noProof/>
            <w:rtl w:val="0"/>
          </w:rPr>
        </w:r>
        <w:r w:rsidR="0070756E">
          <w:rPr>
            <w:rStyle w:val="Hyperlink"/>
            <w:noProof/>
            <w:rtl w:val="0"/>
          </w:rPr>
          <w:fldChar w:fldCharType="separate"/>
        </w:r>
        <w:r w:rsidR="0070756E">
          <w:rPr>
            <w:noProof/>
            <w:webHidden/>
            <w:rtl w:val="0"/>
          </w:rPr>
          <w:t>34</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0" w:history="1">
        <w:r w:rsidR="0070756E" w:rsidRPr="004123DC">
          <w:rPr>
            <w:rStyle w:val="Hyperlink"/>
            <w:rFonts w:asciiTheme="majorBidi" w:hAnsiTheme="majorBidi" w:cstheme="majorBidi"/>
            <w:noProof/>
          </w:rPr>
          <w:t>الشكل 16 - الوحدة 3 -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_Toc62128940 \h </w:instrText>
        </w:r>
        <w:r w:rsidR="0070756E">
          <w:rPr>
            <w:rStyle w:val="Hyperlink"/>
            <w:noProof/>
            <w:rtl w:val="0"/>
          </w:rPr>
        </w:r>
        <w:r w:rsidR="0070756E">
          <w:rPr>
            <w:rStyle w:val="Hyperlink"/>
            <w:noProof/>
            <w:rtl w:val="0"/>
          </w:rPr>
          <w:fldChar w:fldCharType="separate"/>
        </w:r>
        <w:r w:rsidR="0070756E">
          <w:rPr>
            <w:noProof/>
            <w:webHidden/>
            <w:rtl w:val="0"/>
          </w:rPr>
          <w:t>36</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1" w:history="1">
        <w:r w:rsidR="0070756E" w:rsidRPr="004123DC">
          <w:rPr>
            <w:rStyle w:val="Hyperlink"/>
            <w:rFonts w:asciiTheme="majorBidi" w:hAnsiTheme="majorBidi" w:cstheme="majorBidi"/>
            <w:noProof/>
          </w:rPr>
          <w:t>الشكل 17 - الوحدة 4 -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_Toc62128941 \h </w:instrText>
        </w:r>
        <w:r w:rsidR="0070756E">
          <w:rPr>
            <w:rStyle w:val="Hyperlink"/>
            <w:noProof/>
            <w:rtl w:val="0"/>
          </w:rPr>
        </w:r>
        <w:r w:rsidR="0070756E">
          <w:rPr>
            <w:rStyle w:val="Hyperlink"/>
            <w:noProof/>
            <w:rtl w:val="0"/>
          </w:rPr>
          <w:fldChar w:fldCharType="separate"/>
        </w:r>
        <w:r w:rsidR="0070756E">
          <w:rPr>
            <w:noProof/>
            <w:webHidden/>
            <w:rtl w:val="0"/>
          </w:rPr>
          <w:t>42</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2" w:history="1">
        <w:r w:rsidR="0070756E" w:rsidRPr="004123DC">
          <w:rPr>
            <w:rStyle w:val="Hyperlink"/>
            <w:rFonts w:asciiTheme="majorBidi" w:hAnsiTheme="majorBidi" w:cstheme="majorBidi"/>
            <w:noProof/>
          </w:rPr>
          <w:t>الشكل 18 - الوحدة 5 -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_Toc62128942 \h </w:instrText>
        </w:r>
        <w:r w:rsidR="0070756E">
          <w:rPr>
            <w:rStyle w:val="Hyperlink"/>
            <w:noProof/>
            <w:rtl w:val="0"/>
          </w:rPr>
        </w:r>
        <w:r w:rsidR="0070756E">
          <w:rPr>
            <w:rStyle w:val="Hyperlink"/>
            <w:noProof/>
            <w:rtl w:val="0"/>
          </w:rPr>
          <w:fldChar w:fldCharType="separate"/>
        </w:r>
        <w:r w:rsidR="0070756E">
          <w:rPr>
            <w:noProof/>
            <w:webHidden/>
            <w:rtl w:val="0"/>
          </w:rPr>
          <w:t>43</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3" w:history="1">
        <w:r w:rsidR="0070756E" w:rsidRPr="004123DC">
          <w:rPr>
            <w:rStyle w:val="Hyperlink"/>
            <w:rFonts w:asciiTheme="majorBidi" w:hAnsiTheme="majorBidi" w:cstheme="majorBidi"/>
            <w:noProof/>
          </w:rPr>
          <w:t>الشكل 19 - الوحدة 6 -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_Toc62128943 \h </w:instrText>
        </w:r>
        <w:r w:rsidR="0070756E">
          <w:rPr>
            <w:rStyle w:val="Hyperlink"/>
            <w:noProof/>
            <w:rtl w:val="0"/>
          </w:rPr>
        </w:r>
        <w:r w:rsidR="0070756E">
          <w:rPr>
            <w:rStyle w:val="Hyperlink"/>
            <w:noProof/>
            <w:rtl w:val="0"/>
          </w:rPr>
          <w:fldChar w:fldCharType="separate"/>
        </w:r>
        <w:r w:rsidR="0070756E">
          <w:rPr>
            <w:noProof/>
            <w:webHidden/>
            <w:rtl w:val="0"/>
          </w:rPr>
          <w:t>44</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4" w:history="1">
        <w:r w:rsidR="0070756E" w:rsidRPr="004123DC">
          <w:rPr>
            <w:rStyle w:val="Hyperlink"/>
            <w:rFonts w:asciiTheme="majorBidi" w:hAnsiTheme="majorBidi" w:cstheme="majorBidi"/>
            <w:noProof/>
          </w:rPr>
          <w:t>الشكل 20 - الوحدة 7 -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_Toc62128944 \h </w:instrText>
        </w:r>
        <w:r w:rsidR="0070756E">
          <w:rPr>
            <w:rStyle w:val="Hyperlink"/>
            <w:noProof/>
            <w:rtl w:val="0"/>
          </w:rPr>
        </w:r>
        <w:r w:rsidR="0070756E">
          <w:rPr>
            <w:rStyle w:val="Hyperlink"/>
            <w:noProof/>
            <w:rtl w:val="0"/>
          </w:rPr>
          <w:fldChar w:fldCharType="separate"/>
        </w:r>
        <w:r w:rsidR="0070756E">
          <w:rPr>
            <w:noProof/>
            <w:webHidden/>
            <w:rtl w:val="0"/>
          </w:rPr>
          <w:t>47</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5" w:history="1">
        <w:r w:rsidR="0070756E" w:rsidRPr="004123DC">
          <w:rPr>
            <w:rStyle w:val="Hyperlink"/>
            <w:rFonts w:asciiTheme="majorBidi" w:hAnsiTheme="majorBidi" w:cstheme="majorBidi"/>
            <w:noProof/>
          </w:rPr>
          <w:t>الشكل 21 - الوحدة 8 -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_Toc62128945 \h </w:instrText>
        </w:r>
        <w:r w:rsidR="0070756E">
          <w:rPr>
            <w:rStyle w:val="Hyperlink"/>
            <w:noProof/>
            <w:rtl w:val="0"/>
          </w:rPr>
        </w:r>
        <w:r w:rsidR="0070756E">
          <w:rPr>
            <w:rStyle w:val="Hyperlink"/>
            <w:noProof/>
            <w:rtl w:val="0"/>
          </w:rPr>
          <w:fldChar w:fldCharType="separate"/>
        </w:r>
        <w:r w:rsidR="0070756E">
          <w:rPr>
            <w:noProof/>
            <w:webHidden/>
            <w:rtl w:val="0"/>
          </w:rPr>
          <w:t>49</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r:id="rId19" w:anchor="_Toc62128946" w:history="1">
        <w:r w:rsidR="0070756E" w:rsidRPr="004123DC">
          <w:rPr>
            <w:rStyle w:val="Hyperlink"/>
            <w:rFonts w:asciiTheme="majorBidi" w:hAnsiTheme="majorBidi" w:cstheme="majorBidi"/>
            <w:noProof/>
          </w:rPr>
          <w:t>الشكل 22 - الوحدة 9 -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_Toc62128946 \h </w:instrText>
        </w:r>
        <w:r w:rsidR="0070756E">
          <w:rPr>
            <w:rStyle w:val="Hyperlink"/>
            <w:noProof/>
            <w:rtl w:val="0"/>
          </w:rPr>
        </w:r>
        <w:r w:rsidR="0070756E">
          <w:rPr>
            <w:rStyle w:val="Hyperlink"/>
            <w:noProof/>
            <w:rtl w:val="0"/>
          </w:rPr>
          <w:fldChar w:fldCharType="separate"/>
        </w:r>
        <w:r w:rsidR="0070756E">
          <w:rPr>
            <w:noProof/>
            <w:webHidden/>
            <w:rtl w:val="0"/>
          </w:rPr>
          <w:t>55</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7" w:history="1">
        <w:r w:rsidR="0070756E" w:rsidRPr="004123DC">
          <w:rPr>
            <w:rStyle w:val="Hyperlink"/>
            <w:rFonts w:asciiTheme="majorBidi" w:hAnsiTheme="majorBidi" w:cstheme="majorBidi"/>
            <w:noProof/>
          </w:rPr>
          <w:t>الشكل 23 - الوحدة 10 - المجالات الرئيسية</w:t>
        </w:r>
        <w:r w:rsidR="0070756E">
          <w:rPr>
            <w:noProof/>
            <w:webHidden/>
          </w:rPr>
          <w:tab/>
        </w:r>
        <w:r w:rsidR="0070756E">
          <w:rPr>
            <w:rStyle w:val="Hyperlink"/>
            <w:noProof/>
            <w:rtl w:val="0"/>
          </w:rPr>
          <w:fldChar w:fldCharType="begin"/>
        </w:r>
        <w:r w:rsidR="0070756E">
          <w:rPr>
            <w:noProof/>
            <w:webHidden/>
          </w:rPr>
          <w:instrText xml:space="preserve"> PAGEREF _Toc62128947 \h </w:instrText>
        </w:r>
        <w:r w:rsidR="0070756E">
          <w:rPr>
            <w:rStyle w:val="Hyperlink"/>
            <w:noProof/>
            <w:rtl w:val="0"/>
          </w:rPr>
        </w:r>
        <w:r w:rsidR="0070756E">
          <w:rPr>
            <w:rStyle w:val="Hyperlink"/>
            <w:noProof/>
            <w:rtl w:val="0"/>
          </w:rPr>
          <w:fldChar w:fldCharType="separate"/>
        </w:r>
        <w:r w:rsidR="0070756E">
          <w:rPr>
            <w:noProof/>
            <w:webHidden/>
            <w:rtl w:val="0"/>
          </w:rPr>
          <w:t>60</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8" w:history="1">
        <w:r w:rsidR="0070756E" w:rsidRPr="004123DC">
          <w:rPr>
            <w:rStyle w:val="Hyperlink"/>
            <w:rFonts w:asciiTheme="majorBidi" w:hAnsiTheme="majorBidi" w:cstheme="majorBidi"/>
            <w:noProof/>
          </w:rPr>
          <w:t>الشكل 24 - الأطباء - مقارنة بين التوزيع القائم على نوع الجنس على مستوى العالم</w:t>
        </w:r>
        <w:r w:rsidR="0070756E">
          <w:rPr>
            <w:noProof/>
            <w:webHidden/>
          </w:rPr>
          <w:tab/>
        </w:r>
        <w:r w:rsidR="0070756E">
          <w:rPr>
            <w:rStyle w:val="Hyperlink"/>
            <w:noProof/>
            <w:rtl w:val="0"/>
          </w:rPr>
          <w:fldChar w:fldCharType="begin"/>
        </w:r>
        <w:r w:rsidR="0070756E">
          <w:rPr>
            <w:noProof/>
            <w:webHidden/>
          </w:rPr>
          <w:instrText xml:space="preserve"> PAGEREF _Toc62128948 \h </w:instrText>
        </w:r>
        <w:r w:rsidR="0070756E">
          <w:rPr>
            <w:rStyle w:val="Hyperlink"/>
            <w:noProof/>
            <w:rtl w:val="0"/>
          </w:rPr>
        </w:r>
        <w:r w:rsidR="0070756E">
          <w:rPr>
            <w:rStyle w:val="Hyperlink"/>
            <w:noProof/>
            <w:rtl w:val="0"/>
          </w:rPr>
          <w:fldChar w:fldCharType="separate"/>
        </w:r>
        <w:r w:rsidR="0070756E">
          <w:rPr>
            <w:noProof/>
            <w:webHidden/>
            <w:rtl w:val="0"/>
          </w:rPr>
          <w:t>65</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49" w:history="1">
        <w:r w:rsidR="0070756E" w:rsidRPr="004123DC">
          <w:rPr>
            <w:rStyle w:val="Hyperlink"/>
            <w:rFonts w:asciiTheme="majorBidi" w:hAnsiTheme="majorBidi" w:cstheme="majorBidi"/>
            <w:noProof/>
          </w:rPr>
          <w:t>الشكل 25 - الممرضين/ الممرضات- مقارنة بين التوزيع القائم على نوع الجنس على مستوى العالم</w:t>
        </w:r>
        <w:r w:rsidR="0070756E">
          <w:rPr>
            <w:noProof/>
            <w:webHidden/>
          </w:rPr>
          <w:tab/>
        </w:r>
        <w:r w:rsidR="0070756E">
          <w:rPr>
            <w:rStyle w:val="Hyperlink"/>
            <w:noProof/>
            <w:rtl w:val="0"/>
          </w:rPr>
          <w:fldChar w:fldCharType="begin"/>
        </w:r>
        <w:r w:rsidR="0070756E">
          <w:rPr>
            <w:noProof/>
            <w:webHidden/>
          </w:rPr>
          <w:instrText xml:space="preserve"> PAGEREF _Toc62128949 \h </w:instrText>
        </w:r>
        <w:r w:rsidR="0070756E">
          <w:rPr>
            <w:rStyle w:val="Hyperlink"/>
            <w:noProof/>
            <w:rtl w:val="0"/>
          </w:rPr>
        </w:r>
        <w:r w:rsidR="0070756E">
          <w:rPr>
            <w:rStyle w:val="Hyperlink"/>
            <w:noProof/>
            <w:rtl w:val="0"/>
          </w:rPr>
          <w:fldChar w:fldCharType="separate"/>
        </w:r>
        <w:r w:rsidR="0070756E">
          <w:rPr>
            <w:noProof/>
            <w:webHidden/>
            <w:rtl w:val="0"/>
          </w:rPr>
          <w:t>65</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50" w:history="1">
        <w:r w:rsidR="0070756E" w:rsidRPr="004123DC">
          <w:rPr>
            <w:rStyle w:val="Hyperlink"/>
            <w:rFonts w:asciiTheme="majorBidi" w:hAnsiTheme="majorBidi" w:cstheme="majorBidi"/>
            <w:noProof/>
          </w:rPr>
          <w:t>الشكل 26 - كثافة الأطباء على المستوى العالمي</w:t>
        </w:r>
        <w:r w:rsidR="0070756E">
          <w:rPr>
            <w:noProof/>
            <w:webHidden/>
          </w:rPr>
          <w:tab/>
        </w:r>
        <w:r w:rsidR="0070756E">
          <w:rPr>
            <w:rStyle w:val="Hyperlink"/>
            <w:noProof/>
            <w:rtl w:val="0"/>
          </w:rPr>
          <w:fldChar w:fldCharType="begin"/>
        </w:r>
        <w:r w:rsidR="0070756E">
          <w:rPr>
            <w:noProof/>
            <w:webHidden/>
          </w:rPr>
          <w:instrText xml:space="preserve"> PAGEREF _Toc62128950 \h </w:instrText>
        </w:r>
        <w:r w:rsidR="0070756E">
          <w:rPr>
            <w:rStyle w:val="Hyperlink"/>
            <w:noProof/>
            <w:rtl w:val="0"/>
          </w:rPr>
        </w:r>
        <w:r w:rsidR="0070756E">
          <w:rPr>
            <w:rStyle w:val="Hyperlink"/>
            <w:noProof/>
            <w:rtl w:val="0"/>
          </w:rPr>
          <w:fldChar w:fldCharType="separate"/>
        </w:r>
        <w:r w:rsidR="0070756E">
          <w:rPr>
            <w:noProof/>
            <w:webHidden/>
            <w:rtl w:val="0"/>
          </w:rPr>
          <w:t>65</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51" w:history="1">
        <w:r w:rsidR="0070756E" w:rsidRPr="004123DC">
          <w:rPr>
            <w:rStyle w:val="Hyperlink"/>
            <w:rFonts w:asciiTheme="majorBidi" w:hAnsiTheme="majorBidi" w:cstheme="majorBidi"/>
            <w:noProof/>
          </w:rPr>
          <w:t>الشكل 27 - كثافة الممرضين/ الممرضات على المستوى العالمي</w:t>
        </w:r>
        <w:r w:rsidR="0070756E">
          <w:rPr>
            <w:noProof/>
            <w:webHidden/>
          </w:rPr>
          <w:tab/>
        </w:r>
        <w:r w:rsidR="0070756E">
          <w:rPr>
            <w:rStyle w:val="Hyperlink"/>
            <w:noProof/>
            <w:rtl w:val="0"/>
          </w:rPr>
          <w:fldChar w:fldCharType="begin"/>
        </w:r>
        <w:r w:rsidR="0070756E">
          <w:rPr>
            <w:noProof/>
            <w:webHidden/>
          </w:rPr>
          <w:instrText xml:space="preserve"> PAGEREF _Toc62128951 \h </w:instrText>
        </w:r>
        <w:r w:rsidR="0070756E">
          <w:rPr>
            <w:rStyle w:val="Hyperlink"/>
            <w:noProof/>
            <w:rtl w:val="0"/>
          </w:rPr>
        </w:r>
        <w:r w:rsidR="0070756E">
          <w:rPr>
            <w:rStyle w:val="Hyperlink"/>
            <w:noProof/>
            <w:rtl w:val="0"/>
          </w:rPr>
          <w:fldChar w:fldCharType="separate"/>
        </w:r>
        <w:r w:rsidR="0070756E">
          <w:rPr>
            <w:noProof/>
            <w:webHidden/>
            <w:rtl w:val="0"/>
          </w:rPr>
          <w:t>66</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52" w:history="1">
        <w:r w:rsidR="0070756E" w:rsidRPr="004123DC">
          <w:rPr>
            <w:rStyle w:val="Hyperlink"/>
            <w:rFonts w:asciiTheme="majorBidi" w:hAnsiTheme="majorBidi" w:cstheme="majorBidi"/>
            <w:noProof/>
          </w:rPr>
          <w:t>الشكل 28 - كثافة أطباء الأسنان على المستوى العالمي</w:t>
        </w:r>
        <w:r w:rsidR="0070756E">
          <w:rPr>
            <w:noProof/>
            <w:webHidden/>
          </w:rPr>
          <w:tab/>
        </w:r>
        <w:r w:rsidR="0070756E">
          <w:rPr>
            <w:rStyle w:val="Hyperlink"/>
            <w:noProof/>
            <w:rtl w:val="0"/>
          </w:rPr>
          <w:fldChar w:fldCharType="begin"/>
        </w:r>
        <w:r w:rsidR="0070756E">
          <w:rPr>
            <w:noProof/>
            <w:webHidden/>
          </w:rPr>
          <w:instrText xml:space="preserve"> PAGEREF _Toc62128952 \h </w:instrText>
        </w:r>
        <w:r w:rsidR="0070756E">
          <w:rPr>
            <w:rStyle w:val="Hyperlink"/>
            <w:noProof/>
            <w:rtl w:val="0"/>
          </w:rPr>
        </w:r>
        <w:r w:rsidR="0070756E">
          <w:rPr>
            <w:rStyle w:val="Hyperlink"/>
            <w:noProof/>
            <w:rtl w:val="0"/>
          </w:rPr>
          <w:fldChar w:fldCharType="separate"/>
        </w:r>
        <w:r w:rsidR="0070756E">
          <w:rPr>
            <w:noProof/>
            <w:webHidden/>
            <w:rtl w:val="0"/>
          </w:rPr>
          <w:t>66</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53" w:history="1">
        <w:r w:rsidR="0070756E" w:rsidRPr="004123DC">
          <w:rPr>
            <w:rStyle w:val="Hyperlink"/>
            <w:rFonts w:asciiTheme="majorBidi" w:hAnsiTheme="majorBidi" w:cstheme="majorBidi"/>
            <w:noProof/>
          </w:rPr>
          <w:t>الشكل 29 - الكثافة الصيدلانية على المستوى العالمي</w:t>
        </w:r>
        <w:r w:rsidR="0070756E">
          <w:rPr>
            <w:noProof/>
            <w:webHidden/>
          </w:rPr>
          <w:tab/>
        </w:r>
        <w:r w:rsidR="0070756E">
          <w:rPr>
            <w:rStyle w:val="Hyperlink"/>
            <w:noProof/>
            <w:rtl w:val="0"/>
          </w:rPr>
          <w:fldChar w:fldCharType="begin"/>
        </w:r>
        <w:r w:rsidR="0070756E">
          <w:rPr>
            <w:noProof/>
            <w:webHidden/>
          </w:rPr>
          <w:instrText xml:space="preserve"> PAGEREF _Toc62128953 \h </w:instrText>
        </w:r>
        <w:r w:rsidR="0070756E">
          <w:rPr>
            <w:rStyle w:val="Hyperlink"/>
            <w:noProof/>
            <w:rtl w:val="0"/>
          </w:rPr>
        </w:r>
        <w:r w:rsidR="0070756E">
          <w:rPr>
            <w:rStyle w:val="Hyperlink"/>
            <w:noProof/>
            <w:rtl w:val="0"/>
          </w:rPr>
          <w:fldChar w:fldCharType="separate"/>
        </w:r>
        <w:r w:rsidR="0070756E">
          <w:rPr>
            <w:noProof/>
            <w:webHidden/>
            <w:rtl w:val="0"/>
          </w:rPr>
          <w:t>66</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r:id="rId20" w:anchor="_Toc62128954" w:history="1">
        <w:r w:rsidR="0070756E" w:rsidRPr="004123DC">
          <w:rPr>
            <w:rStyle w:val="Hyperlink"/>
            <w:rFonts w:asciiTheme="majorBidi" w:hAnsiTheme="majorBidi" w:cstheme="majorBidi"/>
            <w:noProof/>
          </w:rPr>
          <w:t>الشكل 30- مجالات التنفيذ لقياس التعليم والتدريب على النظم الصحية والسكان الحاصلين على الخدمة</w:t>
        </w:r>
        <w:r w:rsidR="0070756E">
          <w:rPr>
            <w:noProof/>
            <w:webHidden/>
          </w:rPr>
          <w:tab/>
        </w:r>
        <w:r w:rsidR="0070756E">
          <w:rPr>
            <w:rStyle w:val="Hyperlink"/>
            <w:noProof/>
            <w:rtl w:val="0"/>
          </w:rPr>
          <w:fldChar w:fldCharType="begin"/>
        </w:r>
        <w:r w:rsidR="0070756E">
          <w:rPr>
            <w:noProof/>
            <w:webHidden/>
          </w:rPr>
          <w:instrText xml:space="preserve"> PAGEREF _Toc62128954 \h </w:instrText>
        </w:r>
        <w:r w:rsidR="0070756E">
          <w:rPr>
            <w:rStyle w:val="Hyperlink"/>
            <w:noProof/>
            <w:rtl w:val="0"/>
          </w:rPr>
        </w:r>
        <w:r w:rsidR="0070756E">
          <w:rPr>
            <w:rStyle w:val="Hyperlink"/>
            <w:noProof/>
            <w:rtl w:val="0"/>
          </w:rPr>
          <w:fldChar w:fldCharType="separate"/>
        </w:r>
        <w:r w:rsidR="0070756E">
          <w:rPr>
            <w:noProof/>
            <w:webHidden/>
            <w:rtl w:val="0"/>
          </w:rPr>
          <w:t>69</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55" w:history="1">
        <w:r w:rsidR="0070756E" w:rsidRPr="004123DC">
          <w:rPr>
            <w:rStyle w:val="Hyperlink"/>
            <w:rFonts w:asciiTheme="majorBidi" w:hAnsiTheme="majorBidi" w:cstheme="majorBidi"/>
            <w:b/>
            <w:noProof/>
          </w:rPr>
          <w:t>الشكل 31 - مجالات تنفيذ اعتماد التعليم المشترك بين المهن</w:t>
        </w:r>
        <w:r w:rsidR="0070756E">
          <w:rPr>
            <w:noProof/>
            <w:webHidden/>
          </w:rPr>
          <w:tab/>
        </w:r>
        <w:r w:rsidR="0070756E">
          <w:rPr>
            <w:rStyle w:val="Hyperlink"/>
            <w:noProof/>
            <w:rtl w:val="0"/>
          </w:rPr>
          <w:fldChar w:fldCharType="begin"/>
        </w:r>
        <w:r w:rsidR="0070756E">
          <w:rPr>
            <w:noProof/>
            <w:webHidden/>
          </w:rPr>
          <w:instrText xml:space="preserve"> PAGEREF _Toc62128955 \h </w:instrText>
        </w:r>
        <w:r w:rsidR="0070756E">
          <w:rPr>
            <w:rStyle w:val="Hyperlink"/>
            <w:noProof/>
            <w:rtl w:val="0"/>
          </w:rPr>
        </w:r>
        <w:r w:rsidR="0070756E">
          <w:rPr>
            <w:rStyle w:val="Hyperlink"/>
            <w:noProof/>
            <w:rtl w:val="0"/>
          </w:rPr>
          <w:fldChar w:fldCharType="separate"/>
        </w:r>
        <w:r w:rsidR="0070756E">
          <w:rPr>
            <w:noProof/>
            <w:webHidden/>
            <w:rtl w:val="0"/>
          </w:rPr>
          <w:t>70</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w:anchor="_Toc62128956" w:history="1">
        <w:r w:rsidR="0070756E" w:rsidRPr="004123DC">
          <w:rPr>
            <w:rStyle w:val="Hyperlink"/>
            <w:rFonts w:asciiTheme="majorBidi" w:hAnsiTheme="majorBidi"/>
            <w:noProof/>
          </w:rPr>
          <w:t>الشكل</w:t>
        </w:r>
        <w:r w:rsidR="0070756E" w:rsidRPr="004123DC">
          <w:rPr>
            <w:rStyle w:val="Hyperlink"/>
            <w:rFonts w:asciiTheme="majorBidi" w:hAnsiTheme="majorBidi" w:cstheme="majorBidi"/>
            <w:noProof/>
          </w:rPr>
          <w:t xml:space="preserve"> 32 - عملية التطوير المهني المستمر</w:t>
        </w:r>
        <w:r w:rsidR="0070756E">
          <w:rPr>
            <w:noProof/>
            <w:webHidden/>
          </w:rPr>
          <w:tab/>
        </w:r>
        <w:r w:rsidR="0070756E">
          <w:rPr>
            <w:rStyle w:val="Hyperlink"/>
            <w:noProof/>
            <w:rtl w:val="0"/>
          </w:rPr>
          <w:fldChar w:fldCharType="begin"/>
        </w:r>
        <w:r w:rsidR="0070756E">
          <w:rPr>
            <w:noProof/>
            <w:webHidden/>
          </w:rPr>
          <w:instrText xml:space="preserve"> PAGEREF _Toc62128956 \h </w:instrText>
        </w:r>
        <w:r w:rsidR="0070756E">
          <w:rPr>
            <w:rStyle w:val="Hyperlink"/>
            <w:noProof/>
            <w:rtl w:val="0"/>
          </w:rPr>
        </w:r>
        <w:r w:rsidR="0070756E">
          <w:rPr>
            <w:rStyle w:val="Hyperlink"/>
            <w:noProof/>
            <w:rtl w:val="0"/>
          </w:rPr>
          <w:fldChar w:fldCharType="separate"/>
        </w:r>
        <w:r w:rsidR="0070756E">
          <w:rPr>
            <w:noProof/>
            <w:webHidden/>
            <w:rtl w:val="0"/>
          </w:rPr>
          <w:t>71</w:t>
        </w:r>
        <w:r w:rsidR="0070756E">
          <w:rPr>
            <w:rStyle w:val="Hyperlink"/>
            <w:noProof/>
            <w:rtl w:val="0"/>
          </w:rPr>
          <w:fldChar w:fldCharType="end"/>
        </w:r>
      </w:hyperlink>
    </w:p>
    <w:p w:rsidR="0070756E" w:rsidRDefault="00A45699" w:rsidP="0070756E">
      <w:pPr>
        <w:pStyle w:val="TableofFigures"/>
        <w:tabs>
          <w:tab w:val="right" w:leader="dot" w:pos="9740"/>
        </w:tabs>
        <w:rPr>
          <w:rFonts w:asciiTheme="minorHAnsi" w:eastAsiaTheme="minorEastAsia" w:hAnsiTheme="minorHAnsi" w:cstheme="minorBidi"/>
          <w:noProof/>
          <w:rtl w:val="0"/>
          <w:lang w:eastAsia="en-US" w:bidi="ar-SA"/>
        </w:rPr>
      </w:pPr>
      <w:hyperlink r:id="rId21" w:anchor="_Toc62128957" w:history="1">
        <w:r w:rsidR="0070756E" w:rsidRPr="004123DC">
          <w:rPr>
            <w:rStyle w:val="Hyperlink"/>
            <w:rFonts w:asciiTheme="majorBidi" w:hAnsiTheme="majorBidi"/>
            <w:noProof/>
          </w:rPr>
          <w:t>الشكل</w:t>
        </w:r>
        <w:r w:rsidR="0070756E" w:rsidRPr="004123DC">
          <w:rPr>
            <w:rStyle w:val="Hyperlink"/>
            <w:rFonts w:asciiTheme="majorBidi" w:hAnsiTheme="majorBidi" w:cstheme="majorBidi"/>
            <w:noProof/>
          </w:rPr>
          <w:t xml:space="preserve"> 33 - إطار اللوائح الصحية الدولية</w:t>
        </w:r>
        <w:r w:rsidR="0070756E">
          <w:rPr>
            <w:noProof/>
            <w:webHidden/>
          </w:rPr>
          <w:tab/>
        </w:r>
        <w:r w:rsidR="0070756E">
          <w:rPr>
            <w:rStyle w:val="Hyperlink"/>
            <w:noProof/>
            <w:rtl w:val="0"/>
          </w:rPr>
          <w:fldChar w:fldCharType="begin"/>
        </w:r>
        <w:r w:rsidR="0070756E">
          <w:rPr>
            <w:noProof/>
            <w:webHidden/>
          </w:rPr>
          <w:instrText xml:space="preserve"> PAGEREF _Toc62128957 \h </w:instrText>
        </w:r>
        <w:r w:rsidR="0070756E">
          <w:rPr>
            <w:rStyle w:val="Hyperlink"/>
            <w:noProof/>
            <w:rtl w:val="0"/>
          </w:rPr>
        </w:r>
        <w:r w:rsidR="0070756E">
          <w:rPr>
            <w:rStyle w:val="Hyperlink"/>
            <w:noProof/>
            <w:rtl w:val="0"/>
          </w:rPr>
          <w:fldChar w:fldCharType="separate"/>
        </w:r>
        <w:r w:rsidR="0070756E">
          <w:rPr>
            <w:noProof/>
            <w:webHidden/>
            <w:rtl w:val="0"/>
          </w:rPr>
          <w:t>75</w:t>
        </w:r>
        <w:r w:rsidR="0070756E">
          <w:rPr>
            <w:rStyle w:val="Hyperlink"/>
            <w:noProof/>
            <w:rtl w:val="0"/>
          </w:rPr>
          <w:fldChar w:fldCharType="end"/>
        </w:r>
      </w:hyperlink>
    </w:p>
    <w:p w:rsidR="007D19A1" w:rsidRPr="009D20DD" w:rsidRDefault="00494D26" w:rsidP="00E75E75">
      <w:pPr>
        <w:pStyle w:val="TableofFigures"/>
        <w:tabs>
          <w:tab w:val="right" w:leader="dot" w:pos="9740"/>
        </w:tabs>
        <w:rPr>
          <w:rFonts w:asciiTheme="majorBidi" w:eastAsiaTheme="minorEastAsia" w:hAnsiTheme="majorBidi" w:cstheme="majorBidi"/>
          <w:noProof/>
        </w:rPr>
      </w:pPr>
      <w:r w:rsidRPr="009D20DD">
        <w:rPr>
          <w:rFonts w:asciiTheme="majorBidi" w:hAnsiTheme="majorBidi" w:cstheme="majorBidi"/>
          <w:sz w:val="36"/>
          <w:szCs w:val="36"/>
        </w:rPr>
        <w:fldChar w:fldCharType="end"/>
      </w:r>
    </w:p>
    <w:p w:rsidR="00151498" w:rsidRPr="009D20DD" w:rsidRDefault="00151498" w:rsidP="001B13D4">
      <w:pPr>
        <w:pStyle w:val="BodyText"/>
        <w:tabs>
          <w:tab w:val="left" w:pos="2505"/>
        </w:tabs>
        <w:rPr>
          <w:rFonts w:asciiTheme="majorBidi" w:hAnsiTheme="majorBidi" w:cstheme="majorBidi"/>
          <w:sz w:val="36"/>
          <w:szCs w:val="36"/>
        </w:rPr>
      </w:pPr>
    </w:p>
    <w:p w:rsidR="00151498" w:rsidRPr="009D20DD" w:rsidRDefault="00151498" w:rsidP="001B13D4">
      <w:pPr>
        <w:pStyle w:val="BodyText"/>
        <w:tabs>
          <w:tab w:val="left" w:pos="2505"/>
        </w:tabs>
        <w:rPr>
          <w:rFonts w:asciiTheme="majorBidi" w:hAnsiTheme="majorBidi" w:cstheme="majorBidi"/>
          <w:sz w:val="36"/>
          <w:szCs w:val="36"/>
        </w:rPr>
      </w:pPr>
    </w:p>
    <w:p w:rsidR="00F56403" w:rsidRPr="009D20DD" w:rsidRDefault="00F56403" w:rsidP="001B13D4">
      <w:pPr>
        <w:pStyle w:val="BodyText"/>
        <w:tabs>
          <w:tab w:val="left" w:pos="2505"/>
        </w:tabs>
        <w:rPr>
          <w:rFonts w:asciiTheme="majorBidi" w:hAnsiTheme="majorBidi" w:cstheme="majorBidi"/>
          <w:sz w:val="36"/>
          <w:szCs w:val="36"/>
        </w:rPr>
        <w:sectPr w:rsidR="00F56403" w:rsidRPr="009D20DD" w:rsidSect="009448E7">
          <w:pgSz w:w="11910" w:h="16840"/>
          <w:pgMar w:top="1440" w:right="1080" w:bottom="1440" w:left="1080" w:header="0" w:footer="720" w:gutter="0"/>
          <w:cols w:space="720"/>
          <w:docGrid w:linePitch="299"/>
        </w:sectPr>
      </w:pPr>
    </w:p>
    <w:p w:rsidR="00077C48" w:rsidRPr="00B115A5" w:rsidRDefault="00D43F30" w:rsidP="001B13D4">
      <w:pPr>
        <w:pStyle w:val="Heading1"/>
        <w:pBdr>
          <w:bottom w:val="single" w:sz="4" w:space="1" w:color="B68A35"/>
        </w:pBdr>
        <w:spacing w:line="360" w:lineRule="auto"/>
        <w:jc w:val="left"/>
        <w:rPr>
          <w:rFonts w:asciiTheme="majorBidi" w:hAnsiTheme="majorBidi" w:cstheme="majorBidi"/>
          <w:b w:val="0"/>
          <w:bCs/>
          <w:color w:val="B68A35"/>
        </w:rPr>
      </w:pPr>
      <w:bookmarkStart w:id="22" w:name="_Toc38387930"/>
      <w:bookmarkStart w:id="23" w:name="_Toc45452413"/>
      <w:bookmarkStart w:id="24" w:name="_Toc62046609"/>
      <w:r w:rsidRPr="00B115A5">
        <w:rPr>
          <w:rFonts w:asciiTheme="majorBidi" w:hAnsiTheme="majorBidi" w:cstheme="majorBidi"/>
          <w:b w:val="0"/>
          <w:bCs/>
          <w:color w:val="B68A35"/>
        </w:rPr>
        <w:lastRenderedPageBreak/>
        <w:t>قائمة الجداول</w:t>
      </w:r>
      <w:bookmarkEnd w:id="22"/>
      <w:bookmarkEnd w:id="23"/>
      <w:bookmarkEnd w:id="24"/>
    </w:p>
    <w:p w:rsidR="00B23EAF" w:rsidRDefault="00FE7E41" w:rsidP="00B23EAF">
      <w:pPr>
        <w:pStyle w:val="TableofFigures"/>
        <w:tabs>
          <w:tab w:val="right" w:leader="dot" w:pos="9740"/>
        </w:tabs>
        <w:rPr>
          <w:noProof/>
        </w:rPr>
      </w:pPr>
      <w:r w:rsidRPr="009D20DD">
        <w:rPr>
          <w:rFonts w:asciiTheme="majorBidi" w:hAnsiTheme="majorBidi" w:cstheme="majorBidi"/>
          <w:sz w:val="36"/>
          <w:szCs w:val="36"/>
        </w:rPr>
        <w:br/>
      </w:r>
      <w:r w:rsidR="00E953BC" w:rsidRPr="009D20DD">
        <w:rPr>
          <w:rFonts w:asciiTheme="majorBidi" w:hAnsiTheme="majorBidi" w:cstheme="majorBidi"/>
          <w:sz w:val="36"/>
          <w:szCs w:val="36"/>
        </w:rPr>
        <w:fldChar w:fldCharType="begin"/>
      </w:r>
      <w:r w:rsidR="00127E3E" w:rsidRPr="009D20DD">
        <w:rPr>
          <w:rFonts w:asciiTheme="majorBidi" w:hAnsiTheme="majorBidi" w:cstheme="majorBidi"/>
          <w:sz w:val="36"/>
          <w:szCs w:val="36"/>
        </w:rPr>
        <w:instrText xml:space="preserve"> TOC \h \z \c "Table" </w:instrText>
      </w:r>
      <w:r w:rsidR="00E953BC" w:rsidRPr="009D20DD">
        <w:rPr>
          <w:rFonts w:asciiTheme="majorBidi" w:hAnsiTheme="majorBidi" w:cstheme="majorBidi"/>
          <w:sz w:val="36"/>
          <w:szCs w:val="36"/>
        </w:rPr>
        <w:fldChar w:fldCharType="separate"/>
      </w:r>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57" w:history="1">
        <w:r w:rsidR="00B23EAF" w:rsidRPr="0034368B">
          <w:rPr>
            <w:rStyle w:val="Hyperlink"/>
            <w:rFonts w:asciiTheme="majorBidi" w:hAnsiTheme="majorBidi" w:cstheme="majorBidi"/>
            <w:noProof/>
          </w:rPr>
          <w:t>الجدول 1 - قيم المؤشرات الرئيسية لبرنامج حسابات القوى العاملة الصحية الوطنية في دولة الإمارات العربية المتحدة لعام 2018</w:t>
        </w:r>
        <w:r w:rsidR="00B23EAF">
          <w:rPr>
            <w:noProof/>
            <w:webHidden/>
          </w:rPr>
          <w:tab/>
        </w:r>
        <w:r w:rsidR="00B23EAF">
          <w:rPr>
            <w:noProof/>
            <w:webHidden/>
          </w:rPr>
          <w:fldChar w:fldCharType="begin"/>
        </w:r>
        <w:r w:rsidR="00B23EAF">
          <w:rPr>
            <w:noProof/>
            <w:webHidden/>
          </w:rPr>
          <w:instrText xml:space="preserve"> PAGEREF _Toc62046557 \h </w:instrText>
        </w:r>
        <w:r w:rsidR="00B23EAF">
          <w:rPr>
            <w:noProof/>
            <w:webHidden/>
          </w:rPr>
        </w:r>
        <w:r w:rsidR="00B23EAF">
          <w:rPr>
            <w:noProof/>
            <w:webHidden/>
          </w:rPr>
          <w:fldChar w:fldCharType="separate"/>
        </w:r>
        <w:r w:rsidR="00B23EAF">
          <w:rPr>
            <w:noProof/>
            <w:webHidden/>
            <w:rtl w:val="0"/>
          </w:rPr>
          <w:t>17</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58" w:history="1">
        <w:r w:rsidR="00B23EAF" w:rsidRPr="0034368B">
          <w:rPr>
            <w:rStyle w:val="Hyperlink"/>
            <w:rFonts w:asciiTheme="majorBidi" w:hAnsiTheme="majorBidi" w:cstheme="majorBidi"/>
            <w:noProof/>
          </w:rPr>
          <w:t>الجدول 2 -ملخص توزيع القوى العاملة حسب الفئة</w:t>
        </w:r>
        <w:r w:rsidR="00B23EAF">
          <w:rPr>
            <w:noProof/>
            <w:webHidden/>
          </w:rPr>
          <w:tab/>
        </w:r>
        <w:r w:rsidR="00B23EAF">
          <w:rPr>
            <w:noProof/>
            <w:webHidden/>
          </w:rPr>
          <w:fldChar w:fldCharType="begin"/>
        </w:r>
        <w:r w:rsidR="00B23EAF">
          <w:rPr>
            <w:noProof/>
            <w:webHidden/>
          </w:rPr>
          <w:instrText xml:space="preserve"> PAGEREF _Toc62046558 \h </w:instrText>
        </w:r>
        <w:r w:rsidR="00B23EAF">
          <w:rPr>
            <w:noProof/>
            <w:webHidden/>
          </w:rPr>
        </w:r>
        <w:r w:rsidR="00B23EAF">
          <w:rPr>
            <w:noProof/>
            <w:webHidden/>
          </w:rPr>
          <w:fldChar w:fldCharType="separate"/>
        </w:r>
        <w:r w:rsidR="00B23EAF">
          <w:rPr>
            <w:noProof/>
            <w:webHidden/>
            <w:rtl w:val="0"/>
          </w:rPr>
          <w:t>20</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59" w:history="1">
        <w:r w:rsidR="00B23EAF" w:rsidRPr="0034368B">
          <w:rPr>
            <w:rStyle w:val="Hyperlink"/>
            <w:rFonts w:asciiTheme="majorBidi" w:hAnsiTheme="majorBidi"/>
            <w:noProof/>
          </w:rPr>
          <w:t xml:space="preserve">الجدول </w:t>
        </w:r>
        <w:r w:rsidR="00B23EAF" w:rsidRPr="0034368B">
          <w:rPr>
            <w:rStyle w:val="Hyperlink"/>
            <w:rFonts w:asciiTheme="majorBidi" w:hAnsiTheme="majorBidi" w:cstheme="majorBidi"/>
            <w:noProof/>
          </w:rPr>
          <w:t>3 - ملخص توزيع القوة العاملة حسب الفئة في أبوظبي</w:t>
        </w:r>
        <w:r w:rsidR="00B23EAF">
          <w:rPr>
            <w:noProof/>
            <w:webHidden/>
          </w:rPr>
          <w:tab/>
        </w:r>
        <w:r w:rsidR="00B23EAF">
          <w:rPr>
            <w:noProof/>
            <w:webHidden/>
          </w:rPr>
          <w:fldChar w:fldCharType="begin"/>
        </w:r>
        <w:r w:rsidR="00B23EAF">
          <w:rPr>
            <w:noProof/>
            <w:webHidden/>
          </w:rPr>
          <w:instrText xml:space="preserve"> PAGEREF _Toc62046559 \h </w:instrText>
        </w:r>
        <w:r w:rsidR="00B23EAF">
          <w:rPr>
            <w:noProof/>
            <w:webHidden/>
          </w:rPr>
        </w:r>
        <w:r w:rsidR="00B23EAF">
          <w:rPr>
            <w:noProof/>
            <w:webHidden/>
          </w:rPr>
          <w:fldChar w:fldCharType="separate"/>
        </w:r>
        <w:r w:rsidR="00B23EAF">
          <w:rPr>
            <w:noProof/>
            <w:webHidden/>
            <w:rtl w:val="0"/>
          </w:rPr>
          <w:t>22</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0" w:history="1">
        <w:r w:rsidR="00B23EAF" w:rsidRPr="0034368B">
          <w:rPr>
            <w:rStyle w:val="Hyperlink"/>
            <w:rFonts w:asciiTheme="majorBidi" w:hAnsiTheme="majorBidi" w:cstheme="majorBidi"/>
            <w:noProof/>
          </w:rPr>
          <w:t>الجدول 4 -ملخص توزيع القوى العاملة حسب الفئة في دبي</w:t>
        </w:r>
        <w:r w:rsidR="00B23EAF">
          <w:rPr>
            <w:noProof/>
            <w:webHidden/>
          </w:rPr>
          <w:tab/>
        </w:r>
        <w:r w:rsidR="00B23EAF">
          <w:rPr>
            <w:noProof/>
            <w:webHidden/>
          </w:rPr>
          <w:fldChar w:fldCharType="begin"/>
        </w:r>
        <w:r w:rsidR="00B23EAF">
          <w:rPr>
            <w:noProof/>
            <w:webHidden/>
          </w:rPr>
          <w:instrText xml:space="preserve"> PAGEREF _Toc62046560 \h </w:instrText>
        </w:r>
        <w:r w:rsidR="00B23EAF">
          <w:rPr>
            <w:noProof/>
            <w:webHidden/>
          </w:rPr>
        </w:r>
        <w:r w:rsidR="00B23EAF">
          <w:rPr>
            <w:noProof/>
            <w:webHidden/>
          </w:rPr>
          <w:fldChar w:fldCharType="separate"/>
        </w:r>
        <w:r w:rsidR="00B23EAF">
          <w:rPr>
            <w:noProof/>
            <w:webHidden/>
            <w:rtl w:val="0"/>
          </w:rPr>
          <w:t>23</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1" w:history="1">
        <w:r w:rsidR="00B23EAF" w:rsidRPr="0034368B">
          <w:rPr>
            <w:rStyle w:val="Hyperlink"/>
            <w:rFonts w:asciiTheme="majorBidi" w:hAnsiTheme="majorBidi" w:cstheme="majorBidi"/>
            <w:noProof/>
          </w:rPr>
          <w:t>الجدول 5 -ملخص توزيع القوى العاملة حسب الفئة في الشارقة</w:t>
        </w:r>
        <w:r w:rsidR="00B23EAF">
          <w:rPr>
            <w:noProof/>
            <w:webHidden/>
          </w:rPr>
          <w:tab/>
        </w:r>
        <w:r w:rsidR="00B23EAF">
          <w:rPr>
            <w:noProof/>
            <w:webHidden/>
          </w:rPr>
          <w:fldChar w:fldCharType="begin"/>
        </w:r>
        <w:r w:rsidR="00B23EAF">
          <w:rPr>
            <w:noProof/>
            <w:webHidden/>
          </w:rPr>
          <w:instrText xml:space="preserve"> PAGEREF _Toc62046561 \h </w:instrText>
        </w:r>
        <w:r w:rsidR="00B23EAF">
          <w:rPr>
            <w:noProof/>
            <w:webHidden/>
          </w:rPr>
        </w:r>
        <w:r w:rsidR="00B23EAF">
          <w:rPr>
            <w:noProof/>
            <w:webHidden/>
          </w:rPr>
          <w:fldChar w:fldCharType="separate"/>
        </w:r>
        <w:r w:rsidR="00B23EAF">
          <w:rPr>
            <w:noProof/>
            <w:webHidden/>
            <w:rtl w:val="0"/>
          </w:rPr>
          <w:t>24</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2" w:history="1">
        <w:r w:rsidR="00B23EAF" w:rsidRPr="0034368B">
          <w:rPr>
            <w:rStyle w:val="Hyperlink"/>
            <w:rFonts w:asciiTheme="majorBidi" w:hAnsiTheme="majorBidi" w:cstheme="majorBidi"/>
            <w:noProof/>
          </w:rPr>
          <w:t>الجدول 6 -ملخص توزيع القوى العاملة حسب الفئة في عجمان</w:t>
        </w:r>
        <w:r w:rsidR="00B23EAF">
          <w:rPr>
            <w:noProof/>
            <w:webHidden/>
          </w:rPr>
          <w:tab/>
        </w:r>
        <w:r w:rsidR="00B23EAF">
          <w:rPr>
            <w:noProof/>
            <w:webHidden/>
          </w:rPr>
          <w:fldChar w:fldCharType="begin"/>
        </w:r>
        <w:r w:rsidR="00B23EAF">
          <w:rPr>
            <w:noProof/>
            <w:webHidden/>
          </w:rPr>
          <w:instrText xml:space="preserve"> PAGEREF _Toc62046562 \h </w:instrText>
        </w:r>
        <w:r w:rsidR="00B23EAF">
          <w:rPr>
            <w:noProof/>
            <w:webHidden/>
          </w:rPr>
        </w:r>
        <w:r w:rsidR="00B23EAF">
          <w:rPr>
            <w:noProof/>
            <w:webHidden/>
          </w:rPr>
          <w:fldChar w:fldCharType="separate"/>
        </w:r>
        <w:r w:rsidR="00B23EAF">
          <w:rPr>
            <w:noProof/>
            <w:webHidden/>
            <w:rtl w:val="0"/>
          </w:rPr>
          <w:t>25</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3" w:history="1">
        <w:r w:rsidR="00B23EAF" w:rsidRPr="0034368B">
          <w:rPr>
            <w:rStyle w:val="Hyperlink"/>
            <w:rFonts w:asciiTheme="majorBidi" w:hAnsiTheme="majorBidi"/>
            <w:noProof/>
          </w:rPr>
          <w:t>الجدول</w:t>
        </w:r>
        <w:r w:rsidR="00B23EAF" w:rsidRPr="0034368B">
          <w:rPr>
            <w:rStyle w:val="Hyperlink"/>
            <w:rFonts w:asciiTheme="majorBidi" w:hAnsiTheme="majorBidi" w:cstheme="majorBidi"/>
            <w:noProof/>
          </w:rPr>
          <w:t xml:space="preserve"> 7 - ملخص توزيع القوى العاملة على أساس الفئة في أم القيوين</w:t>
        </w:r>
        <w:r w:rsidR="00B23EAF">
          <w:rPr>
            <w:noProof/>
            <w:webHidden/>
          </w:rPr>
          <w:tab/>
        </w:r>
        <w:r w:rsidR="00B23EAF">
          <w:rPr>
            <w:noProof/>
            <w:webHidden/>
          </w:rPr>
          <w:fldChar w:fldCharType="begin"/>
        </w:r>
        <w:r w:rsidR="00B23EAF">
          <w:rPr>
            <w:noProof/>
            <w:webHidden/>
          </w:rPr>
          <w:instrText xml:space="preserve"> PAGEREF _Toc62046563 \h </w:instrText>
        </w:r>
        <w:r w:rsidR="00B23EAF">
          <w:rPr>
            <w:noProof/>
            <w:webHidden/>
          </w:rPr>
        </w:r>
        <w:r w:rsidR="00B23EAF">
          <w:rPr>
            <w:noProof/>
            <w:webHidden/>
          </w:rPr>
          <w:fldChar w:fldCharType="separate"/>
        </w:r>
        <w:r w:rsidR="00B23EAF">
          <w:rPr>
            <w:noProof/>
            <w:webHidden/>
            <w:rtl w:val="0"/>
          </w:rPr>
          <w:t>26</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4" w:history="1">
        <w:r w:rsidR="00B23EAF" w:rsidRPr="0034368B">
          <w:rPr>
            <w:rStyle w:val="Hyperlink"/>
            <w:rFonts w:asciiTheme="majorBidi" w:hAnsiTheme="majorBidi"/>
            <w:noProof/>
          </w:rPr>
          <w:t>الجدول</w:t>
        </w:r>
        <w:r w:rsidR="00B23EAF" w:rsidRPr="0034368B">
          <w:rPr>
            <w:rStyle w:val="Hyperlink"/>
            <w:rFonts w:asciiTheme="majorBidi" w:hAnsiTheme="majorBidi" w:cstheme="majorBidi"/>
            <w:noProof/>
          </w:rPr>
          <w:t xml:space="preserve"> 8 - ملخص توزيع القوى العاملة على أساس الفئة في رأس الخيمة</w:t>
        </w:r>
        <w:r w:rsidR="00B23EAF">
          <w:rPr>
            <w:noProof/>
            <w:webHidden/>
          </w:rPr>
          <w:tab/>
        </w:r>
        <w:r w:rsidR="00B23EAF">
          <w:rPr>
            <w:noProof/>
            <w:webHidden/>
          </w:rPr>
          <w:fldChar w:fldCharType="begin"/>
        </w:r>
        <w:r w:rsidR="00B23EAF">
          <w:rPr>
            <w:noProof/>
            <w:webHidden/>
          </w:rPr>
          <w:instrText xml:space="preserve"> PAGEREF _Toc62046564 \h </w:instrText>
        </w:r>
        <w:r w:rsidR="00B23EAF">
          <w:rPr>
            <w:noProof/>
            <w:webHidden/>
          </w:rPr>
        </w:r>
        <w:r w:rsidR="00B23EAF">
          <w:rPr>
            <w:noProof/>
            <w:webHidden/>
          </w:rPr>
          <w:fldChar w:fldCharType="separate"/>
        </w:r>
        <w:r w:rsidR="00B23EAF">
          <w:rPr>
            <w:noProof/>
            <w:webHidden/>
            <w:rtl w:val="0"/>
          </w:rPr>
          <w:t>27</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5" w:history="1">
        <w:r w:rsidR="00B23EAF" w:rsidRPr="0034368B">
          <w:rPr>
            <w:rStyle w:val="Hyperlink"/>
            <w:rFonts w:asciiTheme="majorBidi" w:hAnsiTheme="majorBidi" w:cstheme="majorBidi"/>
            <w:noProof/>
          </w:rPr>
          <w:t>الجدول 9 -ملخص توزيع القوى العاملة حسب الفئة في الفجيرة</w:t>
        </w:r>
        <w:r w:rsidR="00B23EAF">
          <w:rPr>
            <w:noProof/>
            <w:webHidden/>
          </w:rPr>
          <w:tab/>
        </w:r>
        <w:r w:rsidR="00B23EAF">
          <w:rPr>
            <w:noProof/>
            <w:webHidden/>
          </w:rPr>
          <w:fldChar w:fldCharType="begin"/>
        </w:r>
        <w:r w:rsidR="00B23EAF">
          <w:rPr>
            <w:noProof/>
            <w:webHidden/>
          </w:rPr>
          <w:instrText xml:space="preserve"> PAGEREF _Toc62046565 \h </w:instrText>
        </w:r>
        <w:r w:rsidR="00B23EAF">
          <w:rPr>
            <w:noProof/>
            <w:webHidden/>
          </w:rPr>
        </w:r>
        <w:r w:rsidR="00B23EAF">
          <w:rPr>
            <w:noProof/>
            <w:webHidden/>
          </w:rPr>
          <w:fldChar w:fldCharType="separate"/>
        </w:r>
        <w:r w:rsidR="00B23EAF">
          <w:rPr>
            <w:noProof/>
            <w:webHidden/>
            <w:rtl w:val="0"/>
          </w:rPr>
          <w:t>28</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6" w:history="1">
        <w:r w:rsidR="00B23EAF" w:rsidRPr="0034368B">
          <w:rPr>
            <w:rStyle w:val="Hyperlink"/>
            <w:rFonts w:asciiTheme="majorBidi" w:hAnsiTheme="majorBidi" w:cstheme="majorBidi"/>
            <w:noProof/>
          </w:rPr>
          <w:t>الجدول 10 -ملخص توزيع القوى العاملة على أساس نوع الجنس</w:t>
        </w:r>
        <w:r w:rsidR="00B23EAF">
          <w:rPr>
            <w:noProof/>
            <w:webHidden/>
          </w:rPr>
          <w:tab/>
        </w:r>
        <w:r w:rsidR="00B23EAF">
          <w:rPr>
            <w:noProof/>
            <w:webHidden/>
          </w:rPr>
          <w:fldChar w:fldCharType="begin"/>
        </w:r>
        <w:r w:rsidR="00B23EAF">
          <w:rPr>
            <w:noProof/>
            <w:webHidden/>
          </w:rPr>
          <w:instrText xml:space="preserve"> PAGEREF _Toc62046566 \h </w:instrText>
        </w:r>
        <w:r w:rsidR="00B23EAF">
          <w:rPr>
            <w:noProof/>
            <w:webHidden/>
          </w:rPr>
        </w:r>
        <w:r w:rsidR="00B23EAF">
          <w:rPr>
            <w:noProof/>
            <w:webHidden/>
          </w:rPr>
          <w:fldChar w:fldCharType="separate"/>
        </w:r>
        <w:r w:rsidR="00B23EAF">
          <w:rPr>
            <w:noProof/>
            <w:webHidden/>
            <w:rtl w:val="0"/>
          </w:rPr>
          <w:t>30</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7" w:history="1">
        <w:r w:rsidR="00B23EAF" w:rsidRPr="0034368B">
          <w:rPr>
            <w:rStyle w:val="Hyperlink"/>
            <w:rFonts w:asciiTheme="majorBidi" w:hAnsiTheme="majorBidi" w:cstheme="majorBidi"/>
            <w:noProof/>
          </w:rPr>
          <w:t>الجدول 11 -ملخص توزيع القوى العاملة حسب القطاع</w:t>
        </w:r>
        <w:r w:rsidR="00B23EAF">
          <w:rPr>
            <w:noProof/>
            <w:webHidden/>
          </w:rPr>
          <w:tab/>
        </w:r>
        <w:r w:rsidR="00B23EAF">
          <w:rPr>
            <w:noProof/>
            <w:webHidden/>
          </w:rPr>
          <w:fldChar w:fldCharType="begin"/>
        </w:r>
        <w:r w:rsidR="00B23EAF">
          <w:rPr>
            <w:noProof/>
            <w:webHidden/>
          </w:rPr>
          <w:instrText xml:space="preserve"> PAGEREF _Toc62046567 \h </w:instrText>
        </w:r>
        <w:r w:rsidR="00B23EAF">
          <w:rPr>
            <w:noProof/>
            <w:webHidden/>
          </w:rPr>
        </w:r>
        <w:r w:rsidR="00B23EAF">
          <w:rPr>
            <w:noProof/>
            <w:webHidden/>
          </w:rPr>
          <w:fldChar w:fldCharType="separate"/>
        </w:r>
        <w:r w:rsidR="00B23EAF">
          <w:rPr>
            <w:noProof/>
            <w:webHidden/>
            <w:rtl w:val="0"/>
          </w:rPr>
          <w:t>32</w:t>
        </w:r>
        <w:r w:rsidR="00B23EAF">
          <w:rPr>
            <w:noProof/>
            <w:webHidden/>
          </w:rPr>
          <w:fldChar w:fldCharType="end"/>
        </w:r>
      </w:hyperlink>
    </w:p>
    <w:p w:rsidR="00B23EAF" w:rsidRDefault="00A45699" w:rsidP="00B23EAF">
      <w:pPr>
        <w:pStyle w:val="TableofFigures"/>
        <w:tabs>
          <w:tab w:val="right" w:leader="dot" w:pos="9740"/>
        </w:tabs>
        <w:rPr>
          <w:rFonts w:asciiTheme="minorHAnsi" w:eastAsiaTheme="minorEastAsia" w:hAnsiTheme="minorHAnsi" w:cstheme="minorBidi"/>
          <w:noProof/>
          <w:rtl w:val="0"/>
          <w:lang w:eastAsia="en-US" w:bidi="ar-SA"/>
        </w:rPr>
      </w:pPr>
      <w:hyperlink w:anchor="_Toc62046568" w:history="1">
        <w:r w:rsidR="00B23EAF" w:rsidRPr="0034368B">
          <w:rPr>
            <w:rStyle w:val="Hyperlink"/>
            <w:rFonts w:asciiTheme="majorBidi" w:hAnsiTheme="majorBidi" w:cstheme="majorBidi"/>
            <w:noProof/>
          </w:rPr>
          <w:t>الجدول 12 - حالة مؤشر القدرة</w:t>
        </w:r>
        <w:r w:rsidR="00B23EAF">
          <w:rPr>
            <w:noProof/>
            <w:webHidden/>
          </w:rPr>
          <w:tab/>
        </w:r>
        <w:r w:rsidR="00B23EAF">
          <w:rPr>
            <w:noProof/>
            <w:webHidden/>
          </w:rPr>
          <w:fldChar w:fldCharType="begin"/>
        </w:r>
        <w:r w:rsidR="00B23EAF">
          <w:rPr>
            <w:noProof/>
            <w:webHidden/>
          </w:rPr>
          <w:instrText xml:space="preserve"> PAGEREF _Toc62046568 \h </w:instrText>
        </w:r>
        <w:r w:rsidR="00B23EAF">
          <w:rPr>
            <w:noProof/>
            <w:webHidden/>
          </w:rPr>
        </w:r>
        <w:r w:rsidR="00B23EAF">
          <w:rPr>
            <w:noProof/>
            <w:webHidden/>
          </w:rPr>
          <w:fldChar w:fldCharType="separate"/>
        </w:r>
        <w:r w:rsidR="00B23EAF">
          <w:rPr>
            <w:noProof/>
            <w:webHidden/>
            <w:rtl w:val="0"/>
          </w:rPr>
          <w:t>67</w:t>
        </w:r>
        <w:r w:rsidR="00B23EAF">
          <w:rPr>
            <w:noProof/>
            <w:webHidden/>
          </w:rPr>
          <w:fldChar w:fldCharType="end"/>
        </w:r>
      </w:hyperlink>
    </w:p>
    <w:p w:rsidR="00580042" w:rsidRPr="009D20DD" w:rsidRDefault="00E953BC" w:rsidP="00B23EAF">
      <w:pPr>
        <w:pStyle w:val="BodyText"/>
        <w:tabs>
          <w:tab w:val="left" w:pos="2505"/>
        </w:tabs>
        <w:rPr>
          <w:rFonts w:asciiTheme="majorBidi" w:eastAsiaTheme="minorEastAsia" w:hAnsiTheme="majorBidi" w:cstheme="majorBidi"/>
          <w:noProof/>
          <w:sz w:val="36"/>
          <w:szCs w:val="36"/>
        </w:rPr>
        <w:sectPr w:rsidR="00580042" w:rsidRPr="009D20DD" w:rsidSect="00355DDE">
          <w:pgSz w:w="11910" w:h="16840"/>
          <w:pgMar w:top="1440" w:right="1080" w:bottom="1440" w:left="1080" w:header="0" w:footer="720" w:gutter="0"/>
          <w:cols w:space="720"/>
          <w:docGrid w:linePitch="299"/>
        </w:sectPr>
      </w:pPr>
      <w:r w:rsidRPr="009D20DD">
        <w:rPr>
          <w:rFonts w:asciiTheme="majorBidi" w:hAnsiTheme="majorBidi" w:cstheme="majorBidi"/>
          <w:sz w:val="36"/>
          <w:szCs w:val="36"/>
        </w:rPr>
        <w:fldChar w:fldCharType="end"/>
      </w:r>
    </w:p>
    <w:p w:rsidR="005D3D6A" w:rsidRPr="009D20DD" w:rsidRDefault="005D3D6A" w:rsidP="000F09C0">
      <w:pPr>
        <w:rPr>
          <w:rFonts w:asciiTheme="majorBidi" w:hAnsiTheme="majorBidi" w:cstheme="majorBidi"/>
          <w:sz w:val="36"/>
          <w:szCs w:val="36"/>
        </w:rPr>
      </w:pPr>
      <w:r w:rsidRPr="009D20DD">
        <w:rPr>
          <w:rFonts w:asciiTheme="majorBidi" w:hAnsiTheme="majorBidi" w:cstheme="majorBidi"/>
          <w:sz w:val="36"/>
          <w:szCs w:val="36"/>
        </w:rPr>
        <w:br w:type="page"/>
      </w:r>
    </w:p>
    <w:p w:rsidR="005617C2" w:rsidRPr="00346795" w:rsidRDefault="005617C2" w:rsidP="001B13D4">
      <w:pPr>
        <w:pStyle w:val="Heading1"/>
        <w:pBdr>
          <w:bottom w:val="single" w:sz="4" w:space="1" w:color="B68A35"/>
        </w:pBdr>
        <w:spacing w:line="360" w:lineRule="auto"/>
        <w:jc w:val="left"/>
        <w:rPr>
          <w:rFonts w:asciiTheme="majorBidi" w:hAnsiTheme="majorBidi" w:cstheme="majorBidi"/>
          <w:b w:val="0"/>
          <w:bCs/>
        </w:rPr>
        <w:sectPr w:rsidR="005617C2" w:rsidRPr="00346795" w:rsidSect="00AF3EDE">
          <w:type w:val="continuous"/>
          <w:pgSz w:w="11910" w:h="16840"/>
          <w:pgMar w:top="1440" w:right="1080" w:bottom="1440" w:left="1080" w:header="0" w:footer="720" w:gutter="0"/>
          <w:cols w:space="720"/>
          <w:docGrid w:linePitch="299"/>
        </w:sectPr>
      </w:pPr>
      <w:bookmarkStart w:id="25" w:name="_Toc38387931"/>
      <w:bookmarkStart w:id="26" w:name="_Toc45452414"/>
      <w:bookmarkStart w:id="27" w:name="_Toc46679428"/>
      <w:bookmarkStart w:id="28" w:name="_Toc49191690"/>
      <w:bookmarkStart w:id="29" w:name="_Toc62046610"/>
      <w:r w:rsidRPr="00346795">
        <w:rPr>
          <w:rFonts w:asciiTheme="majorBidi" w:hAnsiTheme="majorBidi" w:cstheme="majorBidi"/>
          <w:b w:val="0"/>
          <w:bCs/>
          <w:color w:val="B68A35"/>
        </w:rPr>
        <w:lastRenderedPageBreak/>
        <w:t>الفصل 1: مقدمة في حسابات القوى العاملة الصحية الوطنية</w:t>
      </w:r>
      <w:bookmarkEnd w:id="25"/>
      <w:bookmarkEnd w:id="26"/>
      <w:bookmarkEnd w:id="27"/>
      <w:bookmarkEnd w:id="28"/>
      <w:bookmarkEnd w:id="29"/>
    </w:p>
    <w:p w:rsidR="005617C2" w:rsidRPr="009D20DD" w:rsidRDefault="005617C2" w:rsidP="00FD42F8">
      <w:pPr>
        <w:pStyle w:val="ListParagraph"/>
        <w:keepNext/>
        <w:keepLines/>
        <w:numPr>
          <w:ilvl w:val="0"/>
          <w:numId w:val="39"/>
        </w:numPr>
        <w:spacing w:before="280"/>
        <w:outlineLvl w:val="2"/>
        <w:rPr>
          <w:rFonts w:asciiTheme="majorBidi" w:hAnsiTheme="majorBidi" w:cstheme="majorBidi"/>
          <w:b/>
          <w:vanish/>
          <w:color w:val="AB833B"/>
          <w:sz w:val="24"/>
        </w:rPr>
      </w:pPr>
      <w:bookmarkStart w:id="30" w:name="_Toc38388659"/>
      <w:bookmarkStart w:id="31" w:name="_Toc38397667"/>
      <w:bookmarkStart w:id="32" w:name="_Toc38957338"/>
      <w:bookmarkStart w:id="33" w:name="_Toc39920203"/>
      <w:bookmarkStart w:id="34" w:name="_Toc40164747"/>
      <w:bookmarkStart w:id="35" w:name="_Toc40258891"/>
      <w:bookmarkStart w:id="36" w:name="_Toc40258971"/>
      <w:bookmarkStart w:id="37" w:name="_Toc40261223"/>
      <w:bookmarkStart w:id="38" w:name="_Toc40340228"/>
      <w:bookmarkStart w:id="39" w:name="_Toc40348299"/>
      <w:bookmarkStart w:id="40" w:name="_Toc40348380"/>
      <w:bookmarkStart w:id="41" w:name="_Toc40348583"/>
      <w:bookmarkStart w:id="42" w:name="_Toc40348663"/>
      <w:bookmarkStart w:id="43" w:name="_Toc40348744"/>
      <w:bookmarkStart w:id="44" w:name="_Toc40348824"/>
      <w:bookmarkStart w:id="45" w:name="_Toc40348905"/>
      <w:bookmarkStart w:id="46" w:name="_Toc40349718"/>
      <w:bookmarkStart w:id="47" w:name="_Toc41497364"/>
      <w:bookmarkStart w:id="48" w:name="_Toc41497434"/>
      <w:bookmarkStart w:id="49" w:name="_Toc41497601"/>
      <w:bookmarkStart w:id="50" w:name="_Toc41547671"/>
      <w:bookmarkStart w:id="51" w:name="_Toc41550713"/>
      <w:bookmarkStart w:id="52" w:name="_Toc41550908"/>
      <w:bookmarkStart w:id="53" w:name="_Toc41550977"/>
      <w:bookmarkStart w:id="54" w:name="_Toc41551117"/>
      <w:bookmarkStart w:id="55" w:name="_Toc41554689"/>
      <w:bookmarkStart w:id="56" w:name="_Toc43233859"/>
      <w:bookmarkStart w:id="57" w:name="_Toc45448567"/>
      <w:bookmarkStart w:id="58" w:name="_Toc45452248"/>
      <w:bookmarkStart w:id="59" w:name="_Toc45452415"/>
      <w:bookmarkStart w:id="60" w:name="_Toc46679429"/>
      <w:bookmarkStart w:id="61" w:name="_Toc49191450"/>
      <w:bookmarkStart w:id="62" w:name="_Toc49191691"/>
      <w:bookmarkStart w:id="63" w:name="_Toc49196966"/>
      <w:bookmarkStart w:id="64" w:name="_Toc49197040"/>
      <w:bookmarkStart w:id="65" w:name="_Toc49197352"/>
      <w:bookmarkStart w:id="66" w:name="_Toc49940010"/>
      <w:bookmarkStart w:id="67" w:name="_Toc49940208"/>
      <w:bookmarkStart w:id="68" w:name="_Toc49940304"/>
      <w:bookmarkStart w:id="69" w:name="_Toc49940379"/>
      <w:bookmarkStart w:id="70" w:name="_Toc49940454"/>
      <w:bookmarkStart w:id="71" w:name="_Toc49940589"/>
      <w:bookmarkStart w:id="72" w:name="_Toc55062012"/>
      <w:bookmarkStart w:id="73" w:name="_Toc55062103"/>
      <w:bookmarkStart w:id="74" w:name="_Toc55396478"/>
      <w:bookmarkStart w:id="75" w:name="_Toc55396552"/>
      <w:bookmarkStart w:id="76" w:name="_Toc57616371"/>
      <w:bookmarkStart w:id="77" w:name="_Toc57616445"/>
      <w:bookmarkStart w:id="78" w:name="_Toc58265302"/>
      <w:bookmarkStart w:id="79" w:name="_Toc58265376"/>
      <w:bookmarkStart w:id="80" w:name="_Toc62036114"/>
      <w:bookmarkStart w:id="81" w:name="_Toc62037926"/>
      <w:bookmarkStart w:id="82" w:name="_Toc62041643"/>
      <w:bookmarkStart w:id="83" w:name="_Toc62044084"/>
      <w:bookmarkStart w:id="84" w:name="_Toc62046148"/>
      <w:bookmarkStart w:id="85" w:name="_Toc62046611"/>
      <w:bookmarkStart w:id="86" w:name="_Toc382156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5617C2" w:rsidRPr="009D20DD" w:rsidRDefault="005617C2" w:rsidP="00FD42F8">
      <w:pPr>
        <w:pStyle w:val="ListParagraph"/>
        <w:keepNext/>
        <w:keepLines/>
        <w:numPr>
          <w:ilvl w:val="0"/>
          <w:numId w:val="39"/>
        </w:numPr>
        <w:spacing w:before="280"/>
        <w:outlineLvl w:val="2"/>
        <w:rPr>
          <w:rFonts w:asciiTheme="majorBidi" w:hAnsiTheme="majorBidi" w:cstheme="majorBidi"/>
          <w:b/>
          <w:vanish/>
          <w:color w:val="AB833B"/>
          <w:sz w:val="24"/>
        </w:rPr>
      </w:pPr>
      <w:bookmarkStart w:id="87" w:name="_Toc45452416"/>
      <w:bookmarkStart w:id="88" w:name="_Toc46679430"/>
      <w:bookmarkStart w:id="89" w:name="_Toc49191451"/>
      <w:bookmarkStart w:id="90" w:name="_Toc49191692"/>
      <w:bookmarkStart w:id="91" w:name="_Toc49196967"/>
      <w:bookmarkStart w:id="92" w:name="_Toc49197041"/>
      <w:bookmarkStart w:id="93" w:name="_Toc49197353"/>
      <w:bookmarkStart w:id="94" w:name="_Toc49940011"/>
      <w:bookmarkStart w:id="95" w:name="_Toc49940209"/>
      <w:bookmarkStart w:id="96" w:name="_Toc49940305"/>
      <w:bookmarkStart w:id="97" w:name="_Toc49940380"/>
      <w:bookmarkStart w:id="98" w:name="_Toc49940455"/>
      <w:bookmarkStart w:id="99" w:name="_Toc49940590"/>
      <w:bookmarkStart w:id="100" w:name="_Toc55062013"/>
      <w:bookmarkStart w:id="101" w:name="_Toc55062104"/>
      <w:bookmarkStart w:id="102" w:name="_Toc55396479"/>
      <w:bookmarkStart w:id="103" w:name="_Toc55396553"/>
      <w:bookmarkStart w:id="104" w:name="_Toc57616372"/>
      <w:bookmarkStart w:id="105" w:name="_Toc57616446"/>
      <w:bookmarkStart w:id="106" w:name="_Toc58265303"/>
      <w:bookmarkStart w:id="107" w:name="_Toc58265377"/>
      <w:bookmarkStart w:id="108" w:name="_Toc62036115"/>
      <w:bookmarkStart w:id="109" w:name="_Toc62037927"/>
      <w:bookmarkStart w:id="110" w:name="_Toc62041644"/>
      <w:bookmarkStart w:id="111" w:name="_Toc62044085"/>
      <w:bookmarkStart w:id="112" w:name="_Toc62046149"/>
      <w:bookmarkStart w:id="113" w:name="_Toc6204661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5617C2" w:rsidRPr="009D20DD" w:rsidRDefault="005617C2" w:rsidP="00FD42F8">
      <w:pPr>
        <w:pStyle w:val="ListParagraph"/>
        <w:keepNext/>
        <w:keepLines/>
        <w:numPr>
          <w:ilvl w:val="0"/>
          <w:numId w:val="39"/>
        </w:numPr>
        <w:spacing w:before="280"/>
        <w:outlineLvl w:val="2"/>
        <w:rPr>
          <w:rFonts w:asciiTheme="majorBidi" w:hAnsiTheme="majorBidi" w:cstheme="majorBidi"/>
          <w:b/>
          <w:vanish/>
          <w:color w:val="AB833B"/>
          <w:sz w:val="24"/>
        </w:rPr>
      </w:pPr>
      <w:bookmarkStart w:id="114" w:name="_Toc45452417"/>
      <w:bookmarkStart w:id="115" w:name="_Toc46679431"/>
      <w:bookmarkStart w:id="116" w:name="_Toc49191452"/>
      <w:bookmarkStart w:id="117" w:name="_Toc49191693"/>
      <w:bookmarkStart w:id="118" w:name="_Toc49196968"/>
      <w:bookmarkStart w:id="119" w:name="_Toc49197042"/>
      <w:bookmarkStart w:id="120" w:name="_Toc49197354"/>
      <w:bookmarkStart w:id="121" w:name="_Toc49940012"/>
      <w:bookmarkStart w:id="122" w:name="_Toc49940210"/>
      <w:bookmarkStart w:id="123" w:name="_Toc49940306"/>
      <w:bookmarkStart w:id="124" w:name="_Toc49940381"/>
      <w:bookmarkStart w:id="125" w:name="_Toc49940456"/>
      <w:bookmarkStart w:id="126" w:name="_Toc49940591"/>
      <w:bookmarkStart w:id="127" w:name="_Toc55062014"/>
      <w:bookmarkStart w:id="128" w:name="_Toc55062105"/>
      <w:bookmarkStart w:id="129" w:name="_Toc55396480"/>
      <w:bookmarkStart w:id="130" w:name="_Toc55396554"/>
      <w:bookmarkStart w:id="131" w:name="_Toc57616373"/>
      <w:bookmarkStart w:id="132" w:name="_Toc57616447"/>
      <w:bookmarkStart w:id="133" w:name="_Toc58265304"/>
      <w:bookmarkStart w:id="134" w:name="_Toc58265378"/>
      <w:bookmarkStart w:id="135" w:name="_Toc62036116"/>
      <w:bookmarkStart w:id="136" w:name="_Toc62037928"/>
      <w:bookmarkStart w:id="137" w:name="_Toc62041645"/>
      <w:bookmarkStart w:id="138" w:name="_Toc62044086"/>
      <w:bookmarkStart w:id="139" w:name="_Toc62046150"/>
      <w:bookmarkStart w:id="140" w:name="_Toc620466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5617C2" w:rsidRPr="0018014A" w:rsidRDefault="002B2173" w:rsidP="00661002">
      <w:pPr>
        <w:pStyle w:val="Heading3"/>
        <w:numPr>
          <w:ilvl w:val="0"/>
          <w:numId w:val="0"/>
        </w:numPr>
        <w:rPr>
          <w:rFonts w:asciiTheme="majorBidi" w:hAnsiTheme="majorBidi" w:cstheme="majorBidi"/>
          <w:b w:val="0"/>
          <w:bCs/>
          <w:szCs w:val="24"/>
        </w:rPr>
      </w:pPr>
      <w:bookmarkStart w:id="141" w:name="_Toc45452418"/>
      <w:bookmarkStart w:id="142" w:name="_Toc46679432"/>
      <w:bookmarkStart w:id="143" w:name="_Toc49191694"/>
      <w:r>
        <w:rPr>
          <w:rFonts w:asciiTheme="majorBidi" w:hAnsiTheme="majorBidi" w:cstheme="majorBidi"/>
          <w:szCs w:val="24"/>
          <w:rtl w:val="0"/>
        </w:rPr>
        <w:t xml:space="preserve"> </w:t>
      </w:r>
      <w:bookmarkStart w:id="144" w:name="_Toc62046614"/>
      <w:r w:rsidR="00DA474D">
        <w:rPr>
          <w:rFonts w:asciiTheme="majorBidi" w:hAnsiTheme="majorBidi" w:cstheme="majorBidi"/>
          <w:szCs w:val="24"/>
          <w:rtl w:val="0"/>
        </w:rPr>
        <w:t>.</w:t>
      </w:r>
      <w:r w:rsidR="006F1AA1">
        <w:rPr>
          <w:rFonts w:asciiTheme="majorBidi" w:hAnsiTheme="majorBidi" w:cstheme="majorBidi"/>
          <w:szCs w:val="24"/>
          <w:rtl w:val="0"/>
        </w:rPr>
        <w:t>9</w:t>
      </w:r>
      <w:r w:rsidR="00EF7FCC" w:rsidRPr="0018014A">
        <w:rPr>
          <w:rFonts w:asciiTheme="majorBidi" w:hAnsiTheme="majorBidi" w:cstheme="majorBidi"/>
          <w:szCs w:val="24"/>
          <w:rtl w:val="0"/>
        </w:rPr>
        <w:t>.1</w:t>
      </w:r>
      <w:r w:rsidR="005617C2" w:rsidRPr="0018014A">
        <w:rPr>
          <w:rFonts w:asciiTheme="majorBidi" w:hAnsiTheme="majorBidi" w:cstheme="majorBidi"/>
          <w:b w:val="0"/>
          <w:bCs/>
          <w:szCs w:val="24"/>
        </w:rPr>
        <w:t>التعريف</w:t>
      </w:r>
      <w:bookmarkEnd w:id="86"/>
      <w:bookmarkEnd w:id="141"/>
      <w:bookmarkEnd w:id="142"/>
      <w:bookmarkEnd w:id="143"/>
      <w:bookmarkEnd w:id="144"/>
    </w:p>
    <w:p w:rsidR="005617C2" w:rsidRPr="00482A0C" w:rsidRDefault="005617C2" w:rsidP="001F7CDF">
      <w:pPr>
        <w:pStyle w:val="BodyText"/>
        <w:spacing w:line="240" w:lineRule="auto"/>
        <w:jc w:val="both"/>
        <w:rPr>
          <w:rFonts w:asciiTheme="majorBidi" w:hAnsiTheme="majorBidi" w:cstheme="majorBidi"/>
          <w:i/>
          <w:iCs/>
          <w:sz w:val="20"/>
          <w:szCs w:val="20"/>
        </w:rPr>
      </w:pPr>
      <w:r w:rsidRPr="003A2B4C">
        <w:rPr>
          <w:rStyle w:val="Emphasis"/>
          <w:rFonts w:asciiTheme="majorBidi" w:hAnsiTheme="majorBidi" w:cstheme="majorBidi"/>
          <w:i w:val="0"/>
          <w:iCs w:val="0"/>
          <w:sz w:val="20"/>
          <w:szCs w:val="20"/>
        </w:rPr>
        <w:t>حسابات القوى العاملة الصحية الوطنية هو نظام تم تطويره تحت إشراف إدارة القوى العاملة الصحية التابعة لمنظمة الصحة العالمية من خلال الاستفادة من الدول التي يمكنها جمع البيانات المستندة إلى الأدلة المتعلقة بالقوى العاملة الصحية التي يتم مراقبتها تدريجيًا باستخدام مجموعة من المؤشرات . و تشمل بيانات القوى العاملة الصحية التي تم جمعها مجموعة من العناصر مثل مخزون القوى العاملة الصحية وتوزيعها وتعليمها وتدريبها والقدرات والأنظمة والشؤون المالية وسمات التوظيف وظروف العمل ونفقات القوى العاملة وأجورها وتوزيع موظفين ذوي مجموعة مهارات متنوعة والإدارة والسياسات وأنظمة معلومات الموارد البشرية</w:t>
      </w:r>
      <w:r w:rsidRPr="009D20DD">
        <w:rPr>
          <w:rStyle w:val="Emphasis"/>
          <w:rFonts w:asciiTheme="majorBidi" w:hAnsiTheme="majorBidi" w:cstheme="majorBidi"/>
          <w:sz w:val="20"/>
          <w:szCs w:val="20"/>
        </w:rPr>
        <w:t>.</w:t>
      </w:r>
    </w:p>
    <w:p w:rsidR="005617C2" w:rsidRPr="0018014A" w:rsidRDefault="002B2173" w:rsidP="00661002">
      <w:pPr>
        <w:pStyle w:val="Heading3"/>
        <w:numPr>
          <w:ilvl w:val="0"/>
          <w:numId w:val="0"/>
        </w:numPr>
        <w:rPr>
          <w:rFonts w:asciiTheme="majorBidi" w:hAnsiTheme="majorBidi" w:cstheme="majorBidi"/>
          <w:color w:val="B68A35"/>
          <w:szCs w:val="24"/>
        </w:rPr>
      </w:pPr>
      <w:bookmarkStart w:id="145" w:name="_Toc30850831"/>
      <w:bookmarkStart w:id="146" w:name="_Toc38215630"/>
      <w:bookmarkStart w:id="147" w:name="_Toc45452419"/>
      <w:bookmarkStart w:id="148" w:name="_Toc46679433"/>
      <w:bookmarkStart w:id="149" w:name="_Toc49191695"/>
      <w:r>
        <w:rPr>
          <w:rFonts w:asciiTheme="majorBidi" w:hAnsiTheme="majorBidi" w:cstheme="majorBidi"/>
          <w:color w:val="B68A35"/>
          <w:szCs w:val="24"/>
          <w:rtl w:val="0"/>
        </w:rPr>
        <w:t xml:space="preserve"> </w:t>
      </w:r>
      <w:bookmarkStart w:id="150" w:name="_Toc62046615"/>
      <w:r w:rsidR="00DA474D">
        <w:rPr>
          <w:rFonts w:asciiTheme="majorBidi" w:hAnsiTheme="majorBidi" w:cstheme="majorBidi"/>
          <w:color w:val="B68A35"/>
          <w:szCs w:val="24"/>
          <w:rtl w:val="0"/>
        </w:rPr>
        <w:t>.</w:t>
      </w:r>
      <w:r w:rsidR="006F1AA1">
        <w:rPr>
          <w:rFonts w:asciiTheme="majorBidi" w:hAnsiTheme="majorBidi" w:cstheme="majorBidi"/>
          <w:color w:val="B68A35"/>
          <w:szCs w:val="24"/>
          <w:rtl w:val="0"/>
        </w:rPr>
        <w:t>9</w:t>
      </w:r>
      <w:r w:rsidR="00023EF7" w:rsidRPr="0018014A">
        <w:rPr>
          <w:rFonts w:asciiTheme="majorBidi" w:hAnsiTheme="majorBidi" w:cstheme="majorBidi"/>
          <w:color w:val="B68A35"/>
          <w:szCs w:val="24"/>
          <w:rtl w:val="0"/>
        </w:rPr>
        <w:t>.2</w:t>
      </w:r>
      <w:r w:rsidR="005617C2" w:rsidRPr="00A3486E">
        <w:rPr>
          <w:rFonts w:asciiTheme="majorBidi" w:hAnsiTheme="majorBidi" w:cstheme="majorBidi"/>
          <w:b w:val="0"/>
          <w:bCs/>
          <w:color w:val="B68A35"/>
          <w:szCs w:val="24"/>
        </w:rPr>
        <w:t>السمات</w:t>
      </w:r>
      <w:bookmarkEnd w:id="145"/>
      <w:bookmarkEnd w:id="146"/>
      <w:bookmarkEnd w:id="147"/>
      <w:bookmarkEnd w:id="148"/>
      <w:bookmarkEnd w:id="149"/>
      <w:bookmarkEnd w:id="150"/>
    </w:p>
    <w:p w:rsidR="005617C2" w:rsidRPr="009D20DD" w:rsidRDefault="005617C2" w:rsidP="001F7CDF">
      <w:pPr>
        <w:pStyle w:val="BodyText"/>
        <w:spacing w:line="240" w:lineRule="auto"/>
        <w:jc w:val="both"/>
        <w:rPr>
          <w:rFonts w:asciiTheme="majorBidi" w:hAnsiTheme="majorBidi" w:cstheme="majorBidi"/>
          <w:sz w:val="20"/>
          <w:szCs w:val="20"/>
        </w:rPr>
      </w:pPr>
      <w:r w:rsidRPr="009D20DD">
        <w:rPr>
          <w:rFonts w:asciiTheme="majorBidi" w:hAnsiTheme="majorBidi" w:cstheme="majorBidi"/>
          <w:sz w:val="20"/>
          <w:szCs w:val="20"/>
        </w:rPr>
        <w:t>حسابات القوى العاملة الصحية الوطنية هو عبارة عن برنامج يحتوي على بيانات كثيفة ويتسم بالخصائص المذكورة أدناه:</w:t>
      </w:r>
    </w:p>
    <w:p w:rsidR="005617C2" w:rsidRPr="009D20DD" w:rsidRDefault="005617C2" w:rsidP="001F7CDF">
      <w:pPr>
        <w:pStyle w:val="BodyText"/>
        <w:numPr>
          <w:ilvl w:val="0"/>
          <w:numId w:val="17"/>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يقدم طريقة منسقة ومتكاملة لجمع بيانات القوى العاملة الصحية.</w:t>
      </w:r>
    </w:p>
    <w:p w:rsidR="005617C2" w:rsidRPr="009D20DD" w:rsidRDefault="005617C2" w:rsidP="001F7CDF">
      <w:pPr>
        <w:pStyle w:val="BodyText"/>
        <w:numPr>
          <w:ilvl w:val="0"/>
          <w:numId w:val="17"/>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يحدد من الناحية الفنية مجموعة من المؤشرات للحصول على البيانات الدقيقة وتحليلها.</w:t>
      </w:r>
    </w:p>
    <w:p w:rsidR="005617C2" w:rsidRPr="009D20DD" w:rsidRDefault="005617C2" w:rsidP="001F7CDF">
      <w:pPr>
        <w:pStyle w:val="BodyText"/>
        <w:numPr>
          <w:ilvl w:val="0"/>
          <w:numId w:val="17"/>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يعزز خلق بيئة تعاونية لأصحاب الأعمال بهدف إنشاء بيانات شاملة.</w:t>
      </w:r>
    </w:p>
    <w:p w:rsidR="005617C2" w:rsidRPr="009D20DD" w:rsidRDefault="005617C2" w:rsidP="001F7CDF">
      <w:pPr>
        <w:pStyle w:val="BodyText"/>
        <w:numPr>
          <w:ilvl w:val="0"/>
          <w:numId w:val="17"/>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تحسين قابلية التشغيل البيني لأنظمة المعلومات الصحية المنتشرة عبر العديد من الكيانات العامة والخاصة.</w:t>
      </w:r>
    </w:p>
    <w:p w:rsidR="005617C2" w:rsidRPr="009D20DD" w:rsidRDefault="005617C2" w:rsidP="001F7CDF">
      <w:pPr>
        <w:pStyle w:val="BodyText"/>
        <w:numPr>
          <w:ilvl w:val="0"/>
          <w:numId w:val="17"/>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إنشاء منصة رسمية لنشر بيانات مؤشر القوى العاملة الصحية بشكل آمن.</w:t>
      </w:r>
      <w:bookmarkStart w:id="151" w:name="_Toc30850832"/>
    </w:p>
    <w:p w:rsidR="005617C2" w:rsidRPr="00BC1955" w:rsidRDefault="002B2173" w:rsidP="006D43FA">
      <w:pPr>
        <w:pStyle w:val="Heading3"/>
        <w:numPr>
          <w:ilvl w:val="0"/>
          <w:numId w:val="0"/>
        </w:numPr>
        <w:rPr>
          <w:rFonts w:asciiTheme="majorBidi" w:hAnsiTheme="majorBidi" w:cstheme="majorBidi"/>
          <w:color w:val="B68A35"/>
          <w:szCs w:val="24"/>
        </w:rPr>
      </w:pPr>
      <w:bookmarkStart w:id="152" w:name="_Toc38215631"/>
      <w:bookmarkStart w:id="153" w:name="_Toc45452420"/>
      <w:bookmarkStart w:id="154" w:name="_Toc46679434"/>
      <w:bookmarkStart w:id="155" w:name="_Toc49191696"/>
      <w:r>
        <w:rPr>
          <w:rFonts w:asciiTheme="majorBidi" w:hAnsiTheme="majorBidi" w:cstheme="majorBidi"/>
          <w:color w:val="B68A35"/>
          <w:szCs w:val="24"/>
          <w:rtl w:val="0"/>
        </w:rPr>
        <w:t xml:space="preserve"> </w:t>
      </w:r>
      <w:bookmarkStart w:id="156" w:name="_Toc62046616"/>
      <w:r w:rsidR="00DA474D">
        <w:rPr>
          <w:rFonts w:asciiTheme="majorBidi" w:hAnsiTheme="majorBidi" w:cstheme="majorBidi"/>
          <w:color w:val="B68A35"/>
          <w:szCs w:val="24"/>
          <w:rtl w:val="0"/>
        </w:rPr>
        <w:t>.</w:t>
      </w:r>
      <w:r w:rsidR="006F1AA1">
        <w:rPr>
          <w:rFonts w:asciiTheme="majorBidi" w:hAnsiTheme="majorBidi" w:cstheme="majorBidi"/>
          <w:color w:val="B68A35"/>
          <w:szCs w:val="24"/>
          <w:rtl w:val="0"/>
        </w:rPr>
        <w:t>9</w:t>
      </w:r>
      <w:r w:rsidR="00B35EE4" w:rsidRPr="00A240E6">
        <w:rPr>
          <w:rFonts w:asciiTheme="majorBidi" w:hAnsiTheme="majorBidi" w:cstheme="majorBidi"/>
          <w:color w:val="B68A35"/>
          <w:szCs w:val="24"/>
          <w:rtl w:val="0"/>
        </w:rPr>
        <w:t>.</w:t>
      </w:r>
      <w:r w:rsidR="00B35EE4" w:rsidRPr="008B1C95">
        <w:rPr>
          <w:rFonts w:asciiTheme="majorBidi" w:hAnsiTheme="majorBidi" w:cstheme="majorBidi"/>
          <w:color w:val="B68A35"/>
          <w:szCs w:val="24"/>
          <w:rtl w:val="0"/>
        </w:rPr>
        <w:t>3</w:t>
      </w:r>
      <w:r w:rsidR="005617C2" w:rsidRPr="00BC1955">
        <w:rPr>
          <w:rFonts w:asciiTheme="majorBidi" w:hAnsiTheme="majorBidi" w:cstheme="majorBidi"/>
          <w:b w:val="0"/>
          <w:bCs/>
          <w:color w:val="B68A35"/>
          <w:szCs w:val="24"/>
        </w:rPr>
        <w:t>الهدف</w:t>
      </w:r>
      <w:r w:rsidR="005617C2" w:rsidRPr="00BC1955">
        <w:rPr>
          <w:rFonts w:asciiTheme="majorBidi" w:hAnsiTheme="majorBidi" w:cstheme="majorBidi"/>
          <w:color w:val="B68A35"/>
          <w:szCs w:val="24"/>
        </w:rPr>
        <w:t xml:space="preserve"> </w:t>
      </w:r>
      <w:r w:rsidR="005617C2" w:rsidRPr="00BC1955">
        <w:rPr>
          <w:rFonts w:asciiTheme="majorBidi" w:hAnsiTheme="majorBidi" w:cstheme="majorBidi"/>
          <w:b w:val="0"/>
          <w:bCs/>
          <w:color w:val="B68A35"/>
          <w:szCs w:val="24"/>
        </w:rPr>
        <w:t>من البرنامج</w:t>
      </w:r>
      <w:bookmarkEnd w:id="151"/>
      <w:bookmarkEnd w:id="152"/>
      <w:bookmarkEnd w:id="153"/>
      <w:bookmarkEnd w:id="154"/>
      <w:bookmarkEnd w:id="155"/>
      <w:bookmarkEnd w:id="156"/>
    </w:p>
    <w:p w:rsidR="005617C2" w:rsidRPr="009D20DD" w:rsidRDefault="005617C2" w:rsidP="00FE05D2">
      <w:pPr>
        <w:pStyle w:val="BodyText"/>
        <w:spacing w:line="240" w:lineRule="auto"/>
        <w:jc w:val="both"/>
        <w:rPr>
          <w:rFonts w:asciiTheme="majorBidi" w:hAnsiTheme="majorBidi" w:cstheme="majorBidi"/>
          <w:sz w:val="20"/>
          <w:szCs w:val="20"/>
        </w:rPr>
      </w:pPr>
      <w:r w:rsidRPr="009D20DD">
        <w:rPr>
          <w:rFonts w:asciiTheme="majorBidi" w:hAnsiTheme="majorBidi" w:cstheme="majorBidi"/>
          <w:sz w:val="20"/>
          <w:szCs w:val="20"/>
        </w:rPr>
        <w:t>يتمثل الغرض الأساسي من برنامج حسابات ا</w:t>
      </w:r>
      <w:r w:rsidR="00FE05D2">
        <w:rPr>
          <w:rFonts w:asciiTheme="majorBidi" w:hAnsiTheme="majorBidi" w:cstheme="majorBidi"/>
          <w:sz w:val="20"/>
          <w:szCs w:val="20"/>
        </w:rPr>
        <w:t xml:space="preserve">لقوى العاملة الصحية الوطنية في </w:t>
      </w:r>
      <w:r w:rsidRPr="009D20DD">
        <w:rPr>
          <w:rFonts w:asciiTheme="majorBidi" w:hAnsiTheme="majorBidi" w:cstheme="majorBidi"/>
          <w:sz w:val="20"/>
          <w:szCs w:val="20"/>
        </w:rPr>
        <w:t>تسهيل توحيد وقابلية التشغيل البيني لبيانات القوى العاملة الصحية وتتبع الأداء بهدف تحقيق التغطية الصحية الشاملة.</w:t>
      </w:r>
    </w:p>
    <w:p w:rsidR="005617C2" w:rsidRPr="009D20DD" w:rsidRDefault="005617C2" w:rsidP="001F7CDF">
      <w:pPr>
        <w:pStyle w:val="BodyText"/>
        <w:spacing w:line="240" w:lineRule="auto"/>
        <w:jc w:val="both"/>
        <w:rPr>
          <w:rFonts w:asciiTheme="majorBidi" w:hAnsiTheme="majorBidi" w:cstheme="majorBidi"/>
          <w:sz w:val="20"/>
          <w:szCs w:val="20"/>
        </w:rPr>
      </w:pPr>
      <w:r w:rsidRPr="009D20DD">
        <w:rPr>
          <w:rFonts w:asciiTheme="majorBidi" w:hAnsiTheme="majorBidi" w:cstheme="majorBidi"/>
          <w:sz w:val="20"/>
          <w:szCs w:val="20"/>
        </w:rPr>
        <w:t>يتم جمع بيانات مؤشر القوى العاملة الصحية والتوفيق بينها وتحليلها والتحقق منها والإبلاغ عنها لتحقيق الأهداف التالية:</w:t>
      </w:r>
    </w:p>
    <w:p w:rsidR="005617C2" w:rsidRPr="009D20DD" w:rsidRDefault="005617C2" w:rsidP="001B13D4">
      <w:pPr>
        <w:pStyle w:val="BodyText"/>
        <w:rPr>
          <w:rFonts w:asciiTheme="majorBidi" w:hAnsiTheme="majorBidi" w:cstheme="majorBidi"/>
          <w:sz w:val="20"/>
          <w:szCs w:val="20"/>
        </w:rPr>
      </w:pPr>
    </w:p>
    <w:p w:rsidR="005617C2" w:rsidRPr="009D20DD" w:rsidRDefault="00CE079B" w:rsidP="001B13D4">
      <w:pPr>
        <w:pStyle w:val="BodyText"/>
        <w:keepNext/>
        <w:rPr>
          <w:rFonts w:asciiTheme="majorBidi" w:hAnsiTheme="majorBidi" w:cstheme="majorBidi"/>
        </w:rPr>
      </w:pPr>
      <w:r>
        <w:rPr>
          <w:rFonts w:asciiTheme="majorBidi" w:hAnsiTheme="majorBidi" w:cstheme="majorBidi"/>
          <w:noProof/>
          <w:lang w:val="en-GB" w:eastAsia="en-GB" w:bidi="ar-SA"/>
        </w:rPr>
        <w:drawing>
          <wp:inline distT="0" distB="0" distL="0" distR="0">
            <wp:extent cx="3125531" cy="537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2-23 at 1.18.36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7178" cy="541607"/>
                    </a:xfrm>
                    <a:prstGeom prst="rect">
                      <a:avLst/>
                    </a:prstGeom>
                  </pic:spPr>
                </pic:pic>
              </a:graphicData>
            </a:graphic>
          </wp:inline>
        </w:drawing>
      </w:r>
    </w:p>
    <w:p w:rsidR="005617C2" w:rsidRPr="009D20DD" w:rsidRDefault="005617C2" w:rsidP="00F34F0E">
      <w:pPr>
        <w:pStyle w:val="Caption"/>
        <w:jc w:val="center"/>
        <w:rPr>
          <w:rFonts w:asciiTheme="majorBidi" w:hAnsiTheme="majorBidi" w:cstheme="majorBidi"/>
          <w:color w:val="A3591D" w:themeColor="accent5" w:themeShade="BF"/>
        </w:rPr>
      </w:pPr>
      <w:bookmarkStart w:id="157" w:name="_Toc38215585"/>
      <w:bookmarkStart w:id="158" w:name="_Toc45453652"/>
      <w:bookmarkStart w:id="159" w:name="_Toc49193740"/>
      <w:bookmarkStart w:id="160" w:name="_Toc62128925"/>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الغرض من برنامج حسابات القوى العاملة الصحية</w:t>
      </w:r>
      <w:bookmarkEnd w:id="157"/>
      <w:bookmarkEnd w:id="158"/>
      <w:bookmarkEnd w:id="159"/>
      <w:r w:rsidR="00F34F0E" w:rsidRPr="00F34F0E">
        <w:rPr>
          <w:rFonts w:asciiTheme="majorBidi" w:hAnsiTheme="majorBidi"/>
          <w:color w:val="A3591D" w:themeColor="accent5" w:themeShade="BF"/>
        </w:rPr>
        <w:t xml:space="preserve"> الوطنية</w:t>
      </w:r>
      <w:bookmarkEnd w:id="160"/>
    </w:p>
    <w:p w:rsidR="005617C2" w:rsidRPr="009D20DD" w:rsidRDefault="005617C2" w:rsidP="001F7CDF">
      <w:pPr>
        <w:pStyle w:val="BodyText"/>
        <w:spacing w:line="240" w:lineRule="auto"/>
        <w:jc w:val="both"/>
        <w:rPr>
          <w:rFonts w:asciiTheme="majorBidi" w:hAnsiTheme="majorBidi" w:cstheme="majorBidi"/>
          <w:sz w:val="20"/>
          <w:szCs w:val="20"/>
        </w:rPr>
      </w:pPr>
      <w:r w:rsidRPr="009D20DD">
        <w:rPr>
          <w:rFonts w:asciiTheme="majorBidi" w:hAnsiTheme="majorBidi" w:cstheme="majorBidi"/>
          <w:sz w:val="20"/>
          <w:szCs w:val="20"/>
        </w:rPr>
        <w:t>يؤدي تنفيذ برنامج حسابات القوى العاملة الصحية الوطنية لتحقيق الأغراض التالية لدولة الإمارات العربية المتحدة:</w:t>
      </w:r>
    </w:p>
    <w:p w:rsidR="005617C2" w:rsidRPr="009D20DD" w:rsidRDefault="005617C2" w:rsidP="001F7CDF">
      <w:pPr>
        <w:pStyle w:val="BodyText"/>
        <w:numPr>
          <w:ilvl w:val="0"/>
          <w:numId w:val="21"/>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تحقيق مراحل التغطية الصحية الشاملة وأهداف التنمية المستدامة.</w:t>
      </w:r>
    </w:p>
    <w:p w:rsidR="005617C2" w:rsidRPr="009D20DD" w:rsidRDefault="005617C2" w:rsidP="001F7CDF">
      <w:pPr>
        <w:pStyle w:val="BodyText"/>
        <w:numPr>
          <w:ilvl w:val="0"/>
          <w:numId w:val="21"/>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الدولة الأولى التي تقدم تقارير بشأن جميع وحدات حسابات القوى العاملة الصحية الوطنية</w:t>
      </w:r>
      <w:r w:rsidR="00A26E5A">
        <w:rPr>
          <w:rFonts w:asciiTheme="majorBidi" w:hAnsiTheme="majorBidi" w:cstheme="majorBidi"/>
          <w:sz w:val="20"/>
          <w:szCs w:val="20"/>
          <w:rtl w:val="0"/>
        </w:rPr>
        <w:t>.</w:t>
      </w:r>
    </w:p>
    <w:p w:rsidR="005617C2" w:rsidRPr="009D20DD" w:rsidRDefault="005617C2" w:rsidP="001F7CDF">
      <w:pPr>
        <w:pStyle w:val="BodyText"/>
        <w:numPr>
          <w:ilvl w:val="0"/>
          <w:numId w:val="21"/>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تقديم أفضل الخدمات من هذا النوع وتحقيق قمة الريادة العالمية في مجال الرعاية الصحية.</w:t>
      </w:r>
    </w:p>
    <w:p w:rsidR="001F7CDF" w:rsidRPr="001F7CDF" w:rsidRDefault="001F7CDF" w:rsidP="001F7CDF">
      <w:pPr>
        <w:pStyle w:val="BodyText"/>
        <w:numPr>
          <w:ilvl w:val="0"/>
          <w:numId w:val="21"/>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تحقيق التنمية الشاملة في مجال تعليم وأنظمة الرعاية الصحية.</w:t>
      </w:r>
    </w:p>
    <w:p w:rsidR="00771B37" w:rsidRDefault="00771B37" w:rsidP="00FE05D2">
      <w:pPr>
        <w:pStyle w:val="BodyText"/>
        <w:spacing w:line="240" w:lineRule="auto"/>
        <w:ind w:left="720"/>
        <w:jc w:val="both"/>
        <w:rPr>
          <w:rFonts w:asciiTheme="majorBidi" w:hAnsiTheme="majorBidi" w:cstheme="majorBidi"/>
          <w:sz w:val="20"/>
          <w:szCs w:val="20"/>
          <w:rtl w:val="0"/>
        </w:rPr>
      </w:pPr>
    </w:p>
    <w:p w:rsidR="00771B37" w:rsidRDefault="00771B37" w:rsidP="00771B37">
      <w:pPr>
        <w:pStyle w:val="BodyText"/>
        <w:spacing w:line="240" w:lineRule="auto"/>
        <w:ind w:left="720"/>
        <w:jc w:val="both"/>
        <w:rPr>
          <w:rFonts w:asciiTheme="majorBidi" w:hAnsiTheme="majorBidi" w:cstheme="majorBidi"/>
          <w:sz w:val="20"/>
          <w:szCs w:val="20"/>
          <w:rtl w:val="0"/>
        </w:rPr>
      </w:pPr>
    </w:p>
    <w:p w:rsidR="00961130" w:rsidRDefault="00961130" w:rsidP="00771B37">
      <w:pPr>
        <w:pStyle w:val="BodyText"/>
        <w:spacing w:line="240" w:lineRule="auto"/>
        <w:ind w:left="720"/>
        <w:jc w:val="both"/>
        <w:rPr>
          <w:rFonts w:asciiTheme="majorBidi" w:hAnsiTheme="majorBidi" w:cstheme="majorBidi"/>
          <w:sz w:val="20"/>
          <w:szCs w:val="20"/>
          <w:rtl w:val="0"/>
        </w:rPr>
      </w:pPr>
    </w:p>
    <w:p w:rsidR="00FE05D2" w:rsidRDefault="00FE05D2" w:rsidP="00771B37">
      <w:pPr>
        <w:pStyle w:val="BodyText"/>
        <w:spacing w:line="240" w:lineRule="auto"/>
        <w:ind w:left="720"/>
        <w:jc w:val="both"/>
        <w:rPr>
          <w:rFonts w:asciiTheme="majorBidi" w:hAnsiTheme="majorBidi" w:cstheme="majorBidi"/>
          <w:sz w:val="20"/>
          <w:szCs w:val="20"/>
          <w:rtl w:val="0"/>
        </w:rPr>
      </w:pPr>
    </w:p>
    <w:p w:rsidR="005617C2" w:rsidRPr="009D20DD" w:rsidRDefault="005617C2" w:rsidP="001F7CDF">
      <w:pPr>
        <w:pStyle w:val="BodyText"/>
        <w:numPr>
          <w:ilvl w:val="0"/>
          <w:numId w:val="21"/>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تخطيط أفضل للتعامل مع الطلب المتزايد على الرعاية الصحية.</w:t>
      </w:r>
    </w:p>
    <w:p w:rsidR="005617C2" w:rsidRPr="00731364" w:rsidRDefault="003C03F0" w:rsidP="00661002">
      <w:pPr>
        <w:pStyle w:val="Heading3"/>
        <w:numPr>
          <w:ilvl w:val="0"/>
          <w:numId w:val="0"/>
        </w:numPr>
        <w:rPr>
          <w:rFonts w:asciiTheme="majorBidi" w:hAnsiTheme="majorBidi" w:cstheme="majorBidi"/>
          <w:color w:val="B68A35"/>
          <w:szCs w:val="24"/>
        </w:rPr>
      </w:pPr>
      <w:bookmarkStart w:id="161" w:name="_Toc30850833"/>
      <w:bookmarkStart w:id="162" w:name="_Toc38215632"/>
      <w:bookmarkStart w:id="163" w:name="_Toc45452421"/>
      <w:bookmarkStart w:id="164" w:name="_Toc46679435"/>
      <w:bookmarkStart w:id="165" w:name="_Toc49191697"/>
      <w:r>
        <w:rPr>
          <w:rFonts w:asciiTheme="majorBidi" w:hAnsiTheme="majorBidi" w:cstheme="majorBidi"/>
          <w:rtl w:val="0"/>
        </w:rPr>
        <w:t xml:space="preserve"> </w:t>
      </w:r>
      <w:bookmarkStart w:id="166" w:name="_Toc62046617"/>
      <w:r w:rsidR="00DA474D">
        <w:rPr>
          <w:rFonts w:asciiTheme="majorBidi" w:hAnsiTheme="majorBidi" w:cstheme="majorBidi"/>
          <w:rtl w:val="0"/>
        </w:rPr>
        <w:t>.</w:t>
      </w:r>
      <w:r w:rsidR="006F1AA1">
        <w:rPr>
          <w:rFonts w:asciiTheme="majorBidi" w:hAnsiTheme="majorBidi" w:cstheme="majorBidi"/>
          <w:rtl w:val="0"/>
        </w:rPr>
        <w:t>9</w:t>
      </w:r>
      <w:r w:rsidR="00D30AD2" w:rsidRPr="00731364">
        <w:rPr>
          <w:rFonts w:asciiTheme="majorBidi" w:hAnsiTheme="majorBidi" w:cstheme="majorBidi"/>
          <w:rtl w:val="0"/>
        </w:rPr>
        <w:t>.4</w:t>
      </w:r>
      <w:r w:rsidR="005617C2" w:rsidRPr="00731364">
        <w:rPr>
          <w:rFonts w:asciiTheme="majorBidi" w:hAnsiTheme="majorBidi" w:cstheme="majorBidi"/>
          <w:b w:val="0"/>
          <w:bCs/>
        </w:rPr>
        <w:t>الفوائد</w:t>
      </w:r>
      <w:bookmarkEnd w:id="161"/>
      <w:bookmarkEnd w:id="162"/>
      <w:bookmarkEnd w:id="163"/>
      <w:bookmarkEnd w:id="164"/>
      <w:bookmarkEnd w:id="165"/>
      <w:bookmarkEnd w:id="166"/>
    </w:p>
    <w:p w:rsidR="005617C2" w:rsidRPr="009D20DD" w:rsidRDefault="005617C2" w:rsidP="001F7CDF">
      <w:pPr>
        <w:pStyle w:val="BodyText"/>
        <w:spacing w:line="240" w:lineRule="auto"/>
        <w:jc w:val="both"/>
        <w:rPr>
          <w:rFonts w:asciiTheme="majorBidi" w:hAnsiTheme="majorBidi" w:cstheme="majorBidi"/>
          <w:sz w:val="20"/>
          <w:szCs w:val="20"/>
        </w:rPr>
      </w:pPr>
      <w:r w:rsidRPr="009D20DD">
        <w:rPr>
          <w:rFonts w:asciiTheme="majorBidi" w:hAnsiTheme="majorBidi" w:cstheme="majorBidi"/>
          <w:sz w:val="20"/>
          <w:szCs w:val="20"/>
        </w:rPr>
        <w:t>يحقق تنفيذ برنامج حسابات القوى العاملة الصحية فوائد على المستوى العالمي والمحلي والإقليمي.</w:t>
      </w:r>
    </w:p>
    <w:p w:rsidR="00FE05D2" w:rsidRPr="009D20DD" w:rsidRDefault="00FE05D2" w:rsidP="001F7CDF">
      <w:pPr>
        <w:pStyle w:val="BodyText"/>
        <w:jc w:val="both"/>
        <w:rPr>
          <w:rFonts w:asciiTheme="majorBidi" w:hAnsiTheme="majorBidi" w:cstheme="majorBidi"/>
          <w:sz w:val="22"/>
          <w:szCs w:val="22"/>
        </w:rPr>
      </w:pPr>
    </w:p>
    <w:p w:rsidR="005617C2" w:rsidRPr="009D20DD" w:rsidRDefault="005617C2" w:rsidP="001F7CDF">
      <w:pPr>
        <w:pStyle w:val="BodyText"/>
        <w:spacing w:line="240" w:lineRule="auto"/>
        <w:jc w:val="both"/>
        <w:rPr>
          <w:rFonts w:asciiTheme="majorBidi" w:hAnsiTheme="majorBidi" w:cstheme="majorBidi"/>
          <w:sz w:val="20"/>
          <w:szCs w:val="20"/>
        </w:rPr>
      </w:pPr>
      <w:r w:rsidRPr="009D20DD">
        <w:rPr>
          <w:rFonts w:asciiTheme="majorBidi" w:hAnsiTheme="majorBidi" w:cstheme="majorBidi"/>
          <w:b/>
          <w:bCs/>
          <w:color w:val="DEB340" w:themeColor="accent6"/>
          <w:sz w:val="22"/>
          <w:szCs w:val="22"/>
        </w:rPr>
        <w:t>على المستوى العالمي،</w:t>
      </w:r>
      <w:r w:rsidRPr="009D20DD">
        <w:rPr>
          <w:rFonts w:asciiTheme="majorBidi" w:hAnsiTheme="majorBidi" w:cstheme="majorBidi"/>
          <w:color w:val="DEB340" w:themeColor="accent6"/>
          <w:sz w:val="20"/>
          <w:szCs w:val="20"/>
        </w:rPr>
        <w:t xml:space="preserve"> </w:t>
      </w:r>
      <w:r w:rsidRPr="009D20DD">
        <w:rPr>
          <w:rFonts w:asciiTheme="majorBidi" w:hAnsiTheme="majorBidi" w:cstheme="majorBidi"/>
          <w:sz w:val="20"/>
          <w:szCs w:val="20"/>
        </w:rPr>
        <w:t>ينتج عن تنفيذ حسابات القوى العاملة الصحية الوطنية الفوائد التالية:</w:t>
      </w:r>
    </w:p>
    <w:p w:rsidR="005617C2" w:rsidRPr="009D20DD" w:rsidRDefault="005617C2" w:rsidP="001F7CDF">
      <w:pPr>
        <w:pStyle w:val="BodyText"/>
        <w:numPr>
          <w:ilvl w:val="0"/>
          <w:numId w:val="16"/>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 xml:space="preserve">صياغة خطط وسياسات القوى العاملة الصحية القائمة على الأدلة. </w:t>
      </w:r>
    </w:p>
    <w:p w:rsidR="005617C2" w:rsidRPr="009D20DD" w:rsidRDefault="005617C2" w:rsidP="001F7CDF">
      <w:pPr>
        <w:pStyle w:val="BodyText"/>
        <w:numPr>
          <w:ilvl w:val="0"/>
          <w:numId w:val="16"/>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توحيد البيانات وقابلية التشغيل المتبادل.</w:t>
      </w:r>
    </w:p>
    <w:p w:rsidR="005617C2" w:rsidRPr="009D20DD" w:rsidRDefault="005617C2" w:rsidP="001F7CDF">
      <w:pPr>
        <w:pStyle w:val="BodyText"/>
        <w:numPr>
          <w:ilvl w:val="0"/>
          <w:numId w:val="16"/>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وضع مقياس مرجعي لمعايير بيانات القوى العاملة الصحية.</w:t>
      </w:r>
    </w:p>
    <w:p w:rsidR="005617C2" w:rsidRPr="009D20DD" w:rsidRDefault="005617C2" w:rsidP="001F7CDF">
      <w:pPr>
        <w:pStyle w:val="BodyText"/>
        <w:numPr>
          <w:ilvl w:val="0"/>
          <w:numId w:val="16"/>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تسهيل مقارنات البيانات المعيارية مع دول أخرى.</w:t>
      </w:r>
    </w:p>
    <w:p w:rsidR="005617C2" w:rsidRPr="009D20DD" w:rsidRDefault="005617C2" w:rsidP="001B13D4">
      <w:pPr>
        <w:pStyle w:val="BodyText"/>
        <w:rPr>
          <w:rFonts w:asciiTheme="majorBidi" w:hAnsiTheme="majorBidi" w:cstheme="majorBidi"/>
          <w:b/>
          <w:bCs/>
          <w:color w:val="DEB340" w:themeColor="accent6"/>
          <w:sz w:val="20"/>
          <w:szCs w:val="20"/>
        </w:rPr>
      </w:pPr>
    </w:p>
    <w:p w:rsidR="005617C2" w:rsidRPr="009D20DD" w:rsidRDefault="005617C2" w:rsidP="001F7CDF">
      <w:pPr>
        <w:pStyle w:val="BodyText"/>
        <w:spacing w:line="240" w:lineRule="auto"/>
        <w:jc w:val="both"/>
        <w:rPr>
          <w:rFonts w:asciiTheme="majorBidi" w:hAnsiTheme="majorBidi" w:cstheme="majorBidi"/>
          <w:sz w:val="20"/>
          <w:szCs w:val="20"/>
        </w:rPr>
      </w:pPr>
      <w:r w:rsidRPr="009D20DD">
        <w:rPr>
          <w:rFonts w:asciiTheme="majorBidi" w:hAnsiTheme="majorBidi" w:cstheme="majorBidi"/>
          <w:b/>
          <w:bCs/>
          <w:color w:val="DEB340" w:themeColor="accent6"/>
          <w:sz w:val="22"/>
          <w:szCs w:val="22"/>
        </w:rPr>
        <w:t>على المستوى المحلي،</w:t>
      </w:r>
      <w:r w:rsidR="00FE05D2">
        <w:rPr>
          <w:rFonts w:asciiTheme="majorBidi" w:hAnsiTheme="majorBidi" w:cstheme="majorBidi"/>
          <w:sz w:val="20"/>
          <w:szCs w:val="20"/>
          <w:rtl w:val="0"/>
        </w:rPr>
        <w:t xml:space="preserve"> </w:t>
      </w:r>
      <w:r w:rsidRPr="009D20DD">
        <w:rPr>
          <w:rFonts w:asciiTheme="majorBidi" w:hAnsiTheme="majorBidi" w:cstheme="majorBidi"/>
          <w:sz w:val="20"/>
          <w:szCs w:val="20"/>
        </w:rPr>
        <w:t>ينتج عن تنفيذ حسابات القوى العاملة الصحية الوطنية الفوائد التالية:</w:t>
      </w:r>
    </w:p>
    <w:p w:rsidR="005617C2" w:rsidRPr="009D20DD" w:rsidRDefault="005617C2" w:rsidP="001F7CDF">
      <w:pPr>
        <w:pStyle w:val="BodyText"/>
        <w:numPr>
          <w:ilvl w:val="0"/>
          <w:numId w:val="18"/>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 xml:space="preserve">مراجعة بيانات القوى العاملة الصحية الوطنية. </w:t>
      </w:r>
    </w:p>
    <w:p w:rsidR="005617C2" w:rsidRPr="009D20DD" w:rsidRDefault="005617C2" w:rsidP="001F7CDF">
      <w:pPr>
        <w:pStyle w:val="BodyText"/>
        <w:numPr>
          <w:ilvl w:val="0"/>
          <w:numId w:val="18"/>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تحديد الفجوات وأوجه النقص وعدم التطابق في بيانات القوى العاملة الصحية.</w:t>
      </w:r>
    </w:p>
    <w:p w:rsidR="005617C2" w:rsidRPr="00F0084F" w:rsidRDefault="005617C2" w:rsidP="001F7CDF">
      <w:pPr>
        <w:pStyle w:val="BodyText"/>
        <w:numPr>
          <w:ilvl w:val="0"/>
          <w:numId w:val="18"/>
        </w:numPr>
        <w:spacing w:line="240" w:lineRule="auto"/>
        <w:jc w:val="both"/>
        <w:rPr>
          <w:rFonts w:asciiTheme="majorBidi" w:hAnsiTheme="majorBidi" w:cstheme="majorBidi"/>
          <w:sz w:val="20"/>
          <w:szCs w:val="20"/>
        </w:rPr>
      </w:pPr>
      <w:r w:rsidRPr="009D20DD">
        <w:rPr>
          <w:rFonts w:asciiTheme="majorBidi" w:hAnsiTheme="majorBidi" w:cstheme="majorBidi"/>
          <w:sz w:val="20"/>
          <w:szCs w:val="20"/>
        </w:rPr>
        <w:t>تقييم السياسات والخطط الحالية التي تؤثر على القوى العاملة الصحية.</w:t>
      </w:r>
    </w:p>
    <w:p w:rsidR="005617C2" w:rsidRDefault="005617C2" w:rsidP="001F7CDF">
      <w:pPr>
        <w:pStyle w:val="BodyText"/>
        <w:numPr>
          <w:ilvl w:val="0"/>
          <w:numId w:val="19"/>
        </w:numPr>
        <w:spacing w:line="240" w:lineRule="auto"/>
        <w:jc w:val="both"/>
        <w:rPr>
          <w:rFonts w:asciiTheme="majorBidi" w:hAnsiTheme="majorBidi" w:cstheme="majorBidi"/>
          <w:sz w:val="20"/>
          <w:szCs w:val="20"/>
          <w:rtl w:val="0"/>
        </w:rPr>
      </w:pPr>
      <w:r w:rsidRPr="009D20DD">
        <w:rPr>
          <w:rFonts w:asciiTheme="majorBidi" w:hAnsiTheme="majorBidi" w:cstheme="majorBidi"/>
          <w:sz w:val="20"/>
          <w:szCs w:val="20"/>
        </w:rPr>
        <w:t>تعزيز التعاون بين أصحاب الأعمال المتعددين مما يؤدي إلى وضع سياسات واستراتيجيات وخطط مشتركة بين القطاعات.</w:t>
      </w:r>
    </w:p>
    <w:p w:rsidR="001F7CDF" w:rsidRDefault="006B198A" w:rsidP="001F7CDF">
      <w:pPr>
        <w:pStyle w:val="BodyText"/>
        <w:spacing w:line="240" w:lineRule="auto"/>
        <w:jc w:val="both"/>
        <w:rPr>
          <w:rFonts w:asciiTheme="majorBidi" w:hAnsiTheme="majorBidi" w:cstheme="majorBidi"/>
          <w:sz w:val="20"/>
          <w:szCs w:val="20"/>
          <w:rtl w:val="0"/>
        </w:rPr>
      </w:pPr>
      <w:r w:rsidRPr="009D20DD">
        <w:rPr>
          <w:rFonts w:asciiTheme="majorBidi" w:hAnsiTheme="majorBidi" w:cstheme="majorBidi"/>
          <w:noProof/>
          <w:sz w:val="20"/>
          <w:szCs w:val="20"/>
          <w:lang w:val="en-GB" w:eastAsia="en-GB" w:bidi="ar-SA"/>
        </w:rPr>
        <w:drawing>
          <wp:anchor distT="0" distB="0" distL="114300" distR="114300" simplePos="0" relativeHeight="252400640" behindDoc="0" locked="0" layoutInCell="1" allowOverlap="1" wp14:anchorId="5713C1C2" wp14:editId="2BFD24F7">
            <wp:simplePos x="0" y="0"/>
            <wp:positionH relativeFrom="margin">
              <wp:posOffset>184150</wp:posOffset>
            </wp:positionH>
            <wp:positionV relativeFrom="paragraph">
              <wp:posOffset>287020</wp:posOffset>
            </wp:positionV>
            <wp:extent cx="2175510" cy="21393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75510"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CDF" w:rsidRPr="009D20DD">
        <w:rPr>
          <w:rFonts w:asciiTheme="majorBidi" w:hAnsiTheme="majorBidi" w:cstheme="majorBidi"/>
          <w:noProof/>
          <w:lang w:val="en-GB" w:eastAsia="en-GB" w:bidi="ar-SA"/>
        </w:rPr>
        <mc:AlternateContent>
          <mc:Choice Requires="wps">
            <w:drawing>
              <wp:anchor distT="0" distB="0" distL="114300" distR="114300" simplePos="0" relativeHeight="252334080" behindDoc="0" locked="0" layoutInCell="1" allowOverlap="1" wp14:anchorId="1F913746" wp14:editId="21023F2A">
                <wp:simplePos x="0" y="0"/>
                <wp:positionH relativeFrom="column">
                  <wp:posOffset>-196850</wp:posOffset>
                </wp:positionH>
                <wp:positionV relativeFrom="paragraph">
                  <wp:posOffset>2454275</wp:posOffset>
                </wp:positionV>
                <wp:extent cx="2622550" cy="635"/>
                <wp:effectExtent l="0" t="0" r="6350" b="8255"/>
                <wp:wrapTopAndBottom/>
                <wp:docPr id="903" name="Text Box 903"/>
                <wp:cNvGraphicFramePr/>
                <a:graphic xmlns:a="http://schemas.openxmlformats.org/drawingml/2006/main">
                  <a:graphicData uri="http://schemas.microsoft.com/office/word/2010/wordprocessingShape">
                    <wps:wsp>
                      <wps:cNvSpPr txBox="1"/>
                      <wps:spPr>
                        <a:xfrm>
                          <a:off x="0" y="0"/>
                          <a:ext cx="2622550" cy="635"/>
                        </a:xfrm>
                        <a:prstGeom prst="rect">
                          <a:avLst/>
                        </a:prstGeom>
                        <a:solidFill>
                          <a:prstClr val="white"/>
                        </a:solidFill>
                        <a:ln>
                          <a:noFill/>
                        </a:ln>
                        <a:effectLst/>
                      </wps:spPr>
                      <wps:txbx>
                        <w:txbxContent>
                          <w:p w:rsidR="00A45699" w:rsidRPr="00286BF5" w:rsidRDefault="00A45699" w:rsidP="00BD7C0C">
                            <w:pPr>
                              <w:pStyle w:val="Caption"/>
                              <w:spacing w:after="104"/>
                              <w:jc w:val="center"/>
                              <w:rPr>
                                <w:rFonts w:asciiTheme="majorBidi" w:hAnsiTheme="majorBidi" w:cstheme="majorBidi"/>
                              </w:rPr>
                            </w:pPr>
                            <w:bookmarkStart w:id="167" w:name="_Toc45453653"/>
                            <w:bookmarkStart w:id="168" w:name="_Toc49193741"/>
                            <w:bookmarkStart w:id="169" w:name="_Toc62128926"/>
                            <w:r w:rsidRPr="00286BF5">
                              <w:rPr>
                                <w:rFonts w:asciiTheme="majorBidi" w:hAnsiTheme="majorBidi" w:cstheme="majorBidi"/>
                              </w:rPr>
                              <w:t xml:space="preserve">الشكل </w:t>
                            </w:r>
                            <w:r w:rsidRPr="00286BF5">
                              <w:rPr>
                                <w:rFonts w:asciiTheme="majorBidi" w:hAnsiTheme="majorBidi" w:cstheme="majorBidi"/>
                              </w:rPr>
                              <w:fldChar w:fldCharType="begin"/>
                            </w:r>
                            <w:r w:rsidRPr="00286BF5">
                              <w:rPr>
                                <w:rFonts w:asciiTheme="majorBidi" w:hAnsiTheme="majorBidi" w:cstheme="majorBidi"/>
                              </w:rPr>
                              <w:instrText xml:space="preserve"> SEQ Figure \* ARABIC </w:instrText>
                            </w:r>
                            <w:r w:rsidRPr="00286BF5">
                              <w:rPr>
                                <w:rFonts w:asciiTheme="majorBidi" w:hAnsiTheme="majorBidi" w:cstheme="majorBidi"/>
                              </w:rPr>
                              <w:fldChar w:fldCharType="separate"/>
                            </w:r>
                            <w:r>
                              <w:rPr>
                                <w:rFonts w:asciiTheme="majorBidi" w:hAnsiTheme="majorBidi" w:cstheme="majorBidi"/>
                                <w:noProof/>
                              </w:rPr>
                              <w:t>2</w:t>
                            </w:r>
                            <w:r w:rsidRPr="00286BF5">
                              <w:rPr>
                                <w:rFonts w:asciiTheme="majorBidi" w:hAnsiTheme="majorBidi" w:cstheme="majorBidi"/>
                              </w:rPr>
                              <w:fldChar w:fldCharType="end"/>
                            </w:r>
                            <w:r w:rsidRPr="00286BF5">
                              <w:rPr>
                                <w:rFonts w:asciiTheme="majorBidi" w:hAnsiTheme="majorBidi" w:cstheme="majorBidi"/>
                              </w:rPr>
                              <w:t xml:space="preserve"> - فوائد برنامج حسابات القوى العاملة الصحية الوطنية</w:t>
                            </w:r>
                            <w:bookmarkEnd w:id="167"/>
                            <w:bookmarkEnd w:id="168"/>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913746" id="_x0000_t202" coordsize="21600,21600" o:spt="202" path="m,l,21600r21600,l21600,xe">
                <v:stroke joinstyle="miter"/>
                <v:path gradientshapeok="t" o:connecttype="rect"/>
              </v:shapetype>
              <v:shape id="Text Box 903" o:spid="_x0000_s1026" type="#_x0000_t202" style="position:absolute;left:0;text-align:left;margin-left:-15.5pt;margin-top:193.25pt;width:206.5pt;height:.05pt;z-index:25233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kMgIAAG8EAAAOAAAAZHJzL2Uyb0RvYy54bWysVFGP2jAMfp+0/xDlfRQ4gTZEOTFOTJPQ&#10;3Ukw3XNIUxopjTMn0LJfPydtue22p2kvwbGdz/X32Szv29qwi0KvweZ8MhpzpqyEQttTzr8dth8+&#10;cuaDsIUwYFXOr8rz+9X7d8vGLdQUKjCFQkYg1i8al/MqBLfIMi8rVQs/AqcsBUvAWgS64ikrUDSE&#10;XptsOh7PswawcAhSeU/ehy7IVwm/LJUMT2XpVWAm5/RtIZ2YzmM8s9VSLE4oXKVl/xniH76iFtpS&#10;0RvUgwiCnVH/AVVrieChDCMJdQZlqaVKPVA3k/GbbvaVcCr1QuR4d6PJ/z9Y+Xh5RqaLnH8a33Fm&#10;RU0iHVQb2GdoWfQRQ43zC0rcO0oNLQVI6cHvyRkbb0us4y+1xChOXF9v/EY4Sc7pfDqdzSgkKTa/&#10;m0WM7PWpQx++KKhZNHKOJF7iVFx2PnSpQ0qs5MHoYquNiZcY2BhkF0FCN5UOqgf/LcvYmGshvuoA&#10;O49Kk9JXid12XUUrtMe2p+AIxZUYQOimyDu51VR2J3x4FkhjQ53RKoQnOkoDTc6htzirAH/8zR/z&#10;SU2KctbQGObcfz8LVJyZr5Z0jjM7GDgYx8Gw53oD1PCElszJZNIDDGYwS4T6hTZkHatQSFhJtXIe&#10;BnMTumWgDZNqvU5JNJlOhJ3dOxmhB3oP7YtA14sTSNNHGAZULN5o1OUmldz6HIjwJGAktGORhI8X&#10;muo0Av0GxrX59Z6yXv8nVj8BAAD//wMAUEsDBBQABgAIAAAAIQCdzMfW4QAAAAsBAAAPAAAAZHJz&#10;L2Rvd25yZXYueG1sTI/BTsMwEETvSPyDtUhcUOu0KVEU4lRVBQe4VIReuLnxNk4b25HttOHvWbjA&#10;cWdHM2/K9WR6dkEfOmcFLOYJMLSNU51tBew/XmY5sBClVbJ3FgV8YYB1dXtTykK5q33HSx1bRiE2&#10;FFKAjnEoOA+NRiPD3A1o6Xd03shIp2+58vJK4abnyyTJuJGdpQYtB9xqbM71aATsVp87/TAen982&#10;q9S/7sdtdmprIe7vps0TsIhT/DPDDz6hQ0VMBzdaFVgvYJYuaEsUkObZIzBypPmSlMOvkgGvSv5/&#10;Q/UNAAD//wMAUEsBAi0AFAAGAAgAAAAhALaDOJL+AAAA4QEAABMAAAAAAAAAAAAAAAAAAAAAAFtD&#10;b250ZW50X1R5cGVzXS54bWxQSwECLQAUAAYACAAAACEAOP0h/9YAAACUAQAACwAAAAAAAAAAAAAA&#10;AAAvAQAAX3JlbHMvLnJlbHNQSwECLQAUAAYACAAAACEACF/iZDICAABvBAAADgAAAAAAAAAAAAAA&#10;AAAuAgAAZHJzL2Uyb0RvYy54bWxQSwECLQAUAAYACAAAACEAnczH1uEAAAALAQAADwAAAAAAAAAA&#10;AAAAAACMBAAAZHJzL2Rvd25yZXYueG1sUEsFBgAAAAAEAAQA8wAAAJoFAAAAAA==&#10;" stroked="f">
                <v:textbox style="mso-fit-shape-to-text:t" inset="0,0,0,0">
                  <w:txbxContent>
                    <w:p w:rsidR="00A45699" w:rsidRPr="00286BF5" w:rsidRDefault="00A45699" w:rsidP="00BD7C0C">
                      <w:pPr>
                        <w:pStyle w:val="Caption"/>
                        <w:spacing w:after="104"/>
                        <w:jc w:val="center"/>
                        <w:rPr>
                          <w:rFonts w:asciiTheme="majorBidi" w:hAnsiTheme="majorBidi" w:cstheme="majorBidi"/>
                        </w:rPr>
                      </w:pPr>
                      <w:bookmarkStart w:id="170" w:name="_Toc45453653"/>
                      <w:bookmarkStart w:id="171" w:name="_Toc49193741"/>
                      <w:bookmarkStart w:id="172" w:name="_Toc62128926"/>
                      <w:r w:rsidRPr="00286BF5">
                        <w:rPr>
                          <w:rFonts w:asciiTheme="majorBidi" w:hAnsiTheme="majorBidi" w:cstheme="majorBidi"/>
                        </w:rPr>
                        <w:t xml:space="preserve">الشكل </w:t>
                      </w:r>
                      <w:r w:rsidRPr="00286BF5">
                        <w:rPr>
                          <w:rFonts w:asciiTheme="majorBidi" w:hAnsiTheme="majorBidi" w:cstheme="majorBidi"/>
                        </w:rPr>
                        <w:fldChar w:fldCharType="begin"/>
                      </w:r>
                      <w:r w:rsidRPr="00286BF5">
                        <w:rPr>
                          <w:rFonts w:asciiTheme="majorBidi" w:hAnsiTheme="majorBidi" w:cstheme="majorBidi"/>
                        </w:rPr>
                        <w:instrText xml:space="preserve"> SEQ Figure \* ARABIC </w:instrText>
                      </w:r>
                      <w:r w:rsidRPr="00286BF5">
                        <w:rPr>
                          <w:rFonts w:asciiTheme="majorBidi" w:hAnsiTheme="majorBidi" w:cstheme="majorBidi"/>
                        </w:rPr>
                        <w:fldChar w:fldCharType="separate"/>
                      </w:r>
                      <w:r>
                        <w:rPr>
                          <w:rFonts w:asciiTheme="majorBidi" w:hAnsiTheme="majorBidi" w:cstheme="majorBidi"/>
                          <w:noProof/>
                        </w:rPr>
                        <w:t>2</w:t>
                      </w:r>
                      <w:r w:rsidRPr="00286BF5">
                        <w:rPr>
                          <w:rFonts w:asciiTheme="majorBidi" w:hAnsiTheme="majorBidi" w:cstheme="majorBidi"/>
                        </w:rPr>
                        <w:fldChar w:fldCharType="end"/>
                      </w:r>
                      <w:r w:rsidRPr="00286BF5">
                        <w:rPr>
                          <w:rFonts w:asciiTheme="majorBidi" w:hAnsiTheme="majorBidi" w:cstheme="majorBidi"/>
                        </w:rPr>
                        <w:t xml:space="preserve"> - فوائد برنامج حسابات القوى العاملة الصحية الوطنية</w:t>
                      </w:r>
                      <w:bookmarkEnd w:id="170"/>
                      <w:bookmarkEnd w:id="171"/>
                      <w:bookmarkEnd w:id="172"/>
                    </w:p>
                  </w:txbxContent>
                </v:textbox>
                <w10:wrap type="topAndBottom"/>
              </v:shape>
            </w:pict>
          </mc:Fallback>
        </mc:AlternateContent>
      </w:r>
    </w:p>
    <w:p w:rsidR="00FE05D2" w:rsidRDefault="00FE05D2" w:rsidP="001F7CDF">
      <w:pPr>
        <w:pStyle w:val="BodyText"/>
        <w:spacing w:line="240" w:lineRule="auto"/>
        <w:ind w:left="360"/>
        <w:rPr>
          <w:rFonts w:asciiTheme="majorBidi" w:hAnsiTheme="majorBidi" w:cstheme="majorBidi"/>
          <w:b/>
          <w:bCs/>
          <w:color w:val="DEB340" w:themeColor="accent6"/>
          <w:sz w:val="22"/>
          <w:szCs w:val="22"/>
          <w:rtl w:val="0"/>
        </w:rPr>
      </w:pPr>
    </w:p>
    <w:p w:rsidR="001F7CDF" w:rsidRPr="009D20DD" w:rsidRDefault="001F7CDF" w:rsidP="001F7CDF">
      <w:pPr>
        <w:pStyle w:val="BodyText"/>
        <w:spacing w:line="240" w:lineRule="auto"/>
        <w:ind w:left="360"/>
        <w:rPr>
          <w:rFonts w:asciiTheme="majorBidi" w:hAnsiTheme="majorBidi" w:cstheme="majorBidi"/>
          <w:sz w:val="20"/>
          <w:szCs w:val="20"/>
        </w:rPr>
      </w:pPr>
      <w:r w:rsidRPr="009D20DD">
        <w:rPr>
          <w:rFonts w:asciiTheme="majorBidi" w:hAnsiTheme="majorBidi" w:cstheme="majorBidi"/>
          <w:b/>
          <w:bCs/>
          <w:color w:val="DEB340" w:themeColor="accent6"/>
          <w:sz w:val="22"/>
          <w:szCs w:val="22"/>
        </w:rPr>
        <w:t>على المستوى الإقليمي</w:t>
      </w:r>
      <w:r w:rsidRPr="009D20DD">
        <w:rPr>
          <w:rFonts w:asciiTheme="majorBidi" w:hAnsiTheme="majorBidi" w:cstheme="majorBidi"/>
          <w:b/>
          <w:bCs/>
          <w:color w:val="DEB340" w:themeColor="accent6"/>
          <w:sz w:val="20"/>
          <w:szCs w:val="20"/>
        </w:rPr>
        <w:t>،</w:t>
      </w:r>
      <w:r w:rsidRPr="009D20DD">
        <w:rPr>
          <w:rFonts w:asciiTheme="majorBidi" w:hAnsiTheme="majorBidi" w:cstheme="majorBidi"/>
          <w:sz w:val="20"/>
          <w:szCs w:val="20"/>
        </w:rPr>
        <w:t xml:space="preserve"> ينتج عن تنفيذ حسابات القوى العاملة الصحية الوطنية الفوائد التالية:</w:t>
      </w:r>
    </w:p>
    <w:p w:rsidR="001F7CDF" w:rsidRPr="009D20DD" w:rsidRDefault="001F7CDF" w:rsidP="001F7CDF">
      <w:pPr>
        <w:pStyle w:val="BodyText"/>
        <w:numPr>
          <w:ilvl w:val="0"/>
          <w:numId w:val="20"/>
        </w:numPr>
        <w:spacing w:line="240" w:lineRule="auto"/>
        <w:rPr>
          <w:rFonts w:asciiTheme="majorBidi" w:hAnsiTheme="majorBidi" w:cstheme="majorBidi"/>
          <w:sz w:val="20"/>
          <w:szCs w:val="20"/>
        </w:rPr>
      </w:pPr>
      <w:r w:rsidRPr="009D20DD">
        <w:rPr>
          <w:rFonts w:asciiTheme="majorBidi" w:hAnsiTheme="majorBidi" w:cstheme="majorBidi"/>
          <w:sz w:val="20"/>
          <w:szCs w:val="20"/>
        </w:rPr>
        <w:t>الحصول على بيانات دقيقة للقوى العاملة الصحية على مستوى المنطقة.</w:t>
      </w:r>
    </w:p>
    <w:p w:rsidR="001F7CDF" w:rsidRPr="009D20DD" w:rsidRDefault="001F7CDF" w:rsidP="001F7CDF">
      <w:pPr>
        <w:pStyle w:val="BodyText"/>
        <w:numPr>
          <w:ilvl w:val="0"/>
          <w:numId w:val="20"/>
        </w:numPr>
        <w:spacing w:line="240" w:lineRule="auto"/>
        <w:rPr>
          <w:rFonts w:asciiTheme="majorBidi" w:hAnsiTheme="majorBidi" w:cstheme="majorBidi"/>
          <w:sz w:val="20"/>
          <w:szCs w:val="20"/>
        </w:rPr>
      </w:pPr>
      <w:r w:rsidRPr="009D20DD">
        <w:rPr>
          <w:rFonts w:asciiTheme="majorBidi" w:hAnsiTheme="majorBidi" w:cstheme="majorBidi"/>
          <w:sz w:val="20"/>
          <w:szCs w:val="20"/>
        </w:rPr>
        <w:t>تسهيل بناء القدرات بين الدول وتبادل المعلومات والبيانات.</w:t>
      </w:r>
    </w:p>
    <w:p w:rsidR="001F7CDF" w:rsidRPr="009D20DD" w:rsidRDefault="001F7CDF" w:rsidP="001F7CDF">
      <w:pPr>
        <w:pStyle w:val="BodyText"/>
        <w:numPr>
          <w:ilvl w:val="0"/>
          <w:numId w:val="20"/>
        </w:numPr>
        <w:spacing w:line="240" w:lineRule="auto"/>
        <w:rPr>
          <w:rFonts w:asciiTheme="majorBidi" w:hAnsiTheme="majorBidi" w:cstheme="majorBidi"/>
          <w:sz w:val="20"/>
          <w:szCs w:val="20"/>
        </w:rPr>
        <w:sectPr w:rsidR="001F7CDF" w:rsidRPr="009D20DD" w:rsidSect="00A42647">
          <w:type w:val="continuous"/>
          <w:pgSz w:w="11910" w:h="16840"/>
          <w:pgMar w:top="1440" w:right="1080" w:bottom="1440" w:left="1080" w:header="0" w:footer="721" w:gutter="0"/>
          <w:cols w:num="2" w:space="720"/>
          <w:bidi/>
        </w:sectPr>
      </w:pPr>
      <w:r w:rsidRPr="009D20DD">
        <w:rPr>
          <w:rFonts w:asciiTheme="majorBidi" w:hAnsiTheme="majorBidi" w:cstheme="majorBidi"/>
          <w:sz w:val="20"/>
          <w:szCs w:val="20"/>
        </w:rPr>
        <w:t>تقديم المساعدة في الأبحاث المعقدة حول الاتجاهات المستقبلية للقوى العاملة الصحية على المستوى الإقليمي.</w:t>
      </w:r>
    </w:p>
    <w:p w:rsidR="001F7CDF" w:rsidRPr="009D20DD" w:rsidRDefault="001F7CDF" w:rsidP="001F7CDF">
      <w:pPr>
        <w:pStyle w:val="BodyText"/>
        <w:bidi w:val="0"/>
        <w:spacing w:line="240" w:lineRule="auto"/>
        <w:jc w:val="both"/>
        <w:rPr>
          <w:rFonts w:asciiTheme="majorBidi" w:hAnsiTheme="majorBidi" w:cstheme="majorBidi"/>
          <w:sz w:val="20"/>
          <w:szCs w:val="20"/>
        </w:rPr>
      </w:pPr>
    </w:p>
    <w:p w:rsidR="005617C2" w:rsidRPr="009D20DD" w:rsidRDefault="005617C2" w:rsidP="001B13D4">
      <w:pPr>
        <w:pStyle w:val="BodyText"/>
        <w:rPr>
          <w:rFonts w:asciiTheme="majorBidi" w:hAnsiTheme="majorBidi" w:cstheme="majorBidi"/>
          <w:sz w:val="20"/>
          <w:szCs w:val="20"/>
        </w:rPr>
      </w:pPr>
    </w:p>
    <w:p w:rsidR="005617C2" w:rsidRPr="009D20DD" w:rsidRDefault="005617C2" w:rsidP="001B13D4">
      <w:pPr>
        <w:pStyle w:val="BodyText"/>
        <w:rPr>
          <w:rFonts w:asciiTheme="majorBidi" w:hAnsiTheme="majorBidi" w:cstheme="majorBidi"/>
          <w:sz w:val="20"/>
          <w:szCs w:val="20"/>
        </w:rPr>
        <w:sectPr w:rsidR="005617C2" w:rsidRPr="009D20DD" w:rsidSect="00A42647">
          <w:type w:val="continuous"/>
          <w:pgSz w:w="11910" w:h="16840"/>
          <w:pgMar w:top="1440" w:right="1080" w:bottom="1440" w:left="1080" w:header="0" w:footer="721" w:gutter="0"/>
          <w:cols w:num="2" w:space="720"/>
          <w:bidi/>
        </w:sectPr>
      </w:pPr>
    </w:p>
    <w:p w:rsidR="003A0BBC" w:rsidRPr="00517A42" w:rsidRDefault="00D43F30" w:rsidP="00073896">
      <w:pPr>
        <w:pStyle w:val="Heading1"/>
        <w:pBdr>
          <w:bottom w:val="single" w:sz="4" w:space="1" w:color="B68A35"/>
        </w:pBdr>
        <w:spacing w:line="360" w:lineRule="auto"/>
        <w:jc w:val="left"/>
        <w:rPr>
          <w:rFonts w:asciiTheme="majorBidi" w:hAnsiTheme="majorBidi" w:cstheme="majorBidi"/>
          <w:b w:val="0"/>
          <w:bCs/>
          <w:color w:val="B68A35"/>
        </w:rPr>
      </w:pPr>
      <w:bookmarkStart w:id="173" w:name="_Toc30850834"/>
      <w:bookmarkStart w:id="174" w:name="_Toc38387936"/>
      <w:bookmarkStart w:id="175" w:name="_Toc45452422"/>
      <w:bookmarkStart w:id="176" w:name="_Toc62046618"/>
      <w:r w:rsidRPr="00517A42">
        <w:rPr>
          <w:rFonts w:asciiTheme="majorBidi" w:hAnsiTheme="majorBidi" w:cstheme="majorBidi"/>
          <w:b w:val="0"/>
          <w:bCs/>
          <w:color w:val="B68A35"/>
        </w:rPr>
        <w:lastRenderedPageBreak/>
        <w:t>الفصل 2: وحدات حسابات القوى العاملة الصحية الوطنية</w:t>
      </w:r>
      <w:bookmarkEnd w:id="173"/>
      <w:bookmarkEnd w:id="174"/>
      <w:bookmarkEnd w:id="175"/>
      <w:bookmarkEnd w:id="176"/>
    </w:p>
    <w:p w:rsidR="003A0BBC" w:rsidRPr="009D20DD" w:rsidRDefault="003A0BBC" w:rsidP="00755AB0">
      <w:pPr>
        <w:spacing w:line="374" w:lineRule="auto"/>
        <w:ind w:right="1560"/>
        <w:rPr>
          <w:rFonts w:asciiTheme="majorBidi" w:hAnsiTheme="majorBidi" w:cstheme="majorBidi"/>
          <w:sz w:val="20"/>
          <w:szCs w:val="20"/>
        </w:rPr>
      </w:pPr>
    </w:p>
    <w:p w:rsidR="005C7E10" w:rsidRPr="009D20DD" w:rsidRDefault="003A0BBC" w:rsidP="00755AB0">
      <w:pPr>
        <w:pStyle w:val="BodyText"/>
        <w:rPr>
          <w:rFonts w:asciiTheme="majorBidi" w:hAnsiTheme="majorBidi" w:cstheme="majorBidi"/>
        </w:rPr>
      </w:pPr>
      <w:r w:rsidRPr="009D20DD">
        <w:rPr>
          <w:rFonts w:asciiTheme="majorBidi" w:hAnsiTheme="majorBidi" w:cstheme="majorBidi"/>
        </w:rPr>
        <w:t>يضم برنامج حسابات القوى العاملة الصحية الوطنية 78 مؤشرًا رئيسيًا، موزعة على 10 وحدات تهدف إلى دعم سياسات القوى العاملة الصحية على المستوى الوطني لتحقيق التغطية الصحية الشاملة وأهداف التنمية المستدامة. تستند المؤشرات في الوحدات العشر على ثلاثة عناصر هامة تتعلق بسوق العمل: عنصر التعليم وعنصر القوى العاملة وعنصر الاحتياجات الصحية للسكان.</w:t>
      </w:r>
    </w:p>
    <w:p w:rsidR="00222D35" w:rsidRPr="009D20DD" w:rsidRDefault="00222D35" w:rsidP="005F0795">
      <w:pPr>
        <w:pStyle w:val="BodyText"/>
        <w:rPr>
          <w:rFonts w:asciiTheme="majorBidi" w:hAnsiTheme="majorBidi" w:cstheme="majorBidi"/>
          <w:sz w:val="20"/>
          <w:szCs w:val="20"/>
          <w:rtl w:val="0"/>
        </w:rPr>
      </w:pPr>
    </w:p>
    <w:p w:rsidR="00222D35" w:rsidRPr="009D20DD" w:rsidRDefault="00222D35" w:rsidP="005F0795">
      <w:pPr>
        <w:pStyle w:val="BodyText"/>
        <w:rPr>
          <w:rFonts w:asciiTheme="majorBidi" w:hAnsiTheme="majorBidi" w:cstheme="majorBidi"/>
          <w:sz w:val="20"/>
          <w:szCs w:val="20"/>
        </w:rPr>
      </w:pPr>
    </w:p>
    <w:p w:rsidR="00575A9B" w:rsidRPr="009D20DD" w:rsidRDefault="00DC1B2B" w:rsidP="000770D7">
      <w:pPr>
        <w:pStyle w:val="BodyText"/>
        <w:keepNext/>
        <w:rPr>
          <w:rFonts w:asciiTheme="majorBidi" w:hAnsiTheme="majorBidi" w:cstheme="majorBidi"/>
        </w:rPr>
      </w:pPr>
      <w:r w:rsidRPr="009D20DD">
        <w:rPr>
          <w:rFonts w:asciiTheme="majorBidi" w:hAnsiTheme="majorBidi" w:cstheme="majorBidi"/>
          <w:noProof/>
          <w:sz w:val="20"/>
          <w:szCs w:val="20"/>
          <w:lang w:val="en-GB" w:eastAsia="en-GB" w:bidi="ar-SA"/>
        </w:rPr>
        <w:drawing>
          <wp:inline distT="0" distB="0" distL="0" distR="0" wp14:anchorId="4D4E2C0A" wp14:editId="4AFC6C8D">
            <wp:extent cx="5714379" cy="3382066"/>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NWHA1.png"/>
                    <pic:cNvPicPr/>
                  </pic:nvPicPr>
                  <pic:blipFill>
                    <a:blip r:embed="rId24">
                      <a:extLst>
                        <a:ext uri="{28A0092B-C50C-407E-A947-70E740481C1C}">
                          <a14:useLocalDpi xmlns:a14="http://schemas.microsoft.com/office/drawing/2010/main" val="0"/>
                        </a:ext>
                      </a:extLst>
                    </a:blip>
                    <a:stretch>
                      <a:fillRect/>
                    </a:stretch>
                  </pic:blipFill>
                  <pic:spPr>
                    <a:xfrm>
                      <a:off x="0" y="0"/>
                      <a:ext cx="5714379" cy="3382066"/>
                    </a:xfrm>
                    <a:prstGeom prst="rect">
                      <a:avLst/>
                    </a:prstGeom>
                  </pic:spPr>
                </pic:pic>
              </a:graphicData>
            </a:graphic>
          </wp:inline>
        </w:drawing>
      </w:r>
    </w:p>
    <w:p w:rsidR="00C25E2D" w:rsidRPr="009D20DD" w:rsidRDefault="00BF02BF" w:rsidP="005F0795">
      <w:pPr>
        <w:pStyle w:val="Caption"/>
        <w:jc w:val="center"/>
        <w:rPr>
          <w:rFonts w:asciiTheme="majorBidi" w:hAnsiTheme="majorBidi" w:cstheme="majorBidi"/>
        </w:rPr>
      </w:pPr>
      <w:bookmarkStart w:id="177" w:name="_Toc45453654"/>
      <w:bookmarkStart w:id="178" w:name="_Toc62128927"/>
      <w:r w:rsidRPr="00BF02BF">
        <w:rPr>
          <w:rFonts w:asciiTheme="majorBidi" w:hAnsiTheme="majorBidi"/>
        </w:rPr>
        <w:t>الشكل</w:t>
      </w:r>
      <w:r w:rsidR="00575A9B" w:rsidRPr="009D20DD">
        <w:rPr>
          <w:rFonts w:asciiTheme="majorBidi" w:hAnsiTheme="majorBidi" w:cstheme="majorBidi"/>
        </w:rPr>
        <w:t xml:space="preserve"> </w:t>
      </w:r>
      <w:r w:rsidR="009B78FF" w:rsidRPr="009D20DD">
        <w:rPr>
          <w:rFonts w:asciiTheme="majorBidi" w:hAnsiTheme="majorBidi" w:cstheme="majorBidi"/>
          <w:noProof/>
        </w:rPr>
        <w:fldChar w:fldCharType="begin"/>
      </w:r>
      <w:r w:rsidR="009B78FF" w:rsidRPr="009D20DD">
        <w:rPr>
          <w:rFonts w:asciiTheme="majorBidi" w:hAnsiTheme="majorBidi" w:cstheme="majorBidi"/>
          <w:noProof/>
        </w:rPr>
        <w:instrText xml:space="preserve"> SEQ Figure \* ARABIC </w:instrText>
      </w:r>
      <w:r w:rsidR="009B78FF" w:rsidRPr="009D20DD">
        <w:rPr>
          <w:rFonts w:asciiTheme="majorBidi" w:hAnsiTheme="majorBidi" w:cstheme="majorBidi"/>
          <w:noProof/>
        </w:rPr>
        <w:fldChar w:fldCharType="separate"/>
      </w:r>
      <w:r w:rsidR="00557AC6">
        <w:rPr>
          <w:rFonts w:asciiTheme="majorBidi" w:hAnsiTheme="majorBidi" w:cstheme="majorBidi"/>
          <w:noProof/>
        </w:rPr>
        <w:t>3</w:t>
      </w:r>
      <w:r w:rsidR="009B78FF" w:rsidRPr="009D20DD">
        <w:rPr>
          <w:rFonts w:asciiTheme="majorBidi" w:hAnsiTheme="majorBidi" w:cstheme="majorBidi"/>
          <w:noProof/>
        </w:rPr>
        <w:fldChar w:fldCharType="end"/>
      </w:r>
      <w:r w:rsidR="00575A9B" w:rsidRPr="009D20DD">
        <w:rPr>
          <w:rFonts w:asciiTheme="majorBidi" w:hAnsiTheme="majorBidi" w:cstheme="majorBidi"/>
        </w:rPr>
        <w:t xml:space="preserve"> - وحدات حسابات القوى العاملة الصحية الوطني</w:t>
      </w:r>
      <w:bookmarkEnd w:id="177"/>
      <w:bookmarkEnd w:id="178"/>
    </w:p>
    <w:p w:rsidR="003A7CBC" w:rsidRPr="009D20DD" w:rsidRDefault="003A7CBC" w:rsidP="005F0795">
      <w:pPr>
        <w:rPr>
          <w:rFonts w:asciiTheme="majorBidi" w:hAnsiTheme="majorBidi" w:cstheme="majorBidi"/>
          <w:sz w:val="20"/>
          <w:szCs w:val="20"/>
        </w:rPr>
      </w:pPr>
    </w:p>
    <w:p w:rsidR="00B66BA4" w:rsidRPr="009D20DD" w:rsidRDefault="00B66BA4" w:rsidP="00DD1EF4">
      <w:pPr>
        <w:rPr>
          <w:rFonts w:asciiTheme="majorBidi" w:hAnsiTheme="majorBidi" w:cstheme="majorBidi"/>
        </w:rPr>
      </w:pPr>
      <w:bookmarkStart w:id="179" w:name="_Toc30850835"/>
      <w:bookmarkStart w:id="180" w:name="_Toc38387937"/>
      <w:bookmarkStart w:id="181" w:name="_Toc45452423"/>
    </w:p>
    <w:p w:rsidR="00B66BA4" w:rsidRPr="009D20DD" w:rsidRDefault="00B66BA4" w:rsidP="005F0795">
      <w:pPr>
        <w:rPr>
          <w:rFonts w:asciiTheme="majorBidi" w:hAnsiTheme="majorBidi" w:cstheme="majorBidi"/>
        </w:rPr>
      </w:pPr>
      <w:r w:rsidRPr="009D20DD">
        <w:rPr>
          <w:rFonts w:asciiTheme="majorBidi" w:hAnsiTheme="majorBidi" w:cstheme="majorBidi"/>
        </w:rPr>
        <w:br w:type="page"/>
      </w:r>
    </w:p>
    <w:p w:rsidR="001B2D1E" w:rsidRPr="00AD0BED" w:rsidRDefault="00D43F30" w:rsidP="00182A07">
      <w:pPr>
        <w:pStyle w:val="Heading1"/>
        <w:pBdr>
          <w:bottom w:val="single" w:sz="4" w:space="1" w:color="B68A35"/>
        </w:pBdr>
        <w:spacing w:line="360" w:lineRule="auto"/>
        <w:jc w:val="left"/>
        <w:rPr>
          <w:rFonts w:asciiTheme="majorBidi" w:hAnsiTheme="majorBidi" w:cstheme="majorBidi"/>
          <w:b w:val="0"/>
          <w:bCs/>
          <w:color w:val="B68A35"/>
        </w:rPr>
      </w:pPr>
      <w:bookmarkStart w:id="182" w:name="_Toc62046619"/>
      <w:r w:rsidRPr="00AD0BED">
        <w:rPr>
          <w:rFonts w:asciiTheme="majorBidi" w:hAnsiTheme="majorBidi" w:cstheme="majorBidi"/>
          <w:b w:val="0"/>
          <w:bCs/>
          <w:color w:val="B68A35"/>
        </w:rPr>
        <w:lastRenderedPageBreak/>
        <w:t>الفصل 3: قيم مؤشرات حسابات القوى العاملة الصحية الوطنية في الإمارات العربية المتحدة</w:t>
      </w:r>
      <w:bookmarkEnd w:id="179"/>
      <w:r w:rsidRPr="00AD0BED">
        <w:rPr>
          <w:rFonts w:asciiTheme="majorBidi" w:hAnsiTheme="majorBidi" w:cstheme="majorBidi"/>
          <w:b w:val="0"/>
          <w:bCs/>
          <w:color w:val="B68A35"/>
        </w:rPr>
        <w:t xml:space="preserve"> لعام 2018</w:t>
      </w:r>
      <w:bookmarkEnd w:id="180"/>
      <w:bookmarkEnd w:id="181"/>
      <w:bookmarkEnd w:id="182"/>
    </w:p>
    <w:p w:rsidR="00260561" w:rsidRPr="009D20DD" w:rsidRDefault="00A8019C" w:rsidP="00182A07">
      <w:pPr>
        <w:pStyle w:val="Caption"/>
        <w:keepNext/>
        <w:rPr>
          <w:rFonts w:asciiTheme="majorBidi" w:hAnsiTheme="majorBidi" w:cstheme="majorBidi"/>
        </w:rPr>
      </w:pPr>
      <w:r w:rsidRPr="009D20DD">
        <w:rPr>
          <w:rFonts w:asciiTheme="majorBidi" w:hAnsiTheme="majorBidi" w:cstheme="majorBidi"/>
        </w:rPr>
        <w:br/>
      </w:r>
    </w:p>
    <w:tbl>
      <w:tblPr>
        <w:tblStyle w:val="CTStandardTableFormat"/>
        <w:bidiVisual/>
        <w:tblW w:w="9975" w:type="dxa"/>
        <w:tblInd w:w="2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10"/>
        <w:gridCol w:w="1080"/>
        <w:gridCol w:w="2610"/>
        <w:gridCol w:w="2520"/>
        <w:gridCol w:w="1170"/>
        <w:gridCol w:w="1585"/>
      </w:tblGrid>
      <w:tr w:rsidR="009A23FC" w:rsidRPr="009D20DD" w:rsidTr="009B73A6">
        <w:trPr>
          <w:cnfStyle w:val="100000000000" w:firstRow="1" w:lastRow="0" w:firstColumn="0" w:lastColumn="0" w:oddVBand="0" w:evenVBand="0" w:oddHBand="0" w:evenHBand="0" w:firstRowFirstColumn="0" w:firstRowLastColumn="0" w:lastRowFirstColumn="0" w:lastRowLastColumn="0"/>
          <w:trHeight w:val="576"/>
        </w:trPr>
        <w:tc>
          <w:tcPr>
            <w:tcW w:w="1010" w:type="dxa"/>
            <w:shd w:val="clear" w:color="auto" w:fill="B68A35"/>
          </w:tcPr>
          <w:p w:rsidR="009A23FC" w:rsidRPr="0002629B" w:rsidRDefault="009A23FC" w:rsidP="005F0795">
            <w:pPr>
              <w:spacing w:line="0" w:lineRule="atLeast"/>
              <w:jc w:val="center"/>
              <w:rPr>
                <w:rFonts w:asciiTheme="majorBidi" w:hAnsiTheme="majorBidi" w:cstheme="majorBidi"/>
                <w:b/>
                <w:bCs/>
                <w:w w:val="88"/>
                <w:sz w:val="20"/>
              </w:rPr>
            </w:pPr>
            <w:r w:rsidRPr="0002629B">
              <w:rPr>
                <w:rFonts w:asciiTheme="majorBidi" w:hAnsiTheme="majorBidi" w:cstheme="majorBidi"/>
                <w:b/>
                <w:bCs/>
                <w:w w:val="88"/>
                <w:sz w:val="20"/>
              </w:rPr>
              <w:t>معرف المؤشر</w:t>
            </w:r>
          </w:p>
        </w:tc>
        <w:tc>
          <w:tcPr>
            <w:tcW w:w="1080" w:type="dxa"/>
            <w:shd w:val="clear" w:color="auto" w:fill="B68A35"/>
          </w:tcPr>
          <w:p w:rsidR="009A23FC" w:rsidRPr="0002629B" w:rsidRDefault="009A23FC" w:rsidP="005F0795">
            <w:pPr>
              <w:spacing w:line="0" w:lineRule="atLeast"/>
              <w:jc w:val="center"/>
              <w:rPr>
                <w:rFonts w:asciiTheme="majorBidi" w:hAnsiTheme="majorBidi" w:cstheme="majorBidi"/>
                <w:b/>
                <w:bCs/>
                <w:w w:val="88"/>
                <w:sz w:val="20"/>
              </w:rPr>
            </w:pPr>
            <w:r w:rsidRPr="0002629B">
              <w:rPr>
                <w:rFonts w:asciiTheme="majorBidi" w:hAnsiTheme="majorBidi" w:cstheme="majorBidi"/>
                <w:b/>
                <w:bCs/>
                <w:w w:val="88"/>
                <w:sz w:val="20"/>
              </w:rPr>
              <w:t>معرف مرجعي مميز</w:t>
            </w:r>
          </w:p>
        </w:tc>
        <w:tc>
          <w:tcPr>
            <w:tcW w:w="2610" w:type="dxa"/>
            <w:shd w:val="clear" w:color="auto" w:fill="B68A35"/>
          </w:tcPr>
          <w:p w:rsidR="009A23FC" w:rsidRPr="0002629B" w:rsidRDefault="009A23FC" w:rsidP="005F0795">
            <w:pPr>
              <w:spacing w:line="0" w:lineRule="atLeast"/>
              <w:jc w:val="center"/>
              <w:rPr>
                <w:rFonts w:asciiTheme="majorBidi" w:hAnsiTheme="majorBidi" w:cstheme="majorBidi"/>
                <w:b/>
                <w:bCs/>
                <w:w w:val="88"/>
                <w:sz w:val="20"/>
              </w:rPr>
            </w:pPr>
            <w:r w:rsidRPr="0002629B">
              <w:rPr>
                <w:rFonts w:asciiTheme="majorBidi" w:hAnsiTheme="majorBidi" w:cstheme="majorBidi"/>
                <w:b/>
                <w:bCs/>
                <w:w w:val="88"/>
                <w:sz w:val="20"/>
              </w:rPr>
              <w:t>اسم المؤشر</w:t>
            </w:r>
          </w:p>
        </w:tc>
        <w:tc>
          <w:tcPr>
            <w:tcW w:w="2520" w:type="dxa"/>
            <w:shd w:val="clear" w:color="auto" w:fill="B68A35"/>
          </w:tcPr>
          <w:p w:rsidR="009A23FC" w:rsidRPr="0002629B" w:rsidRDefault="009A23FC" w:rsidP="005F0795">
            <w:pPr>
              <w:spacing w:line="0" w:lineRule="atLeast"/>
              <w:jc w:val="center"/>
              <w:rPr>
                <w:rFonts w:asciiTheme="majorBidi" w:hAnsiTheme="majorBidi" w:cstheme="majorBidi"/>
                <w:b/>
                <w:bCs/>
                <w:w w:val="88"/>
                <w:sz w:val="20"/>
              </w:rPr>
            </w:pPr>
            <w:r w:rsidRPr="0002629B">
              <w:rPr>
                <w:rFonts w:asciiTheme="majorBidi" w:hAnsiTheme="majorBidi" w:cstheme="majorBidi"/>
                <w:b/>
                <w:bCs/>
                <w:w w:val="88"/>
                <w:sz w:val="20"/>
              </w:rPr>
              <w:t>القيمة</w:t>
            </w:r>
          </w:p>
        </w:tc>
        <w:tc>
          <w:tcPr>
            <w:tcW w:w="1170" w:type="dxa"/>
            <w:shd w:val="clear" w:color="auto" w:fill="B68A35"/>
          </w:tcPr>
          <w:p w:rsidR="009A23FC" w:rsidRPr="0002629B" w:rsidRDefault="009A23FC" w:rsidP="005F0795">
            <w:pPr>
              <w:spacing w:line="0" w:lineRule="atLeast"/>
              <w:jc w:val="center"/>
              <w:rPr>
                <w:rFonts w:asciiTheme="majorBidi" w:hAnsiTheme="majorBidi" w:cstheme="majorBidi"/>
                <w:b/>
                <w:bCs/>
                <w:w w:val="88"/>
                <w:sz w:val="20"/>
              </w:rPr>
            </w:pPr>
            <w:r w:rsidRPr="0002629B">
              <w:rPr>
                <w:rFonts w:asciiTheme="majorBidi" w:hAnsiTheme="majorBidi" w:cstheme="majorBidi"/>
                <w:b/>
                <w:bCs/>
                <w:w w:val="88"/>
                <w:sz w:val="20"/>
              </w:rPr>
              <w:t>الوحدة</w:t>
            </w:r>
          </w:p>
        </w:tc>
        <w:tc>
          <w:tcPr>
            <w:tcW w:w="1585" w:type="dxa"/>
            <w:shd w:val="clear" w:color="auto" w:fill="B68A35"/>
          </w:tcPr>
          <w:p w:rsidR="009A23FC" w:rsidRPr="0002629B" w:rsidRDefault="009A23FC" w:rsidP="005F0795">
            <w:pPr>
              <w:spacing w:line="0" w:lineRule="atLeast"/>
              <w:jc w:val="center"/>
              <w:rPr>
                <w:rFonts w:asciiTheme="majorBidi" w:hAnsiTheme="majorBidi" w:cstheme="majorBidi"/>
                <w:b/>
                <w:bCs/>
                <w:w w:val="88"/>
                <w:sz w:val="20"/>
              </w:rPr>
            </w:pPr>
            <w:r w:rsidRPr="0002629B">
              <w:rPr>
                <w:rFonts w:asciiTheme="majorBidi" w:hAnsiTheme="majorBidi" w:cstheme="majorBidi"/>
                <w:b/>
                <w:bCs/>
                <w:w w:val="88"/>
                <w:sz w:val="20"/>
              </w:rPr>
              <w:t>مصدر البيانات</w:t>
            </w:r>
          </w:p>
        </w:tc>
      </w:tr>
      <w:tr w:rsidR="009A23FC"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094562" w:rsidRPr="009D20DD" w:rsidRDefault="00094562" w:rsidP="005F0795">
            <w:pPr>
              <w:spacing w:line="0" w:lineRule="atLeast"/>
              <w:jc w:val="center"/>
              <w:rPr>
                <w:rFonts w:asciiTheme="majorBidi" w:hAnsiTheme="majorBidi" w:cstheme="majorBidi"/>
                <w:b/>
                <w:bCs/>
                <w:w w:val="88"/>
                <w:sz w:val="20"/>
              </w:rPr>
            </w:pPr>
          </w:p>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1.01</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094562" w:rsidRPr="009D20DD" w:rsidRDefault="00094562" w:rsidP="005F0795">
            <w:pPr>
              <w:jc w:val="center"/>
              <w:rPr>
                <w:rFonts w:asciiTheme="majorBidi" w:hAnsiTheme="majorBidi" w:cstheme="majorBidi"/>
                <w:w w:val="88"/>
                <w:sz w:val="20"/>
              </w:rPr>
            </w:pPr>
          </w:p>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ID_169</w:t>
            </w:r>
          </w:p>
          <w:p w:rsidR="009A23FC" w:rsidRPr="009D20DD" w:rsidRDefault="009A23FC" w:rsidP="005F0795">
            <w:pPr>
              <w:spacing w:line="0" w:lineRule="atLeast"/>
              <w:jc w:val="center"/>
              <w:rPr>
                <w:rFonts w:asciiTheme="majorBidi" w:hAnsiTheme="majorBidi" w:cstheme="majorBidi"/>
                <w:w w:val="88"/>
                <w:sz w:val="20"/>
              </w:rPr>
            </w:pPr>
          </w:p>
        </w:tc>
        <w:tc>
          <w:tcPr>
            <w:tcW w:w="2610" w:type="dxa"/>
            <w:shd w:val="clear" w:color="auto" w:fill="F2F2F2" w:themeFill="background1" w:themeFillShade="F2"/>
          </w:tcPr>
          <w:p w:rsidR="009E7C80" w:rsidRPr="009D20DD" w:rsidRDefault="009E7C80" w:rsidP="005F0795">
            <w:pPr>
              <w:spacing w:line="0" w:lineRule="atLeast"/>
              <w:jc w:val="center"/>
              <w:rPr>
                <w:rFonts w:asciiTheme="majorBidi" w:hAnsiTheme="majorBidi" w:cstheme="majorBidi"/>
                <w:w w:val="88"/>
                <w:sz w:val="20"/>
              </w:rPr>
            </w:pPr>
          </w:p>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كثافة العاملين الصحيين</w:t>
            </w:r>
          </w:p>
          <w:p w:rsidR="009E7C80" w:rsidRPr="009D20DD" w:rsidRDefault="009E7C80"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(الإمارات العربية المتحدة)</w:t>
            </w:r>
          </w:p>
        </w:tc>
        <w:tc>
          <w:tcPr>
            <w:tcW w:w="252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126</w:t>
            </w:r>
          </w:p>
        </w:tc>
        <w:tc>
          <w:tcPr>
            <w:tcW w:w="117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لكل 10000 نسمة</w:t>
            </w:r>
          </w:p>
        </w:tc>
        <w:tc>
          <w:tcPr>
            <w:tcW w:w="1585" w:type="dxa"/>
            <w:shd w:val="clear" w:color="auto" w:fill="F2F2F2" w:themeFill="background1" w:themeFillShade="F2"/>
          </w:tcPr>
          <w:p w:rsidR="00AC289A" w:rsidRPr="009D20DD" w:rsidRDefault="00AC289A"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p w:rsidR="00AC289A" w:rsidRPr="009D20DD" w:rsidRDefault="00AC289A"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دائرة الصحة - أبو ظبي</w:t>
            </w:r>
          </w:p>
          <w:p w:rsidR="00AC289A" w:rsidRPr="009D20DD" w:rsidRDefault="00AC289A"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الصحة بدبي</w:t>
            </w:r>
          </w:p>
          <w:p w:rsidR="00AC289A" w:rsidRPr="009D20DD" w:rsidRDefault="00AC289A"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مدينة دبي الطبية</w:t>
            </w:r>
          </w:p>
          <w:p w:rsidR="009A23FC" w:rsidRPr="009D20DD" w:rsidRDefault="007A38DE"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شؤون الرئاسة</w:t>
            </w:r>
          </w:p>
        </w:tc>
      </w:tr>
      <w:tr w:rsidR="009A23FC"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1.02</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ID_170</w:t>
            </w:r>
          </w:p>
          <w:p w:rsidR="009A23FC" w:rsidRPr="009D20DD" w:rsidRDefault="009A23FC" w:rsidP="005F0795">
            <w:pPr>
              <w:spacing w:line="0" w:lineRule="atLeast"/>
              <w:jc w:val="center"/>
              <w:rPr>
                <w:rFonts w:asciiTheme="majorBidi" w:hAnsiTheme="majorBidi" w:cstheme="majorBidi"/>
                <w:w w:val="88"/>
                <w:sz w:val="20"/>
              </w:rPr>
            </w:pPr>
          </w:p>
        </w:tc>
        <w:tc>
          <w:tcPr>
            <w:tcW w:w="2610" w:type="dxa"/>
          </w:tcPr>
          <w:p w:rsidR="009A23FC" w:rsidRPr="009D20DD" w:rsidRDefault="009A23FC" w:rsidP="00D655BC">
            <w:pPr>
              <w:spacing w:line="0" w:lineRule="atLeast"/>
              <w:jc w:val="center"/>
              <w:rPr>
                <w:rFonts w:asciiTheme="majorBidi" w:hAnsiTheme="majorBidi" w:cstheme="majorBidi"/>
                <w:w w:val="88"/>
                <w:sz w:val="20"/>
                <w:lang w:bidi="ar-AE"/>
              </w:rPr>
            </w:pPr>
            <w:r w:rsidRPr="009D20DD">
              <w:rPr>
                <w:rFonts w:asciiTheme="majorBidi" w:hAnsiTheme="majorBidi" w:cstheme="majorBidi"/>
                <w:w w:val="88"/>
                <w:sz w:val="20"/>
              </w:rPr>
              <w:t xml:space="preserve">كثافة العاملين الصحيين على </w:t>
            </w:r>
            <w:r w:rsidR="00D655BC" w:rsidRPr="009D20DD">
              <w:rPr>
                <w:rFonts w:asciiTheme="majorBidi" w:hAnsiTheme="majorBidi" w:cstheme="majorBidi"/>
                <w:w w:val="88"/>
                <w:sz w:val="20"/>
                <w:lang w:bidi="ar-AE"/>
              </w:rPr>
              <w:t>مستوى كل إمارة</w:t>
            </w:r>
          </w:p>
        </w:tc>
        <w:tc>
          <w:tcPr>
            <w:tcW w:w="2520" w:type="dxa"/>
          </w:tcPr>
          <w:p w:rsidR="00094562" w:rsidRPr="009D20DD" w:rsidRDefault="00094562" w:rsidP="005F0795">
            <w:pPr>
              <w:jc w:val="center"/>
              <w:rPr>
                <w:rFonts w:asciiTheme="majorBidi" w:hAnsiTheme="majorBidi" w:cstheme="majorBidi"/>
                <w:sz w:val="20"/>
              </w:rPr>
            </w:pPr>
          </w:p>
          <w:p w:rsidR="00B33EA8" w:rsidRPr="009D20DD" w:rsidRDefault="00B33EA8" w:rsidP="005F0795">
            <w:pPr>
              <w:jc w:val="center"/>
              <w:rPr>
                <w:rFonts w:asciiTheme="majorBidi" w:hAnsiTheme="majorBidi" w:cstheme="majorBidi"/>
                <w:b/>
                <w:bCs/>
                <w:sz w:val="20"/>
              </w:rPr>
            </w:pPr>
            <w:r w:rsidRPr="009D20DD">
              <w:rPr>
                <w:rFonts w:asciiTheme="majorBidi" w:hAnsiTheme="majorBidi" w:cstheme="majorBidi"/>
                <w:sz w:val="20"/>
              </w:rPr>
              <w:t xml:space="preserve">أبوظبي: </w:t>
            </w:r>
            <w:r w:rsidRPr="009D20DD">
              <w:rPr>
                <w:rFonts w:asciiTheme="majorBidi" w:hAnsiTheme="majorBidi" w:cstheme="majorBidi"/>
                <w:b/>
                <w:bCs/>
                <w:sz w:val="20"/>
              </w:rPr>
              <w:t>189</w:t>
            </w:r>
          </w:p>
          <w:p w:rsidR="00B33EA8" w:rsidRPr="009D20DD" w:rsidRDefault="00B33EA8" w:rsidP="005F0795">
            <w:pPr>
              <w:jc w:val="center"/>
              <w:rPr>
                <w:rFonts w:asciiTheme="majorBidi" w:hAnsiTheme="majorBidi" w:cstheme="majorBidi"/>
                <w:b/>
                <w:bCs/>
                <w:sz w:val="20"/>
              </w:rPr>
            </w:pPr>
            <w:r w:rsidRPr="009D20DD">
              <w:rPr>
                <w:rFonts w:asciiTheme="majorBidi" w:hAnsiTheme="majorBidi" w:cstheme="majorBidi"/>
                <w:sz w:val="20"/>
              </w:rPr>
              <w:t xml:space="preserve">أم القيوين: </w:t>
            </w:r>
            <w:r w:rsidRPr="009D20DD">
              <w:rPr>
                <w:rFonts w:asciiTheme="majorBidi" w:hAnsiTheme="majorBidi" w:cstheme="majorBidi"/>
                <w:b/>
                <w:bCs/>
                <w:sz w:val="20"/>
              </w:rPr>
              <w:t>156</w:t>
            </w:r>
          </w:p>
          <w:p w:rsidR="00B33EA8" w:rsidRPr="009D20DD" w:rsidRDefault="00B33EA8" w:rsidP="005F0795">
            <w:pPr>
              <w:jc w:val="center"/>
              <w:rPr>
                <w:rFonts w:asciiTheme="majorBidi" w:hAnsiTheme="majorBidi" w:cstheme="majorBidi"/>
                <w:b/>
                <w:bCs/>
                <w:sz w:val="20"/>
              </w:rPr>
            </w:pPr>
            <w:r w:rsidRPr="009D20DD">
              <w:rPr>
                <w:rFonts w:asciiTheme="majorBidi" w:hAnsiTheme="majorBidi" w:cstheme="majorBidi"/>
                <w:sz w:val="20"/>
              </w:rPr>
              <w:t xml:space="preserve">الشارقة: </w:t>
            </w:r>
            <w:r w:rsidRPr="009D20DD">
              <w:rPr>
                <w:rFonts w:asciiTheme="majorBidi" w:hAnsiTheme="majorBidi" w:cstheme="majorBidi"/>
                <w:b/>
                <w:bCs/>
                <w:sz w:val="20"/>
              </w:rPr>
              <w:t>120</w:t>
            </w:r>
          </w:p>
          <w:p w:rsidR="00B33EA8" w:rsidRPr="009D20DD" w:rsidRDefault="00B33EA8" w:rsidP="005F0795">
            <w:pPr>
              <w:jc w:val="center"/>
              <w:rPr>
                <w:rFonts w:asciiTheme="majorBidi" w:hAnsiTheme="majorBidi" w:cstheme="majorBidi"/>
                <w:b/>
                <w:bCs/>
                <w:sz w:val="20"/>
              </w:rPr>
            </w:pPr>
            <w:r w:rsidRPr="009D20DD">
              <w:rPr>
                <w:rFonts w:asciiTheme="majorBidi" w:hAnsiTheme="majorBidi" w:cstheme="majorBidi"/>
                <w:sz w:val="20"/>
              </w:rPr>
              <w:t xml:space="preserve">عجمان </w:t>
            </w:r>
            <w:r w:rsidRPr="009D20DD">
              <w:rPr>
                <w:rFonts w:asciiTheme="majorBidi" w:hAnsiTheme="majorBidi" w:cstheme="majorBidi"/>
                <w:b/>
                <w:bCs/>
                <w:sz w:val="20"/>
              </w:rPr>
              <w:t>116</w:t>
            </w:r>
          </w:p>
          <w:p w:rsidR="00B33EA8" w:rsidRPr="009D20DD" w:rsidRDefault="00B33EA8" w:rsidP="005F0795">
            <w:pPr>
              <w:jc w:val="center"/>
              <w:rPr>
                <w:rFonts w:asciiTheme="majorBidi" w:hAnsiTheme="majorBidi" w:cstheme="majorBidi"/>
                <w:b/>
                <w:bCs/>
                <w:sz w:val="20"/>
              </w:rPr>
            </w:pPr>
            <w:r w:rsidRPr="009D20DD">
              <w:rPr>
                <w:rFonts w:asciiTheme="majorBidi" w:hAnsiTheme="majorBidi" w:cstheme="majorBidi"/>
                <w:sz w:val="20"/>
              </w:rPr>
              <w:t xml:space="preserve">الفجيرة </w:t>
            </w:r>
            <w:r w:rsidRPr="009D20DD">
              <w:rPr>
                <w:rFonts w:asciiTheme="majorBidi" w:hAnsiTheme="majorBidi" w:cstheme="majorBidi"/>
                <w:b/>
                <w:bCs/>
                <w:sz w:val="20"/>
              </w:rPr>
              <w:t>106</w:t>
            </w:r>
          </w:p>
          <w:p w:rsidR="009A23FC" w:rsidRPr="009D20DD" w:rsidRDefault="009A23FC" w:rsidP="005F0795">
            <w:pPr>
              <w:jc w:val="center"/>
              <w:rPr>
                <w:rFonts w:asciiTheme="majorBidi" w:hAnsiTheme="majorBidi" w:cstheme="majorBidi"/>
                <w:b/>
                <w:bCs/>
                <w:sz w:val="20"/>
              </w:rPr>
            </w:pPr>
            <w:r w:rsidRPr="009D20DD">
              <w:rPr>
                <w:rFonts w:asciiTheme="majorBidi" w:hAnsiTheme="majorBidi" w:cstheme="majorBidi"/>
                <w:sz w:val="20"/>
              </w:rPr>
              <w:t xml:space="preserve">دبي: </w:t>
            </w:r>
            <w:r w:rsidRPr="009D20DD">
              <w:rPr>
                <w:rFonts w:asciiTheme="majorBidi" w:hAnsiTheme="majorBidi" w:cstheme="majorBidi"/>
                <w:b/>
                <w:bCs/>
                <w:sz w:val="20"/>
              </w:rPr>
              <w:t>92</w:t>
            </w:r>
          </w:p>
          <w:p w:rsidR="009A23FC" w:rsidRPr="009D20DD" w:rsidRDefault="009A23FC" w:rsidP="005F0795">
            <w:pPr>
              <w:jc w:val="center"/>
              <w:rPr>
                <w:rFonts w:asciiTheme="majorBidi" w:hAnsiTheme="majorBidi" w:cstheme="majorBidi"/>
                <w:b/>
                <w:bCs/>
                <w:sz w:val="20"/>
              </w:rPr>
            </w:pPr>
            <w:r w:rsidRPr="009D20DD">
              <w:rPr>
                <w:rFonts w:asciiTheme="majorBidi" w:hAnsiTheme="majorBidi" w:cstheme="majorBidi"/>
                <w:sz w:val="20"/>
              </w:rPr>
              <w:t xml:space="preserve">رأس الخيمة </w:t>
            </w:r>
            <w:r w:rsidRPr="009D20DD">
              <w:rPr>
                <w:rFonts w:asciiTheme="majorBidi" w:hAnsiTheme="majorBidi" w:cstheme="majorBidi"/>
                <w:b/>
                <w:bCs/>
                <w:sz w:val="20"/>
              </w:rPr>
              <w:t>90</w:t>
            </w:r>
          </w:p>
          <w:p w:rsidR="00094562" w:rsidRPr="009D20DD" w:rsidRDefault="00094562" w:rsidP="005F0795">
            <w:pPr>
              <w:jc w:val="center"/>
              <w:rPr>
                <w:rFonts w:asciiTheme="majorBidi" w:hAnsiTheme="majorBidi" w:cstheme="majorBidi"/>
                <w:b/>
                <w:bCs/>
                <w:sz w:val="20"/>
              </w:rPr>
            </w:pPr>
          </w:p>
        </w:tc>
        <w:tc>
          <w:tcPr>
            <w:tcW w:w="1170" w:type="dxa"/>
          </w:tcPr>
          <w:p w:rsidR="009A23FC" w:rsidRPr="009D20DD" w:rsidRDefault="009A23FC" w:rsidP="005F0795">
            <w:pPr>
              <w:jc w:val="center"/>
              <w:rPr>
                <w:rFonts w:asciiTheme="majorBidi" w:hAnsiTheme="majorBidi" w:cstheme="majorBidi"/>
                <w:sz w:val="20"/>
              </w:rPr>
            </w:pPr>
            <w:r w:rsidRPr="009D20DD">
              <w:rPr>
                <w:rFonts w:asciiTheme="majorBidi" w:hAnsiTheme="majorBidi" w:cstheme="majorBidi"/>
                <w:w w:val="88"/>
                <w:sz w:val="20"/>
              </w:rPr>
              <w:t>لكل 10000 نسمة</w:t>
            </w:r>
          </w:p>
        </w:tc>
        <w:tc>
          <w:tcPr>
            <w:tcW w:w="1585" w:type="dxa"/>
          </w:tcPr>
          <w:p w:rsidR="007A38DE" w:rsidRPr="009D20DD" w:rsidRDefault="007A38DE" w:rsidP="005F0795">
            <w:pPr>
              <w:jc w:val="center"/>
              <w:rPr>
                <w:rFonts w:asciiTheme="majorBidi" w:hAnsiTheme="majorBidi" w:cstheme="majorBidi"/>
                <w:w w:val="88"/>
                <w:sz w:val="20"/>
              </w:rPr>
            </w:pPr>
            <w:r w:rsidRPr="009D20DD">
              <w:rPr>
                <w:rFonts w:asciiTheme="majorBidi" w:hAnsiTheme="majorBidi" w:cstheme="majorBidi"/>
                <w:w w:val="88"/>
                <w:sz w:val="20"/>
              </w:rPr>
              <w:t>نفس ما ورد أعلاه</w:t>
            </w:r>
          </w:p>
        </w:tc>
      </w:tr>
      <w:tr w:rsidR="009A23FC" w:rsidRPr="009D20DD" w:rsidTr="009B73A6">
        <w:trPr>
          <w:cnfStyle w:val="000000100000" w:firstRow="0" w:lastRow="0" w:firstColumn="0" w:lastColumn="0" w:oddVBand="0" w:evenVBand="0" w:oddHBand="1" w:evenHBand="0" w:firstRowFirstColumn="0" w:firstRowLastColumn="0" w:lastRowFirstColumn="0" w:lastRowLastColumn="0"/>
          <w:trHeight w:val="2483"/>
        </w:trPr>
        <w:tc>
          <w:tcPr>
            <w:tcW w:w="101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1.03</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ID_171</w:t>
            </w:r>
          </w:p>
          <w:p w:rsidR="009A23FC" w:rsidRPr="009D20DD" w:rsidRDefault="009A23FC" w:rsidP="005F0795">
            <w:pPr>
              <w:spacing w:line="0" w:lineRule="atLeast"/>
              <w:jc w:val="center"/>
              <w:rPr>
                <w:rFonts w:asciiTheme="majorBidi" w:hAnsiTheme="majorBidi" w:cstheme="majorBidi"/>
                <w:w w:val="88"/>
                <w:sz w:val="20"/>
              </w:rPr>
            </w:pPr>
          </w:p>
        </w:tc>
        <w:tc>
          <w:tcPr>
            <w:tcW w:w="261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توزيع العاملين الصحيين حسب الفئة العمرية</w:t>
            </w:r>
          </w:p>
          <w:p w:rsidR="002137EF" w:rsidRPr="009D20DD" w:rsidRDefault="008A04B2" w:rsidP="005F0795">
            <w:pPr>
              <w:spacing w:line="0" w:lineRule="atLeast"/>
              <w:rPr>
                <w:rFonts w:asciiTheme="majorBidi" w:hAnsiTheme="majorBidi" w:cstheme="majorBidi"/>
                <w:w w:val="88"/>
                <w:sz w:val="20"/>
              </w:rPr>
            </w:pPr>
            <w:r w:rsidRPr="009D20DD">
              <w:rPr>
                <w:rFonts w:asciiTheme="majorBidi" w:hAnsiTheme="majorBidi" w:cstheme="majorBidi"/>
                <w:w w:val="88"/>
                <w:sz w:val="20"/>
              </w:rPr>
              <w:t>(الإمارات العربية المتحدة - القطاع العام جزئيًا)</w:t>
            </w:r>
          </w:p>
          <w:p w:rsidR="002137EF" w:rsidRPr="009D20DD" w:rsidRDefault="002137EF"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094562" w:rsidRPr="009D20DD" w:rsidRDefault="00094562" w:rsidP="005F0795">
            <w:pPr>
              <w:jc w:val="center"/>
              <w:rPr>
                <w:rFonts w:asciiTheme="majorBidi" w:hAnsiTheme="majorBidi" w:cstheme="majorBidi"/>
                <w:sz w:val="20"/>
              </w:rPr>
            </w:pPr>
          </w:p>
          <w:p w:rsidR="009A23FC" w:rsidRPr="009D20DD" w:rsidRDefault="009A23FC" w:rsidP="005F0795">
            <w:pPr>
              <w:jc w:val="center"/>
              <w:rPr>
                <w:rFonts w:asciiTheme="majorBidi" w:hAnsiTheme="majorBidi" w:cstheme="majorBidi"/>
                <w:b/>
                <w:bCs/>
                <w:sz w:val="20"/>
              </w:rPr>
            </w:pPr>
            <w:r w:rsidRPr="009D20DD">
              <w:rPr>
                <w:rFonts w:asciiTheme="majorBidi" w:hAnsiTheme="majorBidi" w:cstheme="majorBidi"/>
                <w:sz w:val="20"/>
              </w:rPr>
              <w:t>&lt;25</w:t>
            </w:r>
            <w:r w:rsidR="00EE7A65" w:rsidRPr="009D20DD">
              <w:rPr>
                <w:rFonts w:asciiTheme="majorBidi" w:hAnsiTheme="majorBidi" w:cstheme="majorBidi"/>
                <w:sz w:val="20"/>
              </w:rPr>
              <w:t xml:space="preserve"> </w:t>
            </w:r>
            <w:r w:rsidRPr="009D20DD">
              <w:rPr>
                <w:rFonts w:asciiTheme="majorBidi" w:hAnsiTheme="majorBidi" w:cstheme="majorBidi"/>
                <w:b/>
                <w:bCs/>
                <w:sz w:val="20"/>
              </w:rPr>
              <w:t>0.29</w:t>
            </w:r>
          </w:p>
          <w:p w:rsidR="009A23FC" w:rsidRPr="009D20DD" w:rsidRDefault="009A23FC" w:rsidP="005F0795">
            <w:pPr>
              <w:jc w:val="center"/>
              <w:rPr>
                <w:rFonts w:asciiTheme="majorBidi" w:hAnsiTheme="majorBidi" w:cstheme="majorBidi"/>
                <w:b/>
                <w:bCs/>
                <w:sz w:val="20"/>
              </w:rPr>
            </w:pPr>
            <w:r w:rsidRPr="009D20DD">
              <w:rPr>
                <w:rFonts w:asciiTheme="majorBidi" w:hAnsiTheme="majorBidi" w:cstheme="majorBidi"/>
                <w:sz w:val="20"/>
              </w:rPr>
              <w:t xml:space="preserve">25–34 : </w:t>
            </w:r>
            <w:r w:rsidRPr="009D20DD">
              <w:rPr>
                <w:rFonts w:asciiTheme="majorBidi" w:hAnsiTheme="majorBidi" w:cstheme="majorBidi"/>
                <w:b/>
                <w:bCs/>
                <w:sz w:val="20"/>
              </w:rPr>
              <w:t>40.75</w:t>
            </w:r>
          </w:p>
          <w:p w:rsidR="009A23FC" w:rsidRPr="009D20DD" w:rsidRDefault="009A23FC" w:rsidP="005F0795">
            <w:pPr>
              <w:jc w:val="center"/>
              <w:rPr>
                <w:rFonts w:asciiTheme="majorBidi" w:hAnsiTheme="majorBidi" w:cstheme="majorBidi"/>
                <w:b/>
                <w:bCs/>
                <w:sz w:val="20"/>
              </w:rPr>
            </w:pPr>
            <w:r w:rsidRPr="009D20DD">
              <w:rPr>
                <w:rFonts w:asciiTheme="majorBidi" w:hAnsiTheme="majorBidi" w:cstheme="majorBidi"/>
                <w:sz w:val="20"/>
              </w:rPr>
              <w:t xml:space="preserve">35-44 : </w:t>
            </w:r>
            <w:r w:rsidRPr="009D20DD">
              <w:rPr>
                <w:rFonts w:asciiTheme="majorBidi" w:hAnsiTheme="majorBidi" w:cstheme="majorBidi"/>
                <w:b/>
                <w:bCs/>
                <w:sz w:val="20"/>
              </w:rPr>
              <w:t>33.43</w:t>
            </w:r>
          </w:p>
          <w:p w:rsidR="009A23FC" w:rsidRPr="009D20DD" w:rsidRDefault="009A23FC" w:rsidP="005F0795">
            <w:pPr>
              <w:jc w:val="center"/>
              <w:rPr>
                <w:rFonts w:asciiTheme="majorBidi" w:hAnsiTheme="majorBidi" w:cstheme="majorBidi"/>
                <w:b/>
                <w:bCs/>
                <w:sz w:val="20"/>
              </w:rPr>
            </w:pPr>
            <w:r w:rsidRPr="009D20DD">
              <w:rPr>
                <w:rFonts w:asciiTheme="majorBidi" w:hAnsiTheme="majorBidi" w:cstheme="majorBidi"/>
                <w:sz w:val="20"/>
              </w:rPr>
              <w:t xml:space="preserve">45-54 : </w:t>
            </w:r>
            <w:r w:rsidRPr="009D20DD">
              <w:rPr>
                <w:rFonts w:asciiTheme="majorBidi" w:hAnsiTheme="majorBidi" w:cstheme="majorBidi"/>
                <w:b/>
                <w:bCs/>
                <w:sz w:val="20"/>
              </w:rPr>
              <w:t>17.05</w:t>
            </w:r>
          </w:p>
          <w:p w:rsidR="009A23FC" w:rsidRPr="009D20DD" w:rsidRDefault="009A23FC" w:rsidP="005F0795">
            <w:pPr>
              <w:jc w:val="center"/>
              <w:rPr>
                <w:rFonts w:asciiTheme="majorBidi" w:hAnsiTheme="majorBidi" w:cstheme="majorBidi"/>
                <w:b/>
                <w:bCs/>
                <w:sz w:val="20"/>
              </w:rPr>
            </w:pPr>
            <w:r w:rsidRPr="009D20DD">
              <w:rPr>
                <w:rFonts w:asciiTheme="majorBidi" w:hAnsiTheme="majorBidi" w:cstheme="majorBidi"/>
                <w:sz w:val="20"/>
              </w:rPr>
              <w:t xml:space="preserve">55-64 : </w:t>
            </w:r>
            <w:r w:rsidRPr="009D20DD">
              <w:rPr>
                <w:rFonts w:asciiTheme="majorBidi" w:hAnsiTheme="majorBidi" w:cstheme="majorBidi"/>
                <w:b/>
                <w:bCs/>
                <w:sz w:val="20"/>
              </w:rPr>
              <w:t>6.70</w:t>
            </w:r>
          </w:p>
          <w:p w:rsidR="0012781C" w:rsidRPr="009D20DD" w:rsidRDefault="009A23FC" w:rsidP="005F0795">
            <w:pPr>
              <w:jc w:val="center"/>
              <w:rPr>
                <w:rFonts w:asciiTheme="majorBidi" w:hAnsiTheme="majorBidi" w:cstheme="majorBidi"/>
                <w:b/>
                <w:bCs/>
                <w:sz w:val="20"/>
              </w:rPr>
            </w:pPr>
            <w:r w:rsidRPr="009D20DD">
              <w:rPr>
                <w:rFonts w:asciiTheme="majorBidi" w:hAnsiTheme="majorBidi" w:cstheme="majorBidi"/>
                <w:sz w:val="20"/>
              </w:rPr>
              <w:t xml:space="preserve">&gt;= 65 : </w:t>
            </w:r>
            <w:r w:rsidRPr="009D20DD">
              <w:rPr>
                <w:rFonts w:asciiTheme="majorBidi" w:hAnsiTheme="majorBidi" w:cstheme="majorBidi"/>
                <w:b/>
                <w:bCs/>
                <w:sz w:val="20"/>
              </w:rPr>
              <w:t>1.79</w:t>
            </w:r>
          </w:p>
          <w:p w:rsidR="00094562" w:rsidRPr="009D20DD" w:rsidRDefault="00094562" w:rsidP="005F0795">
            <w:pPr>
              <w:jc w:val="center"/>
              <w:rPr>
                <w:rFonts w:asciiTheme="majorBidi" w:hAnsiTheme="majorBidi" w:cstheme="majorBidi"/>
                <w:b/>
                <w:bCs/>
                <w:sz w:val="20"/>
              </w:rPr>
            </w:pPr>
          </w:p>
        </w:tc>
        <w:tc>
          <w:tcPr>
            <w:tcW w:w="1170" w:type="dxa"/>
            <w:shd w:val="clear" w:color="auto" w:fill="F2F2F2" w:themeFill="background1" w:themeFillShade="F2"/>
          </w:tcPr>
          <w:p w:rsidR="009A23FC" w:rsidRPr="009D20DD" w:rsidRDefault="009A23FC" w:rsidP="005F0795">
            <w:pPr>
              <w:jc w:val="center"/>
              <w:rPr>
                <w:rFonts w:asciiTheme="majorBidi" w:hAnsiTheme="majorBidi" w:cstheme="majorBidi"/>
                <w:sz w:val="20"/>
              </w:rPr>
            </w:pPr>
            <w:r w:rsidRPr="009D20DD">
              <w:rPr>
                <w:rFonts w:asciiTheme="majorBidi" w:hAnsiTheme="majorBidi" w:cstheme="majorBidi"/>
                <w:sz w:val="20"/>
              </w:rPr>
              <w:t>النسبة المئوية (%)</w:t>
            </w:r>
          </w:p>
        </w:tc>
        <w:tc>
          <w:tcPr>
            <w:tcW w:w="1585" w:type="dxa"/>
            <w:shd w:val="clear" w:color="auto" w:fill="F2F2F2" w:themeFill="background1" w:themeFillShade="F2"/>
          </w:tcPr>
          <w:p w:rsidR="009A23FC" w:rsidRPr="009D20DD" w:rsidRDefault="007A38DE" w:rsidP="005F0795">
            <w:pPr>
              <w:jc w:val="center"/>
              <w:rPr>
                <w:rFonts w:asciiTheme="majorBidi" w:hAnsiTheme="majorBidi" w:cstheme="majorBidi"/>
                <w:sz w:val="20"/>
              </w:rPr>
            </w:pPr>
            <w:r w:rsidRPr="009D20DD">
              <w:rPr>
                <w:rFonts w:asciiTheme="majorBidi" w:hAnsiTheme="majorBidi" w:cstheme="majorBidi"/>
                <w:sz w:val="20"/>
              </w:rPr>
              <w:t>وزارة الصحة ووقاية المجتمع</w:t>
            </w:r>
          </w:p>
          <w:p w:rsidR="007A38DE" w:rsidRPr="009D20DD" w:rsidRDefault="007A38DE" w:rsidP="005F0795">
            <w:pPr>
              <w:jc w:val="center"/>
              <w:rPr>
                <w:rFonts w:asciiTheme="majorBidi" w:hAnsiTheme="majorBidi" w:cstheme="majorBidi"/>
                <w:sz w:val="20"/>
              </w:rPr>
            </w:pPr>
            <w:r w:rsidRPr="009D20DD">
              <w:rPr>
                <w:rFonts w:asciiTheme="majorBidi" w:hAnsiTheme="majorBidi" w:cstheme="majorBidi"/>
                <w:sz w:val="20"/>
              </w:rPr>
              <w:t>وزارة شؤون الرئاسة</w:t>
            </w:r>
          </w:p>
          <w:p w:rsidR="00711BA2" w:rsidRPr="009D20DD" w:rsidRDefault="00711BA2" w:rsidP="005F0795">
            <w:pPr>
              <w:jc w:val="center"/>
              <w:rPr>
                <w:rFonts w:asciiTheme="majorBidi" w:hAnsiTheme="majorBidi" w:cstheme="majorBidi"/>
                <w:sz w:val="20"/>
              </w:rPr>
            </w:pPr>
            <w:r w:rsidRPr="009D20DD">
              <w:rPr>
                <w:rFonts w:asciiTheme="majorBidi" w:hAnsiTheme="majorBidi" w:cstheme="majorBidi"/>
                <w:sz w:val="20"/>
              </w:rPr>
              <w:t>دائرة الصحة - أبو ظبي</w:t>
            </w:r>
          </w:p>
        </w:tc>
      </w:tr>
      <w:tr w:rsidR="009A23FC"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A86AAC" w:rsidRPr="009D20DD" w:rsidRDefault="00A86AAC" w:rsidP="005F0795">
            <w:pPr>
              <w:spacing w:line="0" w:lineRule="atLeast"/>
              <w:jc w:val="center"/>
              <w:rPr>
                <w:rFonts w:asciiTheme="majorBidi" w:hAnsiTheme="majorBidi" w:cstheme="majorBidi"/>
                <w:b/>
                <w:bCs/>
                <w:w w:val="88"/>
                <w:sz w:val="20"/>
              </w:rPr>
            </w:pPr>
          </w:p>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1.04</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tcPr>
          <w:p w:rsidR="00A86AAC" w:rsidRPr="009D20DD" w:rsidRDefault="00A86AAC" w:rsidP="005F0795">
            <w:pPr>
              <w:jc w:val="center"/>
              <w:rPr>
                <w:rFonts w:asciiTheme="majorBidi" w:hAnsiTheme="majorBidi" w:cstheme="majorBidi"/>
                <w:w w:val="88"/>
                <w:sz w:val="20"/>
              </w:rPr>
            </w:pPr>
          </w:p>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ID_172</w:t>
            </w:r>
          </w:p>
          <w:p w:rsidR="009A23FC" w:rsidRPr="009D20DD" w:rsidRDefault="009A23FC" w:rsidP="005F0795">
            <w:pPr>
              <w:spacing w:line="0" w:lineRule="atLeast"/>
              <w:jc w:val="center"/>
              <w:rPr>
                <w:rFonts w:asciiTheme="majorBidi" w:hAnsiTheme="majorBidi" w:cstheme="majorBidi"/>
                <w:w w:val="88"/>
                <w:sz w:val="20"/>
              </w:rPr>
            </w:pPr>
          </w:p>
        </w:tc>
        <w:tc>
          <w:tcPr>
            <w:tcW w:w="2610" w:type="dxa"/>
          </w:tcPr>
          <w:p w:rsidR="009A23FC" w:rsidRPr="009D20DD" w:rsidRDefault="009A23FC" w:rsidP="00D655BC">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القوى العاملة الصحية </w:t>
            </w:r>
            <w:r w:rsidR="00D655BC" w:rsidRPr="009D20DD">
              <w:rPr>
                <w:rFonts w:asciiTheme="majorBidi" w:hAnsiTheme="majorBidi" w:cstheme="majorBidi"/>
                <w:w w:val="88"/>
                <w:sz w:val="20"/>
              </w:rPr>
              <w:t>من الإناث</w:t>
            </w:r>
          </w:p>
          <w:p w:rsidR="00645E34" w:rsidRPr="009D20DD" w:rsidRDefault="00645E34"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(الإمارات العربية المتحدة)</w:t>
            </w:r>
          </w:p>
        </w:tc>
        <w:tc>
          <w:tcPr>
            <w:tcW w:w="2520" w:type="dxa"/>
          </w:tcPr>
          <w:p w:rsidR="009A23FC" w:rsidRPr="009D20DD" w:rsidRDefault="00741F3F"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64.28</w:t>
            </w:r>
          </w:p>
        </w:tc>
        <w:tc>
          <w:tcPr>
            <w:tcW w:w="117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sz w:val="20"/>
              </w:rPr>
              <w:t>النسبة المئوية (%)</w:t>
            </w:r>
          </w:p>
        </w:tc>
        <w:tc>
          <w:tcPr>
            <w:tcW w:w="1585" w:type="dxa"/>
          </w:tcPr>
          <w:p w:rsidR="004B493D" w:rsidRPr="009D20DD" w:rsidRDefault="004B493D"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p w:rsidR="004B493D" w:rsidRPr="009D20DD" w:rsidRDefault="004B493D"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دائرة الصحة - أبو ظبي</w:t>
            </w:r>
          </w:p>
          <w:p w:rsidR="004B493D" w:rsidRPr="009D20DD" w:rsidRDefault="004B493D"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الصحة بدبي</w:t>
            </w:r>
          </w:p>
          <w:p w:rsidR="004B493D" w:rsidRPr="009D20DD" w:rsidRDefault="004B493D"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مدينة دبي الطبية</w:t>
            </w:r>
          </w:p>
          <w:p w:rsidR="009A23FC" w:rsidRPr="009D20DD" w:rsidRDefault="004B493D" w:rsidP="005F0795">
            <w:pPr>
              <w:spacing w:line="0" w:lineRule="atLeast"/>
              <w:jc w:val="center"/>
              <w:rPr>
                <w:rFonts w:asciiTheme="majorBidi" w:hAnsiTheme="majorBidi" w:cstheme="majorBidi"/>
                <w:sz w:val="20"/>
              </w:rPr>
            </w:pPr>
            <w:r w:rsidRPr="009D20DD">
              <w:rPr>
                <w:rFonts w:asciiTheme="majorBidi" w:hAnsiTheme="majorBidi" w:cstheme="majorBidi"/>
                <w:w w:val="88"/>
                <w:sz w:val="20"/>
              </w:rPr>
              <w:t>وزارة شؤون الرئاسة</w:t>
            </w:r>
          </w:p>
        </w:tc>
      </w:tr>
      <w:tr w:rsidR="009A23FC"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1763FE" w:rsidRPr="009D20DD" w:rsidRDefault="001763FE" w:rsidP="005F0795">
            <w:pPr>
              <w:spacing w:line="0" w:lineRule="atLeast"/>
              <w:jc w:val="center"/>
              <w:rPr>
                <w:rFonts w:asciiTheme="majorBidi" w:hAnsiTheme="majorBidi" w:cstheme="majorBidi"/>
                <w:b/>
                <w:bCs/>
                <w:w w:val="88"/>
                <w:sz w:val="20"/>
              </w:rPr>
            </w:pPr>
          </w:p>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1.05</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1763FE" w:rsidRPr="009D20DD" w:rsidRDefault="001763FE" w:rsidP="005F0795">
            <w:pPr>
              <w:jc w:val="center"/>
              <w:rPr>
                <w:rFonts w:asciiTheme="majorBidi" w:hAnsiTheme="majorBidi" w:cstheme="majorBidi"/>
                <w:w w:val="88"/>
                <w:sz w:val="20"/>
              </w:rPr>
            </w:pPr>
          </w:p>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ID_173</w:t>
            </w:r>
          </w:p>
          <w:p w:rsidR="009A23FC" w:rsidRPr="009D20DD" w:rsidRDefault="009A23FC" w:rsidP="005F0795">
            <w:pPr>
              <w:spacing w:line="0" w:lineRule="atLeast"/>
              <w:jc w:val="center"/>
              <w:rPr>
                <w:rFonts w:asciiTheme="majorBidi" w:hAnsiTheme="majorBidi" w:cstheme="majorBidi"/>
                <w:w w:val="88"/>
                <w:sz w:val="20"/>
              </w:rPr>
            </w:pPr>
          </w:p>
        </w:tc>
        <w:tc>
          <w:tcPr>
            <w:tcW w:w="261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توزيع العاملين الصحيين حسب ملكية المنشأة</w:t>
            </w:r>
          </w:p>
          <w:p w:rsidR="0049314E" w:rsidRPr="009D20DD" w:rsidRDefault="0049314E"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(الإمارات العربية المتحدة)</w:t>
            </w:r>
          </w:p>
        </w:tc>
        <w:tc>
          <w:tcPr>
            <w:tcW w:w="2520" w:type="dxa"/>
            <w:shd w:val="clear" w:color="auto" w:fill="F2F2F2" w:themeFill="background1" w:themeFillShade="F2"/>
          </w:tcPr>
          <w:p w:rsidR="009A23FC" w:rsidRPr="009D20DD" w:rsidRDefault="00A70E3F"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عامة: </w:t>
            </w:r>
            <w:r w:rsidRPr="009D20DD">
              <w:rPr>
                <w:rFonts w:asciiTheme="majorBidi" w:hAnsiTheme="majorBidi" w:cstheme="majorBidi"/>
                <w:b/>
                <w:bCs/>
                <w:w w:val="88"/>
                <w:sz w:val="20"/>
              </w:rPr>
              <w:t>34.59</w:t>
            </w:r>
          </w:p>
          <w:p w:rsidR="0012781C" w:rsidRPr="009D20DD" w:rsidRDefault="00A70E3F"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 xml:space="preserve">خاصة: </w:t>
            </w:r>
            <w:r w:rsidRPr="009D20DD">
              <w:rPr>
                <w:rFonts w:asciiTheme="majorBidi" w:hAnsiTheme="majorBidi" w:cstheme="majorBidi"/>
                <w:b/>
                <w:bCs/>
                <w:w w:val="88"/>
                <w:sz w:val="20"/>
              </w:rPr>
              <w:t>65.41</w:t>
            </w:r>
          </w:p>
        </w:tc>
        <w:tc>
          <w:tcPr>
            <w:tcW w:w="117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sz w:val="20"/>
              </w:rPr>
              <w:t>النسبة المئوية (%)</w:t>
            </w:r>
          </w:p>
        </w:tc>
        <w:tc>
          <w:tcPr>
            <w:tcW w:w="1585" w:type="dxa"/>
            <w:shd w:val="clear" w:color="auto" w:fill="F2F2F2" w:themeFill="background1" w:themeFillShade="F2"/>
          </w:tcPr>
          <w:p w:rsidR="009A23FC" w:rsidRPr="009D20DD" w:rsidRDefault="002D425D" w:rsidP="005F0795">
            <w:pPr>
              <w:spacing w:line="0" w:lineRule="atLeast"/>
              <w:jc w:val="center"/>
              <w:rPr>
                <w:rFonts w:asciiTheme="majorBidi" w:hAnsiTheme="majorBidi" w:cstheme="majorBidi"/>
                <w:sz w:val="20"/>
              </w:rPr>
            </w:pPr>
            <w:r w:rsidRPr="009D20DD">
              <w:rPr>
                <w:rFonts w:asciiTheme="majorBidi" w:hAnsiTheme="majorBidi" w:cstheme="majorBidi"/>
                <w:w w:val="88"/>
                <w:sz w:val="20"/>
              </w:rPr>
              <w:t>نفس ما ورد أعلاه</w:t>
            </w:r>
          </w:p>
        </w:tc>
      </w:tr>
      <w:tr w:rsidR="009A23FC"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1.06</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ID_174</w:t>
            </w:r>
          </w:p>
          <w:p w:rsidR="009A23FC" w:rsidRPr="009D20DD" w:rsidRDefault="009A23FC" w:rsidP="005F0795">
            <w:pPr>
              <w:spacing w:line="0" w:lineRule="atLeast"/>
              <w:jc w:val="center"/>
              <w:rPr>
                <w:rFonts w:asciiTheme="majorBidi" w:hAnsiTheme="majorBidi" w:cstheme="majorBidi"/>
                <w:w w:val="88"/>
                <w:sz w:val="20"/>
              </w:rPr>
            </w:pPr>
          </w:p>
        </w:tc>
        <w:tc>
          <w:tcPr>
            <w:tcW w:w="2610" w:type="dxa"/>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توزيع العاملين الصحيين حسب نوع المنشأة</w:t>
            </w:r>
            <w:r w:rsidRPr="009D20DD">
              <w:rPr>
                <w:rFonts w:asciiTheme="majorBidi" w:hAnsiTheme="majorBidi" w:cstheme="majorBidi"/>
                <w:w w:val="88"/>
                <w:sz w:val="20"/>
              </w:rPr>
              <w:br/>
              <w:t xml:space="preserve"> (الإمارات العربية المتحدة - القطاع العام جزئيًا)</w:t>
            </w:r>
          </w:p>
        </w:tc>
        <w:tc>
          <w:tcPr>
            <w:tcW w:w="2520" w:type="dxa"/>
          </w:tcPr>
          <w:p w:rsidR="000B18A1" w:rsidRPr="009D20DD" w:rsidRDefault="000B18A1" w:rsidP="005F0795">
            <w:pPr>
              <w:spacing w:line="0" w:lineRule="atLeast"/>
              <w:jc w:val="center"/>
              <w:rPr>
                <w:rFonts w:asciiTheme="majorBidi" w:hAnsiTheme="majorBidi" w:cstheme="majorBidi"/>
                <w:w w:val="88"/>
                <w:sz w:val="20"/>
              </w:rPr>
            </w:pPr>
          </w:p>
          <w:p w:rsidR="009A23FC" w:rsidRPr="009D20DD" w:rsidRDefault="00133FA0" w:rsidP="00133FA0">
            <w:pPr>
              <w:spacing w:line="0" w:lineRule="atLeast"/>
              <w:jc w:val="center"/>
              <w:rPr>
                <w:rFonts w:asciiTheme="majorBidi" w:hAnsiTheme="majorBidi" w:cstheme="majorBidi"/>
                <w:b/>
                <w:bCs/>
                <w:w w:val="88"/>
                <w:sz w:val="20"/>
              </w:rPr>
            </w:pPr>
            <w:r>
              <w:rPr>
                <w:rFonts w:asciiTheme="majorBidi" w:hAnsiTheme="majorBidi" w:cstheme="majorBidi"/>
                <w:w w:val="88"/>
                <w:sz w:val="20"/>
              </w:rPr>
              <w:t>المستشفيات:</w:t>
            </w:r>
            <w:r w:rsidRPr="009D20DD">
              <w:rPr>
                <w:rFonts w:asciiTheme="majorBidi" w:hAnsiTheme="majorBidi" w:cstheme="majorBidi"/>
                <w:b/>
                <w:bCs/>
                <w:w w:val="88"/>
                <w:sz w:val="20"/>
              </w:rPr>
              <w:t xml:space="preserve"> </w:t>
            </w:r>
            <w:r w:rsidR="009A23FC" w:rsidRPr="009D20DD">
              <w:rPr>
                <w:rFonts w:asciiTheme="majorBidi" w:hAnsiTheme="majorBidi" w:cstheme="majorBidi"/>
                <w:b/>
                <w:bCs/>
                <w:w w:val="88"/>
                <w:sz w:val="20"/>
              </w:rPr>
              <w:t>5</w:t>
            </w:r>
            <w:r>
              <w:rPr>
                <w:rFonts w:asciiTheme="majorBidi" w:hAnsiTheme="majorBidi" w:cstheme="majorBidi"/>
                <w:b/>
                <w:bCs/>
                <w:w w:val="88"/>
                <w:sz w:val="20"/>
                <w:rtl w:val="0"/>
              </w:rPr>
              <w:t>47.4</w:t>
            </w:r>
          </w:p>
          <w:p w:rsidR="00FF04B7"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 xml:space="preserve">مرافق الإسعاف: </w:t>
            </w:r>
            <w:r w:rsidRPr="009D20DD">
              <w:rPr>
                <w:rFonts w:asciiTheme="majorBidi" w:hAnsiTheme="majorBidi" w:cstheme="majorBidi"/>
                <w:b/>
                <w:bCs/>
                <w:w w:val="88"/>
                <w:sz w:val="20"/>
              </w:rPr>
              <w:t>30.99</w:t>
            </w:r>
          </w:p>
          <w:p w:rsidR="00D36A46" w:rsidRPr="009D20DD" w:rsidRDefault="00D36A4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 xml:space="preserve">مرافق البيع بالتجزئة: </w:t>
            </w:r>
            <w:r w:rsidRPr="009D20DD">
              <w:rPr>
                <w:rFonts w:asciiTheme="majorBidi" w:hAnsiTheme="majorBidi" w:cstheme="majorBidi"/>
                <w:b/>
                <w:bCs/>
                <w:w w:val="88"/>
                <w:sz w:val="20"/>
              </w:rPr>
              <w:t>9.34</w:t>
            </w:r>
          </w:p>
          <w:p w:rsidR="00D36A46" w:rsidRPr="009D20DD" w:rsidRDefault="00D36A4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 xml:space="preserve">أخرى: </w:t>
            </w:r>
            <w:r w:rsidRPr="009D20DD">
              <w:rPr>
                <w:rFonts w:asciiTheme="majorBidi" w:hAnsiTheme="majorBidi" w:cstheme="majorBidi"/>
                <w:b/>
                <w:bCs/>
                <w:w w:val="88"/>
                <w:sz w:val="20"/>
              </w:rPr>
              <w:t>5.56</w:t>
            </w:r>
          </w:p>
          <w:p w:rsidR="00D36A46" w:rsidRPr="009D20DD" w:rsidRDefault="00D36A4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 xml:space="preserve">الجهات الحكومية: </w:t>
            </w:r>
            <w:r w:rsidRPr="009D20DD">
              <w:rPr>
                <w:rFonts w:asciiTheme="majorBidi" w:hAnsiTheme="majorBidi" w:cstheme="majorBidi"/>
                <w:b/>
                <w:bCs/>
                <w:w w:val="88"/>
                <w:sz w:val="20"/>
              </w:rPr>
              <w:t>3.35</w:t>
            </w:r>
          </w:p>
          <w:p w:rsidR="00E261E0" w:rsidRPr="009D20DD" w:rsidRDefault="00E261E0"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lastRenderedPageBreak/>
              <w:t xml:space="preserve">المرافق التابعة: </w:t>
            </w:r>
            <w:r w:rsidRPr="009D20DD">
              <w:rPr>
                <w:rFonts w:asciiTheme="majorBidi" w:hAnsiTheme="majorBidi" w:cstheme="majorBidi"/>
                <w:b/>
                <w:bCs/>
                <w:w w:val="88"/>
                <w:sz w:val="20"/>
              </w:rPr>
              <w:t>1.90</w:t>
            </w:r>
          </w:p>
          <w:p w:rsidR="000B18A1" w:rsidRPr="009D20DD" w:rsidRDefault="009A23FC" w:rsidP="00FD31EC">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 xml:space="preserve">مرافق الرعاية السكنية: </w:t>
            </w:r>
            <w:r w:rsidRPr="009D20DD">
              <w:rPr>
                <w:rFonts w:asciiTheme="majorBidi" w:hAnsiTheme="majorBidi" w:cstheme="majorBidi"/>
                <w:b/>
                <w:bCs/>
                <w:w w:val="88"/>
                <w:sz w:val="20"/>
              </w:rPr>
              <w:t>1.41</w:t>
            </w:r>
          </w:p>
        </w:tc>
        <w:tc>
          <w:tcPr>
            <w:tcW w:w="1170" w:type="dxa"/>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sz w:val="20"/>
              </w:rPr>
              <w:lastRenderedPageBreak/>
              <w:t>النسبة المئوية (%)</w:t>
            </w:r>
          </w:p>
        </w:tc>
        <w:tc>
          <w:tcPr>
            <w:tcW w:w="1585" w:type="dxa"/>
          </w:tcPr>
          <w:p w:rsidR="004B493D" w:rsidRPr="009D20DD" w:rsidRDefault="00AC289A" w:rsidP="005F0795">
            <w:pPr>
              <w:spacing w:line="0" w:lineRule="atLeast"/>
              <w:jc w:val="center"/>
              <w:rPr>
                <w:rFonts w:asciiTheme="majorBidi" w:hAnsiTheme="majorBidi" w:cstheme="majorBidi"/>
                <w:sz w:val="20"/>
              </w:rPr>
            </w:pPr>
            <w:r w:rsidRPr="009D20DD">
              <w:rPr>
                <w:rFonts w:asciiTheme="majorBidi" w:hAnsiTheme="majorBidi" w:cstheme="majorBidi"/>
                <w:sz w:val="20"/>
              </w:rPr>
              <w:t>وزارة الصحة ووقاية المجتمع</w:t>
            </w:r>
          </w:p>
          <w:p w:rsidR="00AC289A" w:rsidRPr="009D20DD" w:rsidRDefault="00AC289A" w:rsidP="005F0795">
            <w:pPr>
              <w:spacing w:line="0" w:lineRule="atLeast"/>
              <w:jc w:val="center"/>
              <w:rPr>
                <w:rFonts w:asciiTheme="majorBidi" w:hAnsiTheme="majorBidi" w:cstheme="majorBidi"/>
                <w:sz w:val="20"/>
              </w:rPr>
            </w:pPr>
            <w:r w:rsidRPr="009D20DD">
              <w:rPr>
                <w:rFonts w:asciiTheme="majorBidi" w:hAnsiTheme="majorBidi" w:cstheme="majorBidi"/>
                <w:sz w:val="20"/>
              </w:rPr>
              <w:t>وزارة شؤون الرئاسة</w:t>
            </w:r>
          </w:p>
          <w:p w:rsidR="00AC289A" w:rsidRPr="009D20DD" w:rsidRDefault="00AC289A" w:rsidP="005F0795">
            <w:pPr>
              <w:spacing w:line="0" w:lineRule="atLeast"/>
              <w:jc w:val="center"/>
              <w:rPr>
                <w:rFonts w:asciiTheme="majorBidi" w:hAnsiTheme="majorBidi" w:cstheme="majorBidi"/>
                <w:sz w:val="20"/>
              </w:rPr>
            </w:pPr>
            <w:r w:rsidRPr="009D20DD">
              <w:rPr>
                <w:rFonts w:asciiTheme="majorBidi" w:hAnsiTheme="majorBidi" w:cstheme="majorBidi"/>
                <w:sz w:val="20"/>
              </w:rPr>
              <w:t>دائرة الصحة - أبو ظبي</w:t>
            </w:r>
          </w:p>
        </w:tc>
      </w:tr>
      <w:tr w:rsidR="009A23FC"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2.01</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ID_178</w:t>
            </w:r>
          </w:p>
          <w:p w:rsidR="009A23FC" w:rsidRPr="009D20DD" w:rsidRDefault="009A23FC" w:rsidP="005F0795">
            <w:pPr>
              <w:spacing w:line="0" w:lineRule="atLeast"/>
              <w:jc w:val="center"/>
              <w:rPr>
                <w:rFonts w:asciiTheme="majorBidi" w:hAnsiTheme="majorBidi" w:cstheme="majorBidi"/>
                <w:w w:val="88"/>
                <w:sz w:val="20"/>
              </w:rPr>
            </w:pPr>
          </w:p>
        </w:tc>
        <w:tc>
          <w:tcPr>
            <w:tcW w:w="2610" w:type="dxa"/>
            <w:shd w:val="clear" w:color="auto" w:fill="F2F2F2" w:themeFill="background1" w:themeFillShade="F2"/>
          </w:tcPr>
          <w:p w:rsidR="003B770E" w:rsidRPr="009D20DD" w:rsidRDefault="003B770E" w:rsidP="005F0795">
            <w:pPr>
              <w:spacing w:line="0" w:lineRule="atLeast"/>
              <w:jc w:val="center"/>
              <w:rPr>
                <w:rFonts w:asciiTheme="majorBidi" w:hAnsiTheme="majorBidi" w:cstheme="majorBidi"/>
                <w:w w:val="88"/>
                <w:sz w:val="20"/>
              </w:rPr>
            </w:pPr>
          </w:p>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القائمة الرئيسية لمؤسسات تعليم وتدريب القوى العاملة الصحية المعتمدة</w:t>
            </w:r>
          </w:p>
          <w:p w:rsidR="006365BC" w:rsidRPr="009D20DD" w:rsidRDefault="006365B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(الإمارات العربية المتحدة)</w:t>
            </w:r>
          </w:p>
          <w:p w:rsidR="003B770E" w:rsidRPr="009D20DD" w:rsidRDefault="003B770E"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التربية والتعليم</w:t>
            </w:r>
          </w:p>
        </w:tc>
      </w:tr>
      <w:tr w:rsidR="009A23FC"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3.01</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ID_185</w:t>
            </w:r>
          </w:p>
          <w:p w:rsidR="009A23FC" w:rsidRPr="009D20DD" w:rsidRDefault="009A23FC" w:rsidP="005F0795">
            <w:pPr>
              <w:spacing w:line="0" w:lineRule="atLeast"/>
              <w:jc w:val="center"/>
              <w:rPr>
                <w:rFonts w:asciiTheme="majorBidi" w:hAnsiTheme="majorBidi" w:cstheme="majorBidi"/>
                <w:w w:val="88"/>
                <w:sz w:val="20"/>
              </w:rPr>
            </w:pPr>
          </w:p>
        </w:tc>
        <w:tc>
          <w:tcPr>
            <w:tcW w:w="2610" w:type="dxa"/>
          </w:tcPr>
          <w:p w:rsidR="00156F5D" w:rsidRPr="009D20DD" w:rsidRDefault="00156F5D" w:rsidP="005F0795">
            <w:pPr>
              <w:spacing w:line="0" w:lineRule="atLeast"/>
              <w:jc w:val="center"/>
              <w:rPr>
                <w:rFonts w:asciiTheme="majorBidi" w:hAnsiTheme="majorBidi" w:cstheme="majorBidi"/>
                <w:w w:val="88"/>
                <w:sz w:val="20"/>
              </w:rPr>
            </w:pPr>
          </w:p>
          <w:p w:rsidR="006365B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المعايير المرجعية لمدة ومحتوى التعليم والتدريب (الإمارات العربية المتحدة)</w:t>
            </w:r>
          </w:p>
          <w:p w:rsidR="009A23FC" w:rsidRPr="009D20DD" w:rsidRDefault="009A23FC" w:rsidP="005F0795">
            <w:pPr>
              <w:spacing w:line="0" w:lineRule="atLeast"/>
              <w:jc w:val="center"/>
              <w:rPr>
                <w:rFonts w:asciiTheme="majorBidi" w:hAnsiTheme="majorBidi" w:cstheme="majorBidi"/>
                <w:w w:val="88"/>
                <w:sz w:val="20"/>
              </w:rPr>
            </w:pPr>
          </w:p>
        </w:tc>
        <w:tc>
          <w:tcPr>
            <w:tcW w:w="252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tc>
      </w:tr>
      <w:tr w:rsidR="009A23FC"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3.02</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ID_186</w:t>
            </w:r>
          </w:p>
          <w:p w:rsidR="009A23FC" w:rsidRPr="009D20DD" w:rsidRDefault="009A23FC" w:rsidP="005F0795">
            <w:pPr>
              <w:spacing w:line="0" w:lineRule="atLeast"/>
              <w:jc w:val="center"/>
              <w:rPr>
                <w:rFonts w:asciiTheme="majorBidi" w:hAnsiTheme="majorBidi" w:cstheme="majorBidi"/>
                <w:w w:val="88"/>
                <w:sz w:val="20"/>
              </w:rPr>
            </w:pPr>
          </w:p>
        </w:tc>
        <w:tc>
          <w:tcPr>
            <w:tcW w:w="2610" w:type="dxa"/>
            <w:shd w:val="clear" w:color="auto" w:fill="F2F2F2" w:themeFill="background1" w:themeFillShade="F2"/>
          </w:tcPr>
          <w:p w:rsidR="00FB4E83" w:rsidRPr="009D20DD" w:rsidRDefault="00FB4E83" w:rsidP="005F0795">
            <w:pPr>
              <w:spacing w:line="0" w:lineRule="atLeast"/>
              <w:jc w:val="center"/>
              <w:rPr>
                <w:rFonts w:asciiTheme="majorBidi" w:hAnsiTheme="majorBidi" w:cstheme="majorBidi"/>
                <w:w w:val="88"/>
                <w:sz w:val="20"/>
              </w:rPr>
            </w:pPr>
          </w:p>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آليات اعتماد مؤسسات التعليم والتدريب وبرامجها </w:t>
            </w:r>
            <w:r w:rsidRPr="009D20DD">
              <w:rPr>
                <w:rFonts w:asciiTheme="majorBidi" w:hAnsiTheme="majorBidi" w:cstheme="majorBidi"/>
                <w:w w:val="88"/>
                <w:sz w:val="20"/>
              </w:rPr>
              <w:br/>
              <w:t xml:space="preserve">(الإمارات العربية المتحدة) </w:t>
            </w:r>
            <w:r w:rsidRPr="009D20DD">
              <w:rPr>
                <w:rFonts w:asciiTheme="majorBidi" w:hAnsiTheme="majorBidi" w:cstheme="majorBidi"/>
                <w:w w:val="88"/>
                <w:sz w:val="20"/>
              </w:rPr>
              <w:br/>
            </w:r>
          </w:p>
          <w:p w:rsidR="00FB4E83" w:rsidRPr="009D20DD" w:rsidRDefault="00FB4E83"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جزئيا</w:t>
            </w:r>
          </w:p>
        </w:tc>
        <w:tc>
          <w:tcPr>
            <w:tcW w:w="117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tc>
      </w:tr>
      <w:tr w:rsidR="009A23FC"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3.03</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ID_187</w:t>
            </w:r>
          </w:p>
          <w:p w:rsidR="009A23FC" w:rsidRPr="009D20DD" w:rsidRDefault="009A23FC" w:rsidP="005F0795">
            <w:pPr>
              <w:spacing w:line="0" w:lineRule="atLeast"/>
              <w:jc w:val="center"/>
              <w:rPr>
                <w:rFonts w:asciiTheme="majorBidi" w:hAnsiTheme="majorBidi" w:cstheme="majorBidi"/>
                <w:w w:val="88"/>
                <w:sz w:val="20"/>
              </w:rPr>
            </w:pPr>
          </w:p>
        </w:tc>
        <w:tc>
          <w:tcPr>
            <w:tcW w:w="2610" w:type="dxa"/>
          </w:tcPr>
          <w:p w:rsidR="00A01262" w:rsidRPr="009D20DD" w:rsidRDefault="00A01262" w:rsidP="005F0795">
            <w:pPr>
              <w:spacing w:line="0" w:lineRule="atLeast"/>
              <w:jc w:val="center"/>
              <w:rPr>
                <w:rFonts w:asciiTheme="majorBidi" w:hAnsiTheme="majorBidi" w:cstheme="majorBidi"/>
                <w:w w:val="88"/>
                <w:sz w:val="20"/>
              </w:rPr>
            </w:pPr>
          </w:p>
          <w:p w:rsidR="00A01262"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معايير المساءلة الاجتماعية </w:t>
            </w:r>
            <w:r w:rsidRPr="009D20DD">
              <w:rPr>
                <w:rFonts w:asciiTheme="majorBidi" w:hAnsiTheme="majorBidi" w:cstheme="majorBidi"/>
                <w:w w:val="88"/>
                <w:sz w:val="20"/>
              </w:rPr>
              <w:br/>
              <w:t>(الإمارات العربية المتحدة)</w:t>
            </w:r>
          </w:p>
          <w:p w:rsidR="009A23FC" w:rsidRPr="009D20DD" w:rsidRDefault="009A23FC" w:rsidP="005F0795">
            <w:pPr>
              <w:spacing w:line="0" w:lineRule="atLeast"/>
              <w:jc w:val="center"/>
              <w:rPr>
                <w:rFonts w:asciiTheme="majorBidi" w:hAnsiTheme="majorBidi" w:cstheme="majorBidi"/>
                <w:w w:val="88"/>
                <w:sz w:val="20"/>
              </w:rPr>
            </w:pPr>
          </w:p>
        </w:tc>
        <w:tc>
          <w:tcPr>
            <w:tcW w:w="252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tc>
      </w:tr>
      <w:tr w:rsidR="009A23FC"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3.04</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ID_188</w:t>
            </w:r>
          </w:p>
          <w:p w:rsidR="009A23FC" w:rsidRPr="009D20DD" w:rsidRDefault="009A23FC" w:rsidP="005F0795">
            <w:pPr>
              <w:spacing w:line="0" w:lineRule="atLeast"/>
              <w:jc w:val="center"/>
              <w:rPr>
                <w:rFonts w:asciiTheme="majorBidi" w:hAnsiTheme="majorBidi" w:cstheme="majorBidi"/>
                <w:w w:val="88"/>
                <w:sz w:val="20"/>
              </w:rPr>
            </w:pPr>
          </w:p>
        </w:tc>
        <w:tc>
          <w:tcPr>
            <w:tcW w:w="2610" w:type="dxa"/>
            <w:shd w:val="clear" w:color="auto" w:fill="F2F2F2" w:themeFill="background1" w:themeFillShade="F2"/>
          </w:tcPr>
          <w:p w:rsidR="008461A6" w:rsidRPr="009D20DD" w:rsidRDefault="008461A6" w:rsidP="005F0795">
            <w:pPr>
              <w:spacing w:line="0" w:lineRule="atLeast"/>
              <w:jc w:val="center"/>
              <w:rPr>
                <w:rFonts w:asciiTheme="majorBidi" w:hAnsiTheme="majorBidi" w:cstheme="majorBidi"/>
                <w:w w:val="88"/>
                <w:sz w:val="20"/>
              </w:rPr>
            </w:pPr>
          </w:p>
          <w:p w:rsidR="008461A6"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تطبيق المعايير المرجعية للمساءلة الاجتماعية بفعالية </w:t>
            </w:r>
            <w:r w:rsidRPr="009D20DD">
              <w:rPr>
                <w:rFonts w:asciiTheme="majorBidi" w:hAnsiTheme="majorBidi" w:cstheme="majorBidi"/>
                <w:w w:val="88"/>
                <w:sz w:val="20"/>
              </w:rPr>
              <w:br/>
              <w:t>(الإمارات العربية المتحدة)</w:t>
            </w:r>
          </w:p>
          <w:p w:rsidR="009A23FC" w:rsidRPr="009D20DD" w:rsidRDefault="009A23FC"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جزئيا</w:t>
            </w:r>
          </w:p>
        </w:tc>
        <w:tc>
          <w:tcPr>
            <w:tcW w:w="117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p w:rsidR="00E250E1"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A23FC"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3.05</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ID_189</w:t>
            </w:r>
          </w:p>
          <w:p w:rsidR="009A23FC" w:rsidRPr="009D20DD" w:rsidRDefault="009A23FC" w:rsidP="005F0795">
            <w:pPr>
              <w:spacing w:line="0" w:lineRule="atLeast"/>
              <w:jc w:val="center"/>
              <w:rPr>
                <w:rFonts w:asciiTheme="majorBidi" w:hAnsiTheme="majorBidi" w:cstheme="majorBidi"/>
                <w:w w:val="88"/>
                <w:sz w:val="20"/>
              </w:rPr>
            </w:pPr>
          </w:p>
        </w:tc>
        <w:tc>
          <w:tcPr>
            <w:tcW w:w="2610" w:type="dxa"/>
          </w:tcPr>
          <w:p w:rsidR="005F76F4" w:rsidRPr="009D20DD" w:rsidRDefault="005F76F4" w:rsidP="005F0795">
            <w:pPr>
              <w:spacing w:line="0" w:lineRule="atLeast"/>
              <w:jc w:val="center"/>
              <w:rPr>
                <w:rFonts w:asciiTheme="majorBidi" w:hAnsiTheme="majorBidi" w:cstheme="majorBidi"/>
                <w:w w:val="88"/>
                <w:sz w:val="20"/>
              </w:rPr>
            </w:pPr>
          </w:p>
          <w:p w:rsidR="005F76F4"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وجود معايير وطنية و/ أو دون وطنية للمحددات الاجتماعية للصحة في آليات الاعتماد </w:t>
            </w:r>
            <w:r w:rsidRPr="009D20DD">
              <w:rPr>
                <w:rFonts w:asciiTheme="majorBidi" w:hAnsiTheme="majorBidi" w:cstheme="majorBidi"/>
                <w:w w:val="88"/>
                <w:sz w:val="20"/>
              </w:rPr>
              <w:br/>
              <w:t>(الإمارات العربية المتحدة)</w:t>
            </w:r>
          </w:p>
          <w:p w:rsidR="009A23FC" w:rsidRPr="009D20DD" w:rsidRDefault="009A23FC" w:rsidP="005F0795">
            <w:pPr>
              <w:spacing w:line="0" w:lineRule="atLeast"/>
              <w:jc w:val="center"/>
              <w:rPr>
                <w:rFonts w:asciiTheme="majorBidi" w:hAnsiTheme="majorBidi" w:cstheme="majorBidi"/>
                <w:w w:val="88"/>
                <w:sz w:val="20"/>
              </w:rPr>
            </w:pPr>
          </w:p>
        </w:tc>
        <w:tc>
          <w:tcPr>
            <w:tcW w:w="252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E250E1"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A23FC"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3.06</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ID_190</w:t>
            </w:r>
          </w:p>
          <w:p w:rsidR="009A23FC" w:rsidRPr="009D20DD" w:rsidRDefault="009A23FC" w:rsidP="005F0795">
            <w:pPr>
              <w:spacing w:line="0" w:lineRule="atLeast"/>
              <w:jc w:val="center"/>
              <w:rPr>
                <w:rFonts w:asciiTheme="majorBidi" w:hAnsiTheme="majorBidi" w:cstheme="majorBidi"/>
                <w:w w:val="88"/>
                <w:sz w:val="20"/>
              </w:rPr>
            </w:pPr>
          </w:p>
        </w:tc>
        <w:tc>
          <w:tcPr>
            <w:tcW w:w="2610" w:type="dxa"/>
            <w:shd w:val="clear" w:color="auto" w:fill="F2F2F2" w:themeFill="background1" w:themeFillShade="F2"/>
          </w:tcPr>
          <w:p w:rsidR="00E87CC0" w:rsidRPr="009D20DD" w:rsidRDefault="00E87CC0" w:rsidP="005F0795">
            <w:pPr>
              <w:spacing w:line="0" w:lineRule="atLeast"/>
              <w:jc w:val="center"/>
              <w:rPr>
                <w:rFonts w:asciiTheme="majorBidi" w:hAnsiTheme="majorBidi" w:cstheme="majorBidi"/>
                <w:w w:val="88"/>
                <w:sz w:val="20"/>
              </w:rPr>
            </w:pPr>
          </w:p>
          <w:p w:rsidR="008A77AA"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معايير التعليم المهني </w:t>
            </w:r>
            <w:r w:rsidRPr="009D20DD">
              <w:rPr>
                <w:rFonts w:asciiTheme="majorBidi" w:hAnsiTheme="majorBidi" w:cstheme="majorBidi"/>
                <w:w w:val="88"/>
                <w:sz w:val="20"/>
              </w:rPr>
              <w:br/>
              <w:t>(الإمارات العربية المتحدة)</w:t>
            </w:r>
          </w:p>
          <w:p w:rsidR="009A23FC" w:rsidRPr="009D20DD" w:rsidRDefault="009A23FC"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جزئيا</w:t>
            </w:r>
          </w:p>
        </w:tc>
        <w:tc>
          <w:tcPr>
            <w:tcW w:w="117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tc>
      </w:tr>
      <w:tr w:rsidR="009A23FC"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3.07</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ID_191</w:t>
            </w:r>
          </w:p>
          <w:p w:rsidR="009A23FC" w:rsidRPr="009D20DD" w:rsidRDefault="009A23FC" w:rsidP="005F0795">
            <w:pPr>
              <w:spacing w:line="0" w:lineRule="atLeast"/>
              <w:jc w:val="center"/>
              <w:rPr>
                <w:rFonts w:asciiTheme="majorBidi" w:hAnsiTheme="majorBidi" w:cstheme="majorBidi"/>
                <w:w w:val="88"/>
                <w:sz w:val="20"/>
              </w:rPr>
            </w:pPr>
          </w:p>
        </w:tc>
        <w:tc>
          <w:tcPr>
            <w:tcW w:w="2610" w:type="dxa"/>
          </w:tcPr>
          <w:p w:rsidR="00A263DC" w:rsidRPr="009D20DD" w:rsidRDefault="00A263D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br/>
              <w:t xml:space="preserve">الاتفاق على معايير الاعتماد </w:t>
            </w:r>
            <w:r w:rsidRPr="009D20DD">
              <w:rPr>
                <w:rFonts w:asciiTheme="majorBidi" w:hAnsiTheme="majorBidi" w:cstheme="majorBidi"/>
                <w:w w:val="88"/>
                <w:sz w:val="20"/>
              </w:rPr>
              <w:br/>
              <w:t>(الإمارات العربية المتحدة)</w:t>
            </w:r>
          </w:p>
          <w:p w:rsidR="009A23FC" w:rsidRPr="009D20DD" w:rsidRDefault="009A23FC" w:rsidP="005F0795">
            <w:pPr>
              <w:spacing w:line="0" w:lineRule="atLeast"/>
              <w:jc w:val="center"/>
              <w:rPr>
                <w:rFonts w:asciiTheme="majorBidi" w:hAnsiTheme="majorBidi" w:cstheme="majorBidi"/>
                <w:w w:val="88"/>
                <w:sz w:val="20"/>
              </w:rPr>
            </w:pPr>
          </w:p>
        </w:tc>
        <w:tc>
          <w:tcPr>
            <w:tcW w:w="252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tc>
      </w:tr>
      <w:tr w:rsidR="009A23FC"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3.08</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ID_192</w:t>
            </w:r>
          </w:p>
          <w:p w:rsidR="009A23FC" w:rsidRPr="009D20DD" w:rsidRDefault="009A23FC" w:rsidP="005F0795">
            <w:pPr>
              <w:spacing w:line="0" w:lineRule="atLeast"/>
              <w:jc w:val="center"/>
              <w:rPr>
                <w:rFonts w:asciiTheme="majorBidi" w:hAnsiTheme="majorBidi" w:cstheme="majorBidi"/>
                <w:w w:val="88"/>
                <w:sz w:val="20"/>
              </w:rPr>
            </w:pPr>
          </w:p>
        </w:tc>
        <w:tc>
          <w:tcPr>
            <w:tcW w:w="2610" w:type="dxa"/>
            <w:shd w:val="clear" w:color="auto" w:fill="F2F2F2" w:themeFill="background1" w:themeFillShade="F2"/>
          </w:tcPr>
          <w:p w:rsidR="00FE2E4C" w:rsidRPr="009D20DD" w:rsidRDefault="00FE2E4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br/>
              <w:t xml:space="preserve">التطوير المهني المستمر </w:t>
            </w:r>
            <w:r w:rsidRPr="009D20DD">
              <w:rPr>
                <w:rFonts w:asciiTheme="majorBidi" w:hAnsiTheme="majorBidi" w:cstheme="majorBidi"/>
                <w:w w:val="88"/>
                <w:sz w:val="20"/>
              </w:rPr>
              <w:br/>
              <w:t>(الإمارات العربية المتحدة)</w:t>
            </w:r>
          </w:p>
          <w:p w:rsidR="009A23FC" w:rsidRPr="009D20DD" w:rsidRDefault="009A23FC"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جزئيًا</w:t>
            </w:r>
          </w:p>
        </w:tc>
        <w:tc>
          <w:tcPr>
            <w:tcW w:w="1170" w:type="dxa"/>
            <w:shd w:val="clear" w:color="auto" w:fill="F2F2F2" w:themeFill="background1" w:themeFillShade="F2"/>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p w:rsidR="00E250E1"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A23FC"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B09C3" w:rsidRPr="009D20DD" w:rsidRDefault="009B09C3" w:rsidP="005F0795">
            <w:pPr>
              <w:spacing w:line="0" w:lineRule="atLeast"/>
              <w:jc w:val="center"/>
              <w:rPr>
                <w:rFonts w:asciiTheme="majorBidi" w:hAnsiTheme="majorBidi" w:cstheme="majorBidi"/>
                <w:b/>
                <w:bCs/>
                <w:w w:val="88"/>
                <w:sz w:val="20"/>
              </w:rPr>
            </w:pPr>
          </w:p>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3.09</w:t>
            </w:r>
          </w:p>
          <w:p w:rsidR="009A23FC" w:rsidRPr="009D20DD" w:rsidRDefault="009A23FC" w:rsidP="005F0795">
            <w:pPr>
              <w:spacing w:line="0" w:lineRule="atLeast"/>
              <w:jc w:val="center"/>
              <w:rPr>
                <w:rFonts w:asciiTheme="majorBidi" w:hAnsiTheme="majorBidi" w:cstheme="majorBidi"/>
                <w:b/>
                <w:bCs/>
                <w:w w:val="88"/>
                <w:sz w:val="20"/>
              </w:rPr>
            </w:pPr>
          </w:p>
        </w:tc>
        <w:tc>
          <w:tcPr>
            <w:tcW w:w="1080" w:type="dxa"/>
          </w:tcPr>
          <w:p w:rsidR="009B09C3" w:rsidRPr="009D20DD" w:rsidRDefault="009B09C3" w:rsidP="005F0795">
            <w:pPr>
              <w:jc w:val="center"/>
              <w:rPr>
                <w:rFonts w:asciiTheme="majorBidi" w:hAnsiTheme="majorBidi" w:cstheme="majorBidi"/>
                <w:w w:val="88"/>
                <w:sz w:val="20"/>
              </w:rPr>
            </w:pPr>
          </w:p>
          <w:p w:rsidR="009A23FC" w:rsidRPr="009D20DD" w:rsidRDefault="009A23FC" w:rsidP="005F0795">
            <w:pPr>
              <w:jc w:val="center"/>
              <w:rPr>
                <w:rFonts w:asciiTheme="majorBidi" w:hAnsiTheme="majorBidi" w:cstheme="majorBidi"/>
                <w:w w:val="88"/>
                <w:sz w:val="20"/>
              </w:rPr>
            </w:pPr>
            <w:r w:rsidRPr="009D20DD">
              <w:rPr>
                <w:rFonts w:asciiTheme="majorBidi" w:hAnsiTheme="majorBidi" w:cstheme="majorBidi"/>
                <w:w w:val="88"/>
                <w:sz w:val="20"/>
                <w:rtl w:val="0"/>
              </w:rPr>
              <w:t>ID_193</w:t>
            </w:r>
          </w:p>
          <w:p w:rsidR="009A23FC" w:rsidRPr="009D20DD" w:rsidRDefault="009A23FC" w:rsidP="005F0795">
            <w:pPr>
              <w:spacing w:line="0" w:lineRule="atLeast"/>
              <w:jc w:val="center"/>
              <w:rPr>
                <w:rFonts w:asciiTheme="majorBidi" w:hAnsiTheme="majorBidi" w:cstheme="majorBidi"/>
                <w:w w:val="88"/>
                <w:sz w:val="20"/>
              </w:rPr>
            </w:pPr>
          </w:p>
        </w:tc>
        <w:tc>
          <w:tcPr>
            <w:tcW w:w="2610" w:type="dxa"/>
          </w:tcPr>
          <w:p w:rsidR="00820EF1" w:rsidRPr="009D20DD" w:rsidRDefault="00820EF1" w:rsidP="005F0795">
            <w:pPr>
              <w:spacing w:line="0" w:lineRule="atLeast"/>
              <w:jc w:val="center"/>
              <w:rPr>
                <w:rFonts w:asciiTheme="majorBidi" w:hAnsiTheme="majorBidi" w:cstheme="majorBidi"/>
                <w:w w:val="88"/>
                <w:sz w:val="20"/>
              </w:rPr>
            </w:pPr>
          </w:p>
          <w:p w:rsidR="00820EF1"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التدريب أثناء الخدمة </w:t>
            </w:r>
            <w:r w:rsidRPr="009D20DD">
              <w:rPr>
                <w:rFonts w:asciiTheme="majorBidi" w:hAnsiTheme="majorBidi" w:cstheme="majorBidi"/>
                <w:w w:val="88"/>
                <w:sz w:val="20"/>
              </w:rPr>
              <w:br/>
              <w:t>(الإمارات العربية المتحدة)</w:t>
            </w:r>
          </w:p>
          <w:p w:rsidR="009A23FC" w:rsidRPr="009D20DD" w:rsidRDefault="009A23FC" w:rsidP="005F0795">
            <w:pPr>
              <w:spacing w:line="0" w:lineRule="atLeast"/>
              <w:jc w:val="center"/>
              <w:rPr>
                <w:rFonts w:asciiTheme="majorBidi" w:hAnsiTheme="majorBidi" w:cstheme="majorBidi"/>
                <w:w w:val="88"/>
                <w:sz w:val="20"/>
              </w:rPr>
            </w:pPr>
          </w:p>
        </w:tc>
        <w:tc>
          <w:tcPr>
            <w:tcW w:w="2520" w:type="dxa"/>
          </w:tcPr>
          <w:p w:rsidR="009A23FC" w:rsidRPr="009D20DD" w:rsidRDefault="009A23FC"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A23FC" w:rsidRPr="009D20DD" w:rsidRDefault="009A23FC"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A23FC" w:rsidRPr="009D20DD" w:rsidRDefault="00E250E1"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هيئة الاعتماد الأكاديمي</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6.01</w:t>
            </w: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ID_209</w:t>
            </w:r>
          </w:p>
        </w:tc>
        <w:tc>
          <w:tcPr>
            <w:tcW w:w="2610" w:type="dxa"/>
            <w:shd w:val="clear" w:color="auto" w:fill="F2F2F2" w:themeFill="background1" w:themeFillShade="F2"/>
          </w:tcPr>
          <w:p w:rsidR="0075354E" w:rsidRPr="009D20DD" w:rsidRDefault="0075354E"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ساعات العمل القياسية </w:t>
            </w:r>
            <w:r w:rsidRPr="009D20DD">
              <w:rPr>
                <w:rFonts w:asciiTheme="majorBidi" w:hAnsiTheme="majorBidi" w:cstheme="majorBidi"/>
                <w:w w:val="88"/>
                <w:sz w:val="20"/>
              </w:rPr>
              <w:br/>
              <w:t>(الإمارات العربية المتحدة - القطاع العام)</w:t>
            </w:r>
          </w:p>
          <w:p w:rsidR="009B3FF6" w:rsidRPr="009D20DD" w:rsidRDefault="009B3FF6"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48</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عدد الساعات في الأسبوع</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386AC0" w:rsidRPr="009D20DD" w:rsidRDefault="00386AC0"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6.03</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ID_211</w:t>
            </w:r>
          </w:p>
        </w:tc>
        <w:tc>
          <w:tcPr>
            <w:tcW w:w="261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لائحة ساعات العمل وشروطه </w:t>
            </w:r>
            <w:r w:rsidRPr="009D20DD">
              <w:rPr>
                <w:rFonts w:asciiTheme="majorBidi" w:hAnsiTheme="majorBidi" w:cstheme="majorBidi"/>
                <w:w w:val="88"/>
                <w:sz w:val="20"/>
              </w:rPr>
              <w:br/>
              <w:t>(الإمارات العربية المتحدة - القطاع العام)</w:t>
            </w:r>
          </w:p>
        </w:tc>
        <w:tc>
          <w:tcPr>
            <w:tcW w:w="252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الهيئة الاتحادية للموارد البشرية الحكومية</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CC01CB" w:rsidRPr="009D20DD" w:rsidRDefault="00CC01C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6.05</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ID_213</w:t>
            </w:r>
          </w:p>
        </w:tc>
        <w:tc>
          <w:tcPr>
            <w:tcW w:w="261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لائحة الحماية الاجتماعية </w:t>
            </w:r>
            <w:r w:rsidRPr="009D20DD">
              <w:rPr>
                <w:rFonts w:asciiTheme="majorBidi" w:hAnsiTheme="majorBidi" w:cstheme="majorBidi"/>
                <w:w w:val="88"/>
                <w:sz w:val="20"/>
              </w:rPr>
              <w:br/>
              <w:t>(الإمارات العربية المتحدة - القطاع العام)</w:t>
            </w: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الهيئة الاتحادية للموارد البشرية الحكومية</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4F265B" w:rsidRPr="009D20DD" w:rsidRDefault="004F265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7.06</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ID_224</w:t>
            </w:r>
          </w:p>
        </w:tc>
        <w:tc>
          <w:tcPr>
            <w:tcW w:w="261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سياسات الحد الأقصى للأجور في القطاع العام </w:t>
            </w:r>
            <w:r w:rsidRPr="009D20DD">
              <w:rPr>
                <w:rFonts w:asciiTheme="majorBidi" w:hAnsiTheme="majorBidi" w:cstheme="majorBidi"/>
                <w:w w:val="88"/>
                <w:sz w:val="20"/>
              </w:rPr>
              <w:br/>
              <w:t>(الإمارات العربية المتحدة - القطاع العام)</w:t>
            </w:r>
          </w:p>
        </w:tc>
        <w:tc>
          <w:tcPr>
            <w:tcW w:w="252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DF118F" w:rsidRPr="009D20DD" w:rsidRDefault="00DF118F"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7.07</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ID_225</w:t>
            </w:r>
          </w:p>
        </w:tc>
        <w:tc>
          <w:tcPr>
            <w:tcW w:w="261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فجوة الأجور بين الجنسين </w:t>
            </w:r>
            <w:r w:rsidRPr="009D20DD">
              <w:rPr>
                <w:rFonts w:asciiTheme="majorBidi" w:hAnsiTheme="majorBidi" w:cstheme="majorBidi"/>
                <w:w w:val="88"/>
                <w:sz w:val="20"/>
              </w:rPr>
              <w:br/>
              <w:t>(الإمارات العربية المتحدة - القطاع العام جزئيًا)</w:t>
            </w: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0</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النسبة المئوية (%)</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8.01</w:t>
            </w: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ID_226</w:t>
            </w:r>
          </w:p>
        </w:tc>
        <w:tc>
          <w:tcPr>
            <w:tcW w:w="261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نسبة العاملين الصحيين في المستشفيات </w:t>
            </w:r>
            <w:r w:rsidRPr="009D20DD">
              <w:rPr>
                <w:rFonts w:asciiTheme="majorBidi" w:hAnsiTheme="majorBidi" w:cstheme="majorBidi"/>
                <w:w w:val="88"/>
                <w:sz w:val="20"/>
              </w:rPr>
              <w:br/>
              <w:t>(الإمارات العربية المتحدة - القطاع العام جزئيًا)</w:t>
            </w:r>
          </w:p>
        </w:tc>
        <w:tc>
          <w:tcPr>
            <w:tcW w:w="2520" w:type="dxa"/>
          </w:tcPr>
          <w:p w:rsidR="00DF118F" w:rsidRPr="009D20DD" w:rsidRDefault="00DF118F" w:rsidP="005F0795">
            <w:pPr>
              <w:spacing w:line="0" w:lineRule="atLeast"/>
              <w:jc w:val="center"/>
              <w:rPr>
                <w:rFonts w:asciiTheme="majorBidi" w:hAnsiTheme="majorBidi" w:cstheme="majorBidi"/>
                <w:b/>
                <w:bCs/>
                <w:w w:val="88"/>
                <w:sz w:val="20"/>
              </w:rPr>
            </w:pPr>
          </w:p>
          <w:p w:rsidR="009B3FF6" w:rsidRPr="009D20DD" w:rsidRDefault="00646D32" w:rsidP="008F55DE">
            <w:pPr>
              <w:bidi w:val="0"/>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47.</w:t>
            </w:r>
            <w:r w:rsidR="008F55DE">
              <w:rPr>
                <w:rFonts w:asciiTheme="majorBidi" w:hAnsiTheme="majorBidi" w:cstheme="majorBidi"/>
                <w:b/>
                <w:bCs/>
                <w:w w:val="88"/>
                <w:sz w:val="20"/>
                <w:rtl w:val="0"/>
              </w:rPr>
              <w:t>4</w:t>
            </w:r>
            <w:r w:rsidRPr="009D20DD">
              <w:rPr>
                <w:rFonts w:asciiTheme="majorBidi" w:hAnsiTheme="majorBidi" w:cstheme="majorBidi"/>
                <w:b/>
                <w:bCs/>
                <w:w w:val="88"/>
                <w:sz w:val="20"/>
              </w:rPr>
              <w:t>5</w:t>
            </w:r>
          </w:p>
          <w:p w:rsidR="009B3FF6" w:rsidRPr="009D20DD" w:rsidRDefault="009B3FF6" w:rsidP="005F0795">
            <w:pPr>
              <w:spacing w:line="0" w:lineRule="atLeast"/>
              <w:jc w:val="center"/>
              <w:rPr>
                <w:rFonts w:asciiTheme="majorBidi" w:hAnsiTheme="majorBidi" w:cstheme="majorBidi"/>
                <w:w w:val="88"/>
                <w:sz w:val="20"/>
              </w:rPr>
            </w:pP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النسبة المئوية (%)</w:t>
            </w:r>
          </w:p>
        </w:tc>
        <w:tc>
          <w:tcPr>
            <w:tcW w:w="1585"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شؤون الرئاسة</w:t>
            </w: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دائرة الصحة - أبو ظبي</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E5AF3" w:rsidRPr="009D20DD" w:rsidRDefault="009E5AF3"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8.02</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ID_227</w:t>
            </w:r>
          </w:p>
        </w:tc>
        <w:tc>
          <w:tcPr>
            <w:tcW w:w="2610" w:type="dxa"/>
            <w:shd w:val="clear" w:color="auto" w:fill="F2F2F2" w:themeFill="background1" w:themeFillShade="F2"/>
          </w:tcPr>
          <w:p w:rsidR="009E5AF3" w:rsidRPr="009D20DD" w:rsidRDefault="009E5AF3"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النسبة المئوية للقوى العاملة الصحية العاملة في المرافق السكنية للرعاية طويلة الأجل </w:t>
            </w:r>
            <w:r w:rsidRPr="009D20DD">
              <w:rPr>
                <w:rFonts w:asciiTheme="majorBidi" w:hAnsiTheme="majorBidi" w:cstheme="majorBidi"/>
                <w:w w:val="88"/>
                <w:sz w:val="20"/>
              </w:rPr>
              <w:br/>
              <w:t>(الإمارات العربية المتحدة - القطاع العام جزئيًا)</w:t>
            </w:r>
          </w:p>
          <w:p w:rsidR="009E5AF3" w:rsidRPr="009D20DD" w:rsidRDefault="009E5AF3"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B3FF6" w:rsidRPr="009D20DD" w:rsidRDefault="005625F6" w:rsidP="005F0795">
            <w:pPr>
              <w:spacing w:line="0" w:lineRule="atLeast"/>
              <w:jc w:val="center"/>
              <w:rPr>
                <w:rFonts w:asciiTheme="majorBidi" w:hAnsiTheme="majorBidi" w:cstheme="majorBidi"/>
                <w:w w:val="88"/>
                <w:sz w:val="20"/>
              </w:rPr>
            </w:pPr>
            <w:r w:rsidRPr="009D20DD">
              <w:rPr>
                <w:rFonts w:asciiTheme="majorBidi" w:hAnsiTheme="majorBidi" w:cstheme="majorBidi"/>
                <w:b/>
                <w:bCs/>
                <w:w w:val="88"/>
                <w:sz w:val="20"/>
              </w:rPr>
              <w:t>1.41</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النسبة المئوية (%)</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نفس ما ورد أعلاه</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E5AF3" w:rsidRPr="009D20DD" w:rsidRDefault="009E5AF3"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8.03</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ID_228</w:t>
            </w:r>
          </w:p>
        </w:tc>
        <w:tc>
          <w:tcPr>
            <w:tcW w:w="2610" w:type="dxa"/>
          </w:tcPr>
          <w:p w:rsidR="009E5AF3" w:rsidRPr="009D20DD" w:rsidRDefault="009E5AF3"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النسبة المئوية للقوى العاملة الصحية العاملة في مجال الرعاية الصحية الإسعافية </w:t>
            </w:r>
            <w:r w:rsidRPr="009D20DD">
              <w:rPr>
                <w:rFonts w:asciiTheme="majorBidi" w:hAnsiTheme="majorBidi" w:cstheme="majorBidi"/>
                <w:w w:val="88"/>
                <w:sz w:val="20"/>
              </w:rPr>
              <w:br/>
              <w:t>(الإمارات العربية المتحدة - القطاع العام جزئيًا)</w:t>
            </w:r>
          </w:p>
          <w:p w:rsidR="00650942" w:rsidRPr="009D20DD" w:rsidRDefault="00650942" w:rsidP="005F0795">
            <w:pPr>
              <w:spacing w:line="0" w:lineRule="atLeast"/>
              <w:jc w:val="center"/>
              <w:rPr>
                <w:rFonts w:asciiTheme="majorBidi" w:hAnsiTheme="majorBidi" w:cstheme="majorBidi"/>
                <w:w w:val="88"/>
                <w:sz w:val="20"/>
              </w:rPr>
            </w:pPr>
          </w:p>
        </w:tc>
        <w:tc>
          <w:tcPr>
            <w:tcW w:w="2520" w:type="dxa"/>
          </w:tcPr>
          <w:p w:rsidR="009B3FF6" w:rsidRPr="009D20DD" w:rsidRDefault="00F06C53" w:rsidP="005F0795">
            <w:pPr>
              <w:spacing w:line="0" w:lineRule="atLeast"/>
              <w:jc w:val="center"/>
              <w:rPr>
                <w:rFonts w:asciiTheme="majorBidi" w:hAnsiTheme="majorBidi" w:cstheme="majorBidi"/>
                <w:w w:val="88"/>
                <w:sz w:val="20"/>
              </w:rPr>
            </w:pPr>
            <w:r w:rsidRPr="009D20DD">
              <w:rPr>
                <w:rFonts w:asciiTheme="majorBidi" w:hAnsiTheme="majorBidi" w:cstheme="majorBidi"/>
                <w:b/>
                <w:bCs/>
                <w:w w:val="88"/>
                <w:sz w:val="20"/>
              </w:rPr>
              <w:t>30.99</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النسبة المئوية (%)</w:t>
            </w:r>
          </w:p>
        </w:tc>
        <w:tc>
          <w:tcPr>
            <w:tcW w:w="1585"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نفس ما ورد أعلاه</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E5AF3" w:rsidRPr="009D20DD" w:rsidRDefault="009E5AF3"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8.04</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ID_229</w:t>
            </w:r>
          </w:p>
        </w:tc>
        <w:tc>
          <w:tcPr>
            <w:tcW w:w="261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القوى العاملة الجراحية المتخصصة </w:t>
            </w:r>
            <w:r w:rsidRPr="009D20DD">
              <w:rPr>
                <w:rFonts w:asciiTheme="majorBidi" w:hAnsiTheme="majorBidi" w:cstheme="majorBidi"/>
                <w:w w:val="88"/>
                <w:sz w:val="20"/>
              </w:rPr>
              <w:br/>
              <w:t>(الإمارات العربية المتحدة)</w:t>
            </w: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62.64</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لكل 100.000 نسمة</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على مستوى دولة الإمارات العربية المتحدة</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E5AF3" w:rsidRPr="009D20DD" w:rsidRDefault="009E5AF3"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8.05</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ID_230</w:t>
            </w:r>
          </w:p>
        </w:tc>
        <w:tc>
          <w:tcPr>
            <w:tcW w:w="261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ممارسو طب الأسرة </w:t>
            </w:r>
            <w:r w:rsidRPr="009D20DD">
              <w:rPr>
                <w:rFonts w:asciiTheme="majorBidi" w:hAnsiTheme="majorBidi" w:cstheme="majorBidi"/>
                <w:w w:val="88"/>
                <w:sz w:val="20"/>
              </w:rPr>
              <w:br/>
              <w:t>(الإمارات العربية المتحدة)</w:t>
            </w:r>
          </w:p>
        </w:tc>
        <w:tc>
          <w:tcPr>
            <w:tcW w:w="2520" w:type="dxa"/>
          </w:tcPr>
          <w:p w:rsidR="009B3FF6" w:rsidRPr="009D20DD" w:rsidRDefault="00EB4D6A" w:rsidP="005F0795">
            <w:pPr>
              <w:spacing w:line="0" w:lineRule="atLeast"/>
              <w:jc w:val="center"/>
              <w:rPr>
                <w:rFonts w:asciiTheme="majorBidi" w:hAnsiTheme="majorBidi" w:cstheme="majorBidi"/>
                <w:w w:val="88"/>
                <w:sz w:val="20"/>
              </w:rPr>
            </w:pPr>
            <w:r w:rsidRPr="009D20DD">
              <w:rPr>
                <w:rFonts w:asciiTheme="majorBidi" w:hAnsiTheme="majorBidi" w:cstheme="majorBidi"/>
                <w:b/>
                <w:bCs/>
                <w:w w:val="88"/>
                <w:sz w:val="20"/>
              </w:rPr>
              <w:t>81.45</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لكل 100.000 نسمة</w:t>
            </w:r>
          </w:p>
        </w:tc>
        <w:tc>
          <w:tcPr>
            <w:tcW w:w="1585"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على مستوى دولة الإمارات العربية المتحدة</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E5AF3" w:rsidRPr="009D20DD" w:rsidRDefault="009E5AF3"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8.06</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ID_231</w:t>
            </w:r>
          </w:p>
        </w:tc>
        <w:tc>
          <w:tcPr>
            <w:tcW w:w="261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وجود أدوار تمريضية متقدمة </w:t>
            </w:r>
            <w:r w:rsidRPr="009D20DD">
              <w:rPr>
                <w:rFonts w:asciiTheme="majorBidi" w:hAnsiTheme="majorBidi" w:cstheme="majorBidi"/>
                <w:w w:val="88"/>
                <w:sz w:val="20"/>
              </w:rPr>
              <w:br/>
              <w:t>(الإمارات العربية المتحدة)</w:t>
            </w: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جزئيا</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8.07</w:t>
            </w: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ID_232</w:t>
            </w:r>
          </w:p>
        </w:tc>
        <w:tc>
          <w:tcPr>
            <w:tcW w:w="2610" w:type="dxa"/>
          </w:tcPr>
          <w:p w:rsidR="0002141B" w:rsidRPr="009D20DD" w:rsidRDefault="0002141B"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توافر الموارد البشرية لتنفيذ اللوائح الصحية الدولية</w:t>
            </w:r>
          </w:p>
          <w:p w:rsidR="0002141B" w:rsidRPr="009D20DD" w:rsidRDefault="0002141B"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(الإمارات العربية المتحدة - القطاع العام)</w:t>
            </w:r>
          </w:p>
          <w:p w:rsidR="0002141B" w:rsidRPr="009D20DD" w:rsidRDefault="0002141B" w:rsidP="005F0795">
            <w:pPr>
              <w:spacing w:line="0" w:lineRule="atLeast"/>
              <w:jc w:val="center"/>
              <w:rPr>
                <w:rFonts w:asciiTheme="majorBidi" w:hAnsiTheme="majorBidi" w:cstheme="majorBidi"/>
                <w:w w:val="88"/>
                <w:sz w:val="20"/>
              </w:rPr>
            </w:pPr>
          </w:p>
        </w:tc>
        <w:tc>
          <w:tcPr>
            <w:tcW w:w="252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b/>
                <w:bCs/>
                <w:w w:val="88"/>
                <w:sz w:val="20"/>
              </w:rPr>
              <w:t>القدرة المستدامة</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4F265B" w:rsidRPr="009D20DD" w:rsidRDefault="004F265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8.08</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ID_233</w:t>
            </w:r>
          </w:p>
        </w:tc>
        <w:tc>
          <w:tcPr>
            <w:tcW w:w="2610" w:type="dxa"/>
            <w:shd w:val="clear" w:color="auto" w:fill="F2F2F2" w:themeFill="background1" w:themeFillShade="F2"/>
          </w:tcPr>
          <w:p w:rsidR="004F666F" w:rsidRPr="009D20DD" w:rsidRDefault="004F666F"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برنامج تدريبي في مجال علم الأوبئة التطبيقي</w:t>
            </w:r>
          </w:p>
          <w:p w:rsidR="004F666F" w:rsidRPr="009D20DD" w:rsidRDefault="004F666F"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(الإمارات العربية المتحدة - القطاع العام)</w:t>
            </w:r>
          </w:p>
          <w:p w:rsidR="004F666F" w:rsidRPr="009D20DD" w:rsidRDefault="004F666F"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قدرة محدودة</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E5AF3" w:rsidRPr="009D20DD" w:rsidRDefault="009E5AF3"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9.01</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ID_234</w:t>
            </w:r>
          </w:p>
        </w:tc>
        <w:tc>
          <w:tcPr>
            <w:tcW w:w="2610" w:type="dxa"/>
          </w:tcPr>
          <w:p w:rsidR="00297042" w:rsidRPr="009D20DD" w:rsidRDefault="00297042"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آليات تنسيق برنامج أعمال القوى العاملة الصحية المشتركة بين القطاعات</w:t>
            </w:r>
          </w:p>
          <w:p w:rsidR="00297042" w:rsidRPr="009D20DD" w:rsidRDefault="00297042"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(الإمارات العربية المتحدة - القطاع العام)</w:t>
            </w:r>
          </w:p>
          <w:p w:rsidR="00297042" w:rsidRPr="009D20DD" w:rsidRDefault="00297042" w:rsidP="005F0795">
            <w:pPr>
              <w:spacing w:line="0" w:lineRule="atLeast"/>
              <w:jc w:val="center"/>
              <w:rPr>
                <w:rFonts w:asciiTheme="majorBidi" w:hAnsiTheme="majorBidi" w:cstheme="majorBidi"/>
                <w:w w:val="88"/>
                <w:sz w:val="20"/>
              </w:rPr>
            </w:pPr>
          </w:p>
        </w:tc>
        <w:tc>
          <w:tcPr>
            <w:tcW w:w="252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CE43D5" w:rsidRPr="009D20DD" w:rsidRDefault="00CE43D5"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9.02</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ID_235</w:t>
            </w:r>
          </w:p>
        </w:tc>
        <w:tc>
          <w:tcPr>
            <w:tcW w:w="261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وحدة القوى العاملة الصحية المركزية</w:t>
            </w: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CE43D5" w:rsidRPr="009D20DD" w:rsidRDefault="00CE43D5"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9.03</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ID_236</w:t>
            </w:r>
          </w:p>
        </w:tc>
        <w:tc>
          <w:tcPr>
            <w:tcW w:w="2610" w:type="dxa"/>
          </w:tcPr>
          <w:p w:rsidR="006F2D90" w:rsidRPr="009D20DD" w:rsidRDefault="00A32DE5"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br/>
              <w:t>عمليات تخطيط القوى العاملة الصحية</w:t>
            </w:r>
          </w:p>
          <w:p w:rsidR="00A32DE5" w:rsidRPr="009D20DD" w:rsidRDefault="00A32DE5"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br/>
              <w:t>(الإمارات العربية المتحدة - القطاع العام)</w:t>
            </w:r>
          </w:p>
          <w:p w:rsidR="009B3FF6" w:rsidRPr="009D20DD" w:rsidRDefault="009B3FF6" w:rsidP="005F0795">
            <w:pPr>
              <w:spacing w:line="0" w:lineRule="atLeast"/>
              <w:jc w:val="center"/>
              <w:rPr>
                <w:rFonts w:asciiTheme="majorBidi" w:hAnsiTheme="majorBidi" w:cstheme="majorBidi"/>
                <w:w w:val="88"/>
                <w:sz w:val="20"/>
              </w:rPr>
            </w:pPr>
          </w:p>
        </w:tc>
        <w:tc>
          <w:tcPr>
            <w:tcW w:w="252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4F265B" w:rsidRPr="009D20DD" w:rsidRDefault="004F265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9.04</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ID_237</w:t>
            </w:r>
          </w:p>
        </w:tc>
        <w:tc>
          <w:tcPr>
            <w:tcW w:w="2610" w:type="dxa"/>
            <w:shd w:val="clear" w:color="auto" w:fill="F2F2F2" w:themeFill="background1" w:themeFillShade="F2"/>
          </w:tcPr>
          <w:p w:rsidR="00A32DE5" w:rsidRPr="009D20DD" w:rsidRDefault="00A32DE5" w:rsidP="005F0795">
            <w:pPr>
              <w:spacing w:line="0" w:lineRule="atLeast"/>
              <w:jc w:val="center"/>
              <w:rPr>
                <w:rFonts w:asciiTheme="majorBidi" w:hAnsiTheme="majorBidi" w:cstheme="majorBidi"/>
                <w:w w:val="88"/>
                <w:sz w:val="20"/>
              </w:rPr>
            </w:pPr>
          </w:p>
          <w:p w:rsidR="00A32DE5"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خطط تعليمية تتماشى مع خطة الصحة الوطنية </w:t>
            </w:r>
            <w:r w:rsidRPr="009D20DD">
              <w:rPr>
                <w:rFonts w:asciiTheme="majorBidi" w:hAnsiTheme="majorBidi" w:cstheme="majorBidi"/>
                <w:w w:val="88"/>
                <w:sz w:val="20"/>
              </w:rPr>
              <w:br/>
              <w:t>(الإمارات العربية المتحدة - القطاع العام)</w:t>
            </w:r>
          </w:p>
          <w:p w:rsidR="009B3FF6" w:rsidRPr="009D20DD" w:rsidRDefault="009B3FF6"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4F265B" w:rsidRPr="009D20DD" w:rsidRDefault="004F265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9.05</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ID_238</w:t>
            </w:r>
          </w:p>
        </w:tc>
        <w:tc>
          <w:tcPr>
            <w:tcW w:w="2610" w:type="dxa"/>
          </w:tcPr>
          <w:p w:rsidR="009B3FF6" w:rsidRPr="009D20DD" w:rsidRDefault="001A0317"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br/>
            </w:r>
            <w:r w:rsidR="00D655BC" w:rsidRPr="009D20DD">
              <w:rPr>
                <w:rFonts w:asciiTheme="majorBidi" w:hAnsiTheme="majorBidi" w:cstheme="majorBidi"/>
                <w:w w:val="88"/>
                <w:sz w:val="20"/>
              </w:rPr>
              <w:t>النماذ</w:t>
            </w:r>
            <w:r w:rsidRPr="009D20DD">
              <w:rPr>
                <w:rFonts w:asciiTheme="majorBidi" w:hAnsiTheme="majorBidi" w:cstheme="majorBidi"/>
                <w:w w:val="88"/>
                <w:sz w:val="20"/>
              </w:rPr>
              <w:t>ج المؤسسية للتقييم</w:t>
            </w:r>
          </w:p>
          <w:p w:rsidR="001A0317"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احتياجات موظفي الرعاية الصحية </w:t>
            </w:r>
            <w:r w:rsidRPr="009D20DD">
              <w:rPr>
                <w:rFonts w:asciiTheme="majorBidi" w:hAnsiTheme="majorBidi" w:cstheme="majorBidi"/>
                <w:w w:val="88"/>
                <w:sz w:val="20"/>
              </w:rPr>
              <w:br/>
              <w:t>(الإمارات العربية المتحدة - القطاع العام)</w:t>
            </w:r>
          </w:p>
          <w:p w:rsidR="009B3FF6" w:rsidRPr="009D20DD" w:rsidRDefault="009B3FF6" w:rsidP="005F0795">
            <w:pPr>
              <w:spacing w:line="0" w:lineRule="atLeast"/>
              <w:jc w:val="center"/>
              <w:rPr>
                <w:rFonts w:asciiTheme="majorBidi" w:hAnsiTheme="majorBidi" w:cstheme="majorBidi"/>
                <w:w w:val="88"/>
                <w:sz w:val="20"/>
              </w:rPr>
            </w:pPr>
          </w:p>
        </w:tc>
        <w:tc>
          <w:tcPr>
            <w:tcW w:w="252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10.01</w:t>
            </w: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ID_239</w:t>
            </w:r>
          </w:p>
        </w:tc>
        <w:tc>
          <w:tcPr>
            <w:tcW w:w="2610" w:type="dxa"/>
            <w:shd w:val="clear" w:color="auto" w:fill="F2F2F2" w:themeFill="background1" w:themeFillShade="F2"/>
          </w:tcPr>
          <w:p w:rsidR="00253803" w:rsidRPr="009D20DD" w:rsidRDefault="007F0524"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br/>
              <w:t xml:space="preserve">نظام المعلومات الصحية للموارد البشرية لرفع تقارير بشأن اللوائح التنظيمية الصحية الدولية </w:t>
            </w:r>
            <w:r w:rsidRPr="009D20DD">
              <w:rPr>
                <w:rFonts w:asciiTheme="majorBidi" w:hAnsiTheme="majorBidi" w:cstheme="majorBidi"/>
                <w:w w:val="88"/>
                <w:sz w:val="20"/>
              </w:rPr>
              <w:br/>
              <w:t>(الإمارات العربية المتحدة - القطاع العام)</w:t>
            </w:r>
          </w:p>
          <w:p w:rsidR="009B3FF6" w:rsidRPr="009D20DD" w:rsidRDefault="009B3FF6"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لا</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4F265B" w:rsidRPr="009D20DD" w:rsidRDefault="004F265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10.03</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ID_241</w:t>
            </w:r>
          </w:p>
        </w:tc>
        <w:tc>
          <w:tcPr>
            <w:tcW w:w="261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نظام المعلومات الصحية للموارد البشرية لرفع تقارير بشأن حضور الكفاءات باعتبارها أحد المتطلبات أثناء عملية الولادة. </w:t>
            </w:r>
            <w:r w:rsidRPr="009D20DD">
              <w:rPr>
                <w:rFonts w:asciiTheme="majorBidi" w:hAnsiTheme="majorBidi" w:cstheme="majorBidi"/>
                <w:w w:val="88"/>
                <w:sz w:val="20"/>
              </w:rPr>
              <w:br/>
              <w:t>(الإمارات العربية المتحدة - القطاع العام)</w:t>
            </w:r>
          </w:p>
        </w:tc>
        <w:tc>
          <w:tcPr>
            <w:tcW w:w="252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b/>
                <w:bCs/>
                <w:w w:val="88"/>
                <w:sz w:val="20"/>
              </w:rPr>
              <w:t>لا</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4F265B" w:rsidRPr="009D20DD" w:rsidRDefault="004F265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10.04</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ID_242</w:t>
            </w:r>
          </w:p>
        </w:tc>
        <w:tc>
          <w:tcPr>
            <w:tcW w:w="2610" w:type="dxa"/>
            <w:shd w:val="clear" w:color="auto" w:fill="F2F2F2" w:themeFill="background1" w:themeFillShade="F2"/>
          </w:tcPr>
          <w:p w:rsidR="00191011" w:rsidRPr="009D20DD" w:rsidRDefault="00191011"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نظام المعلومات الصحية للموارد البشرية لرفع تقارير بشأن مخرجات مؤسسات التعليم والتدريب </w:t>
            </w:r>
            <w:r w:rsidRPr="009D20DD">
              <w:rPr>
                <w:rFonts w:asciiTheme="majorBidi" w:hAnsiTheme="majorBidi" w:cstheme="majorBidi"/>
                <w:w w:val="88"/>
                <w:sz w:val="20"/>
              </w:rPr>
              <w:br/>
              <w:t>(الإمارات العربية المتحدة - القطاع العام)</w:t>
            </w:r>
          </w:p>
          <w:p w:rsidR="00191011" w:rsidRPr="009D20DD" w:rsidRDefault="00191011"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b/>
                <w:bCs/>
                <w:w w:val="88"/>
                <w:sz w:val="20"/>
              </w:rPr>
              <w:t>لا</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4F265B" w:rsidRPr="009D20DD" w:rsidRDefault="004F265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10.05</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ID_243</w:t>
            </w:r>
          </w:p>
        </w:tc>
        <w:tc>
          <w:tcPr>
            <w:tcW w:w="2610" w:type="dxa"/>
          </w:tcPr>
          <w:p w:rsidR="0094426D" w:rsidRPr="009D20DD" w:rsidRDefault="0094426D"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نظام المعلومات الصحية للموارد البشرية لتتبع عدد الملتحقين بسوق العمل </w:t>
            </w:r>
            <w:r w:rsidRPr="009D20DD">
              <w:rPr>
                <w:rFonts w:asciiTheme="majorBidi" w:hAnsiTheme="majorBidi" w:cstheme="majorBidi"/>
                <w:w w:val="88"/>
                <w:sz w:val="20"/>
              </w:rPr>
              <w:br/>
              <w:t>(الإمارات العربية المتحدة - القطاع العام)</w:t>
            </w:r>
          </w:p>
          <w:p w:rsidR="002825F2" w:rsidRPr="009D20DD" w:rsidRDefault="002825F2" w:rsidP="005F0795">
            <w:pPr>
              <w:spacing w:line="0" w:lineRule="atLeast"/>
              <w:jc w:val="center"/>
              <w:rPr>
                <w:rFonts w:asciiTheme="majorBidi" w:hAnsiTheme="majorBidi" w:cstheme="majorBidi"/>
                <w:w w:val="88"/>
                <w:sz w:val="20"/>
              </w:rPr>
            </w:pPr>
          </w:p>
        </w:tc>
        <w:tc>
          <w:tcPr>
            <w:tcW w:w="252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4F265B" w:rsidRPr="009D20DD" w:rsidRDefault="004F265B" w:rsidP="005F0795">
            <w:pPr>
              <w:spacing w:line="0" w:lineRule="atLeast"/>
              <w:jc w:val="center"/>
              <w:rPr>
                <w:rFonts w:asciiTheme="majorBidi" w:hAnsiTheme="majorBidi" w:cstheme="majorBidi"/>
                <w:b/>
                <w:bCs/>
                <w:w w:val="88"/>
                <w:sz w:val="20"/>
              </w:rPr>
            </w:pPr>
          </w:p>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10.06</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ID_244</w:t>
            </w:r>
          </w:p>
        </w:tc>
        <w:tc>
          <w:tcPr>
            <w:tcW w:w="2610" w:type="dxa"/>
            <w:shd w:val="clear" w:color="auto" w:fill="F2F2F2" w:themeFill="background1" w:themeFillShade="F2"/>
          </w:tcPr>
          <w:p w:rsidR="00950C58" w:rsidRPr="009D20DD" w:rsidRDefault="00950C58" w:rsidP="005F0795">
            <w:pPr>
              <w:spacing w:line="0" w:lineRule="atLeast"/>
              <w:jc w:val="center"/>
              <w:rPr>
                <w:rFonts w:asciiTheme="majorBidi" w:hAnsiTheme="majorBidi" w:cstheme="majorBidi"/>
                <w:w w:val="88"/>
                <w:sz w:val="20"/>
              </w:rPr>
            </w:pPr>
          </w:p>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نظام المعلومات الصحية للموارد البشرية لتتبع مخزون القوة العاملة النشطة في سوق العمل </w:t>
            </w:r>
            <w:r w:rsidRPr="009D20DD">
              <w:rPr>
                <w:rFonts w:asciiTheme="majorBidi" w:hAnsiTheme="majorBidi" w:cstheme="majorBidi"/>
                <w:w w:val="88"/>
                <w:sz w:val="20"/>
              </w:rPr>
              <w:br/>
              <w:t>(الإمارات العربية المتحدة - القطاع العام)</w:t>
            </w:r>
          </w:p>
          <w:p w:rsidR="00F02DEE" w:rsidRPr="009D20DD" w:rsidRDefault="00F02DEE" w:rsidP="005F0795">
            <w:pPr>
              <w:spacing w:line="0" w:lineRule="atLeast"/>
              <w:jc w:val="center"/>
              <w:rPr>
                <w:rFonts w:asciiTheme="majorBidi" w:hAnsiTheme="majorBidi" w:cstheme="majorBidi"/>
                <w:w w:val="88"/>
                <w:sz w:val="20"/>
              </w:rPr>
            </w:pP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010000" w:firstRow="0" w:lastRow="0" w:firstColumn="0" w:lastColumn="0" w:oddVBand="0" w:evenVBand="0" w:oddHBand="0" w:evenHBand="1" w:firstRowFirstColumn="0" w:firstRowLastColumn="0" w:lastRowFirstColumn="0" w:lastRowLastColumn="0"/>
          <w:trHeight w:val="1368"/>
        </w:trPr>
        <w:tc>
          <w:tcPr>
            <w:tcW w:w="101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10.07</w:t>
            </w:r>
          </w:p>
          <w:p w:rsidR="009B3FF6" w:rsidRPr="009D20DD" w:rsidRDefault="009B3FF6" w:rsidP="005F0795">
            <w:pPr>
              <w:spacing w:line="0" w:lineRule="atLeast"/>
              <w:jc w:val="center"/>
              <w:rPr>
                <w:rFonts w:asciiTheme="majorBidi" w:hAnsiTheme="majorBidi" w:cstheme="majorBidi"/>
                <w:b/>
                <w:bCs/>
                <w:w w:val="88"/>
                <w:sz w:val="20"/>
              </w:rPr>
            </w:pPr>
          </w:p>
        </w:tc>
        <w:tc>
          <w:tcPr>
            <w:tcW w:w="108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ID_245</w:t>
            </w:r>
          </w:p>
        </w:tc>
        <w:tc>
          <w:tcPr>
            <w:tcW w:w="261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نظام المعلومات الصحية للموارد البشرية لتتبع عدد المخارج من سوق العمل </w:t>
            </w:r>
            <w:r w:rsidRPr="009D20DD">
              <w:rPr>
                <w:rFonts w:asciiTheme="majorBidi" w:hAnsiTheme="majorBidi" w:cstheme="majorBidi"/>
                <w:w w:val="88"/>
                <w:sz w:val="20"/>
              </w:rPr>
              <w:br/>
              <w:t>(الإمارات العربية المتحدة - القطاع العام)</w:t>
            </w:r>
          </w:p>
        </w:tc>
        <w:tc>
          <w:tcPr>
            <w:tcW w:w="2520"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نعم</w:t>
            </w:r>
          </w:p>
        </w:tc>
        <w:tc>
          <w:tcPr>
            <w:tcW w:w="1170" w:type="dxa"/>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r w:rsidR="009B3FF6" w:rsidRPr="009D20DD" w:rsidTr="009B73A6">
        <w:trPr>
          <w:cnfStyle w:val="000000100000" w:firstRow="0" w:lastRow="0" w:firstColumn="0" w:lastColumn="0" w:oddVBand="0" w:evenVBand="0" w:oddHBand="1" w:evenHBand="0" w:firstRowFirstColumn="0" w:firstRowLastColumn="0" w:lastRowFirstColumn="0" w:lastRowLastColumn="0"/>
          <w:trHeight w:val="1368"/>
        </w:trPr>
        <w:tc>
          <w:tcPr>
            <w:tcW w:w="101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w w:val="88"/>
                <w:sz w:val="20"/>
              </w:rPr>
              <w:t>10.08</w:t>
            </w:r>
          </w:p>
        </w:tc>
        <w:tc>
          <w:tcPr>
            <w:tcW w:w="108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tl w:val="0"/>
              </w:rPr>
              <w:t>ID_246</w:t>
            </w:r>
          </w:p>
        </w:tc>
        <w:tc>
          <w:tcPr>
            <w:tcW w:w="2610" w:type="dxa"/>
            <w:shd w:val="clear" w:color="auto" w:fill="F2F2F2" w:themeFill="background1" w:themeFillShade="F2"/>
          </w:tcPr>
          <w:p w:rsidR="005F1FAC" w:rsidRPr="009D20DD" w:rsidRDefault="005F1FAC" w:rsidP="005F0795">
            <w:pPr>
              <w:spacing w:line="0" w:lineRule="atLeast"/>
              <w:jc w:val="center"/>
              <w:rPr>
                <w:rFonts w:asciiTheme="majorBidi" w:hAnsiTheme="majorBidi" w:cstheme="majorBidi"/>
                <w:w w:val="88"/>
                <w:sz w:val="20"/>
              </w:rPr>
            </w:pPr>
          </w:p>
          <w:p w:rsidR="00AC6505"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 xml:space="preserve">نظام المعلومات الصحية للموارد البشرية لمعرفة الموقع الجغرافي للمنشآت الصحية </w:t>
            </w:r>
            <w:r w:rsidRPr="009D20DD">
              <w:rPr>
                <w:rFonts w:asciiTheme="majorBidi" w:hAnsiTheme="majorBidi" w:cstheme="majorBidi"/>
                <w:w w:val="88"/>
                <w:sz w:val="20"/>
              </w:rPr>
              <w:br/>
              <w:t>(الإمارات العربية المتحدة - القطاع العام)</w:t>
            </w:r>
          </w:p>
        </w:tc>
        <w:tc>
          <w:tcPr>
            <w:tcW w:w="252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b/>
                <w:bCs/>
                <w:w w:val="88"/>
                <w:sz w:val="20"/>
              </w:rPr>
              <w:t>لا</w:t>
            </w:r>
          </w:p>
        </w:tc>
        <w:tc>
          <w:tcPr>
            <w:tcW w:w="1170"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w w:val="88"/>
                <w:sz w:val="20"/>
              </w:rPr>
            </w:pPr>
            <w:r w:rsidRPr="009D20DD">
              <w:rPr>
                <w:rFonts w:asciiTheme="majorBidi" w:hAnsiTheme="majorBidi" w:cstheme="majorBidi"/>
                <w:w w:val="88"/>
                <w:sz w:val="20"/>
              </w:rPr>
              <w:t>لا يوجد</w:t>
            </w:r>
          </w:p>
        </w:tc>
        <w:tc>
          <w:tcPr>
            <w:tcW w:w="1585" w:type="dxa"/>
            <w:shd w:val="clear" w:color="auto" w:fill="F2F2F2" w:themeFill="background1" w:themeFillShade="F2"/>
          </w:tcPr>
          <w:p w:rsidR="009B3FF6" w:rsidRPr="009D20DD" w:rsidRDefault="009B3FF6" w:rsidP="005F0795">
            <w:pPr>
              <w:spacing w:line="0" w:lineRule="atLeast"/>
              <w:jc w:val="center"/>
              <w:rPr>
                <w:rFonts w:asciiTheme="majorBidi" w:hAnsiTheme="majorBidi" w:cstheme="majorBidi"/>
                <w:b/>
                <w:bCs/>
                <w:w w:val="88"/>
                <w:sz w:val="20"/>
              </w:rPr>
            </w:pPr>
            <w:r w:rsidRPr="009D20DD">
              <w:rPr>
                <w:rFonts w:asciiTheme="majorBidi" w:hAnsiTheme="majorBidi" w:cstheme="majorBidi"/>
                <w:w w:val="88"/>
                <w:sz w:val="20"/>
              </w:rPr>
              <w:t>وزارة الصحة ووقاية المجتمع</w:t>
            </w:r>
          </w:p>
        </w:tc>
      </w:tr>
    </w:tbl>
    <w:p w:rsidR="000D21E3" w:rsidRPr="009D20DD" w:rsidRDefault="006B2380" w:rsidP="006D0CAC">
      <w:pPr>
        <w:pStyle w:val="Caption"/>
        <w:jc w:val="center"/>
        <w:rPr>
          <w:rFonts w:asciiTheme="majorBidi" w:hAnsiTheme="majorBidi" w:cstheme="majorBidi"/>
        </w:rPr>
        <w:sectPr w:rsidR="000D21E3" w:rsidRPr="009D20DD" w:rsidSect="0000082F">
          <w:footerReference w:type="even" r:id="rId25"/>
          <w:footerReference w:type="default" r:id="rId26"/>
          <w:type w:val="continuous"/>
          <w:pgSz w:w="11910" w:h="16840"/>
          <w:pgMar w:top="1440" w:right="1080" w:bottom="1440" w:left="1080" w:header="0" w:footer="720" w:gutter="0"/>
          <w:cols w:space="720"/>
        </w:sectPr>
      </w:pPr>
      <w:bookmarkStart w:id="183" w:name="_Toc45453689"/>
      <w:bookmarkStart w:id="184" w:name="_Toc62046557"/>
      <w:bookmarkStart w:id="185" w:name="_Toc23847636"/>
      <w:r w:rsidRPr="009D20DD">
        <w:rPr>
          <w:rFonts w:asciiTheme="majorBidi" w:hAnsiTheme="majorBidi" w:cstheme="majorBidi"/>
        </w:rPr>
        <w:t xml:space="preserve">الجدول </w:t>
      </w:r>
      <w:r w:rsidR="009B78FF" w:rsidRPr="009D20DD">
        <w:rPr>
          <w:rFonts w:asciiTheme="majorBidi" w:hAnsiTheme="majorBidi" w:cstheme="majorBidi"/>
          <w:noProof/>
        </w:rPr>
        <w:fldChar w:fldCharType="begin"/>
      </w:r>
      <w:r w:rsidR="009B78FF" w:rsidRPr="009D20DD">
        <w:rPr>
          <w:rFonts w:asciiTheme="majorBidi" w:hAnsiTheme="majorBidi" w:cstheme="majorBidi"/>
          <w:noProof/>
        </w:rPr>
        <w:instrText xml:space="preserve"> SEQ Table \* ARABIC </w:instrText>
      </w:r>
      <w:r w:rsidR="009B78FF" w:rsidRPr="009D20DD">
        <w:rPr>
          <w:rFonts w:asciiTheme="majorBidi" w:hAnsiTheme="majorBidi" w:cstheme="majorBidi"/>
          <w:noProof/>
        </w:rPr>
        <w:fldChar w:fldCharType="separate"/>
      </w:r>
      <w:r w:rsidR="00557AC6">
        <w:rPr>
          <w:rFonts w:asciiTheme="majorBidi" w:hAnsiTheme="majorBidi" w:cstheme="majorBidi"/>
          <w:noProof/>
        </w:rPr>
        <w:t>1</w:t>
      </w:r>
      <w:r w:rsidR="009B78FF" w:rsidRPr="009D20DD">
        <w:rPr>
          <w:rFonts w:asciiTheme="majorBidi" w:hAnsiTheme="majorBidi" w:cstheme="majorBidi"/>
          <w:noProof/>
        </w:rPr>
        <w:fldChar w:fldCharType="end"/>
      </w:r>
      <w:r w:rsidRPr="009D20DD">
        <w:rPr>
          <w:rFonts w:asciiTheme="majorBidi" w:hAnsiTheme="majorBidi" w:cstheme="majorBidi"/>
        </w:rPr>
        <w:t xml:space="preserve"> - قيم المؤشرات الرئيسية لبرنامج حسابات القوى العاملة الصحية الوطنية في دولة الإمارات العربية المتحدة لعام 2018</w:t>
      </w:r>
      <w:bookmarkEnd w:id="183"/>
      <w:bookmarkEnd w:id="184"/>
    </w:p>
    <w:p w:rsidR="00655628" w:rsidRPr="00395EED" w:rsidRDefault="00D43F30" w:rsidP="00293CCC">
      <w:pPr>
        <w:pStyle w:val="Heading1"/>
        <w:pBdr>
          <w:bottom w:val="single" w:sz="4" w:space="1" w:color="B68A35"/>
        </w:pBdr>
        <w:spacing w:line="360" w:lineRule="auto"/>
        <w:jc w:val="left"/>
        <w:rPr>
          <w:rFonts w:asciiTheme="majorBidi" w:hAnsiTheme="majorBidi" w:cstheme="majorBidi"/>
          <w:b w:val="0"/>
          <w:bCs/>
          <w:color w:val="B68A35"/>
        </w:rPr>
      </w:pPr>
      <w:bookmarkStart w:id="186" w:name="_Toc38387938"/>
      <w:bookmarkStart w:id="187" w:name="_Toc45452424"/>
      <w:bookmarkStart w:id="188" w:name="_Toc62046620"/>
      <w:bookmarkStart w:id="189" w:name="_Toc23847637"/>
      <w:bookmarkEnd w:id="185"/>
      <w:r w:rsidRPr="00395EED">
        <w:rPr>
          <w:rFonts w:asciiTheme="majorBidi" w:hAnsiTheme="majorBidi" w:cstheme="majorBidi"/>
          <w:b w:val="0"/>
          <w:bCs/>
          <w:color w:val="B68A35"/>
        </w:rPr>
        <w:lastRenderedPageBreak/>
        <w:t>الفصل 4: الوحدة 1 - مخزون القوة العاملة الصحية النشطة</w:t>
      </w:r>
      <w:bookmarkEnd w:id="186"/>
      <w:bookmarkEnd w:id="187"/>
      <w:bookmarkEnd w:id="188"/>
    </w:p>
    <w:p w:rsidR="009D432D" w:rsidRPr="009D20DD" w:rsidRDefault="00FE2A45" w:rsidP="00E451B6">
      <w:pPr>
        <w:pStyle w:val="BodyText"/>
        <w:spacing w:after="120" w:line="240" w:lineRule="auto"/>
        <w:rPr>
          <w:rFonts w:asciiTheme="majorBidi" w:hAnsiTheme="majorBidi" w:cstheme="majorBidi"/>
        </w:rPr>
      </w:pPr>
      <w:r w:rsidRPr="009D20DD">
        <w:rPr>
          <w:rFonts w:asciiTheme="majorBidi" w:hAnsiTheme="majorBidi" w:cstheme="majorBidi"/>
          <w:b/>
          <w:bCs/>
        </w:rPr>
        <w:br/>
      </w:r>
      <w:r w:rsidRPr="008C1E6B">
        <w:rPr>
          <w:rFonts w:asciiTheme="majorBidi" w:hAnsiTheme="majorBidi" w:cstheme="majorBidi"/>
          <w:b/>
          <w:bCs/>
          <w:color w:val="B68A35"/>
        </w:rPr>
        <w:t>نظرة عامة:</w:t>
      </w:r>
      <w:r w:rsidRPr="008C1E6B">
        <w:rPr>
          <w:rFonts w:asciiTheme="majorBidi" w:hAnsiTheme="majorBidi" w:cstheme="majorBidi"/>
          <w:color w:val="B68A35"/>
        </w:rPr>
        <w:t xml:space="preserve"> </w:t>
      </w:r>
      <w:r w:rsidRPr="009D20DD">
        <w:rPr>
          <w:rFonts w:asciiTheme="majorBidi" w:hAnsiTheme="majorBidi" w:cstheme="majorBidi"/>
        </w:rPr>
        <w:t>تمثل هذه الوحدة لمحة عامة مفصلة عن العناصر التالية القوى العاملة الصحية:</w:t>
      </w:r>
    </w:p>
    <w:p w:rsidR="004A7818" w:rsidRPr="009D20DD" w:rsidRDefault="004A7818" w:rsidP="00E451B6">
      <w:pPr>
        <w:pStyle w:val="BodyText"/>
        <w:numPr>
          <w:ilvl w:val="0"/>
          <w:numId w:val="3"/>
        </w:numPr>
        <w:spacing w:after="120" w:line="240" w:lineRule="auto"/>
        <w:rPr>
          <w:rFonts w:asciiTheme="majorBidi" w:hAnsiTheme="majorBidi" w:cstheme="majorBidi"/>
        </w:rPr>
      </w:pPr>
      <w:r w:rsidRPr="0071454F">
        <w:rPr>
          <w:rFonts w:asciiTheme="majorBidi" w:hAnsiTheme="majorBidi" w:cstheme="majorBidi"/>
          <w:b/>
          <w:bCs/>
          <w:color w:val="B68A35"/>
        </w:rPr>
        <w:t>المخزون</w:t>
      </w:r>
      <w:r w:rsidRPr="009D20DD">
        <w:rPr>
          <w:rFonts w:asciiTheme="majorBidi" w:hAnsiTheme="majorBidi" w:cstheme="majorBidi"/>
        </w:rPr>
        <w:t xml:space="preserve"> </w:t>
      </w:r>
      <w:r w:rsidR="001B176E">
        <w:rPr>
          <w:rFonts w:asciiTheme="majorBidi" w:hAnsiTheme="majorBidi" w:cstheme="majorBidi"/>
          <w:rtl w:val="0"/>
        </w:rPr>
        <w:t>-</w:t>
      </w:r>
      <w:r w:rsidRPr="009D20DD">
        <w:rPr>
          <w:rFonts w:asciiTheme="majorBidi" w:hAnsiTheme="majorBidi" w:cstheme="majorBidi"/>
        </w:rPr>
        <w:t xml:space="preserve"> يُقصد به إجمالي القوى العاملة الصحية داخل الدولة وكذلك داخل جميع مناطقها مقارنة بإجمالي السكان. وتتيح هذه البيانات إمكانية ضمان كفاية القوى العاملة الصحية لتقديم خدمات موجهة نحو التغطية الصحية الشاملة.</w:t>
      </w:r>
    </w:p>
    <w:p w:rsidR="004A7818" w:rsidRPr="009D20DD" w:rsidRDefault="004A7818" w:rsidP="00E451B6">
      <w:pPr>
        <w:pStyle w:val="BodyText"/>
        <w:numPr>
          <w:ilvl w:val="0"/>
          <w:numId w:val="3"/>
        </w:numPr>
        <w:spacing w:after="120" w:line="240" w:lineRule="auto"/>
        <w:rPr>
          <w:rFonts w:asciiTheme="majorBidi" w:hAnsiTheme="majorBidi" w:cstheme="majorBidi"/>
        </w:rPr>
      </w:pPr>
      <w:r w:rsidRPr="0071454F">
        <w:rPr>
          <w:rFonts w:asciiTheme="majorBidi" w:hAnsiTheme="majorBidi" w:cstheme="majorBidi"/>
          <w:b/>
          <w:bCs/>
          <w:color w:val="B68A35"/>
        </w:rPr>
        <w:t>التوزيع</w:t>
      </w:r>
      <w:r w:rsidR="001B176E">
        <w:rPr>
          <w:rFonts w:asciiTheme="majorBidi" w:hAnsiTheme="majorBidi" w:cstheme="majorBidi"/>
        </w:rPr>
        <w:t xml:space="preserve"> </w:t>
      </w:r>
      <w:r w:rsidR="001B176E">
        <w:rPr>
          <w:rFonts w:asciiTheme="majorBidi" w:hAnsiTheme="majorBidi" w:cstheme="majorBidi"/>
          <w:rtl w:val="0"/>
        </w:rPr>
        <w:t>-</w:t>
      </w:r>
      <w:r w:rsidRPr="009D20DD">
        <w:rPr>
          <w:rFonts w:asciiTheme="majorBidi" w:hAnsiTheme="majorBidi" w:cstheme="majorBidi"/>
        </w:rPr>
        <w:t xml:space="preserve"> يٌ</w:t>
      </w:r>
      <w:r w:rsidR="008C33EA" w:rsidRPr="009D20DD">
        <w:rPr>
          <w:rFonts w:asciiTheme="majorBidi" w:hAnsiTheme="majorBidi" w:cstheme="majorBidi"/>
        </w:rPr>
        <w:t>ق</w:t>
      </w:r>
      <w:r w:rsidRPr="009D20DD">
        <w:rPr>
          <w:rFonts w:asciiTheme="majorBidi" w:hAnsiTheme="majorBidi" w:cstheme="majorBidi"/>
        </w:rPr>
        <w:t>صد به تشعب القوى العاملة الصحية بين الجنسين والفئات العمرية المختلفة.</w:t>
      </w:r>
      <w:r w:rsidR="00EE7A65" w:rsidRPr="009D20DD">
        <w:rPr>
          <w:rFonts w:asciiTheme="majorBidi" w:hAnsiTheme="majorBidi" w:cstheme="majorBidi"/>
        </w:rPr>
        <w:t xml:space="preserve"> </w:t>
      </w:r>
      <w:r w:rsidRPr="009D20DD">
        <w:rPr>
          <w:rFonts w:asciiTheme="majorBidi" w:hAnsiTheme="majorBidi" w:cstheme="majorBidi"/>
        </w:rPr>
        <w:t>ويقوم توزيع القوى العاملة الصحية على أساس العمل في أنواع مختلفة من المرافق وملكية المرافق. وتتيح هذه البيانات اكتشاف الفجوات في بعض القطاعات المهنية وتسلط الضوء على حالات عدم التطابق في التوزيع الجغرافي أو القطاعي.</w:t>
      </w:r>
    </w:p>
    <w:p w:rsidR="006E212C" w:rsidRPr="007320F1" w:rsidRDefault="004A7818" w:rsidP="0071454F">
      <w:pPr>
        <w:pStyle w:val="BodyText"/>
        <w:numPr>
          <w:ilvl w:val="0"/>
          <w:numId w:val="3"/>
        </w:numPr>
        <w:spacing w:after="120" w:line="240" w:lineRule="auto"/>
        <w:rPr>
          <w:rFonts w:asciiTheme="majorBidi" w:hAnsiTheme="majorBidi" w:cstheme="majorBidi"/>
        </w:rPr>
      </w:pPr>
      <w:r w:rsidRPr="0071454F">
        <w:rPr>
          <w:rFonts w:asciiTheme="majorBidi" w:hAnsiTheme="majorBidi" w:cstheme="majorBidi"/>
          <w:b/>
          <w:bCs/>
          <w:color w:val="B68A35"/>
        </w:rPr>
        <w:t>الانتقال</w:t>
      </w:r>
      <w:r w:rsidRPr="009D20DD">
        <w:rPr>
          <w:rFonts w:asciiTheme="majorBidi" w:hAnsiTheme="majorBidi" w:cstheme="majorBidi"/>
        </w:rPr>
        <w:t xml:space="preserve"> </w:t>
      </w:r>
      <w:r w:rsidR="0071454F">
        <w:rPr>
          <w:rFonts w:asciiTheme="majorBidi" w:hAnsiTheme="majorBidi" w:cstheme="majorBidi"/>
          <w:rtl w:val="0"/>
        </w:rPr>
        <w:t>-</w:t>
      </w:r>
      <w:r w:rsidRPr="009D20DD">
        <w:rPr>
          <w:rFonts w:asciiTheme="majorBidi" w:hAnsiTheme="majorBidi" w:cstheme="majorBidi"/>
        </w:rPr>
        <w:t xml:space="preserve"> يركز عنصر الانتقال على كمية الموظفين المولودين والمدربين في الخارج في أي دولة، مما يوضح مقدار </w:t>
      </w:r>
      <w:r w:rsidRPr="007320F1">
        <w:rPr>
          <w:rFonts w:asciiTheme="majorBidi" w:hAnsiTheme="majorBidi" w:cstheme="majorBidi"/>
        </w:rPr>
        <w:t>الاعتماد على القوى العاملة الصحية الأجنبية.</w:t>
      </w:r>
      <w:r w:rsidR="00EE7A65" w:rsidRPr="007320F1">
        <w:rPr>
          <w:rFonts w:asciiTheme="majorBidi" w:hAnsiTheme="majorBidi" w:cstheme="majorBidi"/>
        </w:rPr>
        <w:t xml:space="preserve"> </w:t>
      </w:r>
      <w:r w:rsidRPr="007320F1">
        <w:rPr>
          <w:rFonts w:asciiTheme="majorBidi" w:hAnsiTheme="majorBidi" w:cstheme="majorBidi"/>
        </w:rPr>
        <w:t xml:space="preserve">وستساعد هذه البيانات الدول في تحقيق أهداف الاستراتيجية العالمية بشأن الموارد البشرية الصحية فيما يتعلق بخفض الاعتماد على العاملين الصحيين المدربين في الخارج إلى النصف من خلال تنفيذ </w:t>
      </w:r>
      <w:r w:rsidR="00F87EF7" w:rsidRPr="007320F1">
        <w:rPr>
          <w:rFonts w:asciiTheme="majorBidi" w:hAnsiTheme="majorBidi" w:cstheme="majorBidi"/>
        </w:rPr>
        <w:t xml:space="preserve">أفضل  </w:t>
      </w:r>
      <w:r w:rsidRPr="007320F1">
        <w:rPr>
          <w:rFonts w:asciiTheme="majorBidi" w:hAnsiTheme="majorBidi" w:cstheme="majorBidi"/>
        </w:rPr>
        <w:t>الممارسات العالمية لمنظمة الصحة العالمية.</w:t>
      </w:r>
    </w:p>
    <w:p w:rsidR="003152BA" w:rsidRPr="00FC736E" w:rsidRDefault="00A52D65" w:rsidP="00FC736E">
      <w:pPr>
        <w:pStyle w:val="BodyText"/>
        <w:spacing w:before="120" w:line="240" w:lineRule="auto"/>
        <w:rPr>
          <w:rFonts w:asciiTheme="majorBidi" w:hAnsiTheme="majorBidi" w:cstheme="majorBidi"/>
        </w:rPr>
      </w:pPr>
      <w:r w:rsidRPr="000D4E08">
        <w:rPr>
          <w:rFonts w:asciiTheme="majorBidi" w:hAnsiTheme="majorBidi" w:cstheme="majorBidi"/>
          <w:b/>
          <w:bCs/>
          <w:color w:val="B68A35"/>
        </w:rPr>
        <w:t>يُرجى ملاحظة ما يلي</w:t>
      </w:r>
      <w:r w:rsidRPr="00FF4C6A">
        <w:rPr>
          <w:rFonts w:asciiTheme="majorBidi" w:hAnsiTheme="majorBidi" w:cstheme="majorBidi"/>
          <w:color w:val="B68A35"/>
        </w:rPr>
        <w:t xml:space="preserve"> </w:t>
      </w:r>
      <w:r w:rsidRPr="00692EE6">
        <w:rPr>
          <w:rFonts w:asciiTheme="majorBidi" w:hAnsiTheme="majorBidi" w:cstheme="majorBidi"/>
          <w:color w:val="000000" w:themeColor="text1"/>
        </w:rPr>
        <w:t xml:space="preserve">- </w:t>
      </w:r>
      <w:r w:rsidRPr="009D20DD">
        <w:rPr>
          <w:rFonts w:asciiTheme="majorBidi" w:hAnsiTheme="majorBidi" w:cstheme="majorBidi"/>
        </w:rPr>
        <w:t>لم نحصل على أي بيانات تتعلق ببضعة مؤشرات تخص هذه الوحدة. وقد وردت التفاصيل في القسم:</w:t>
      </w:r>
      <w:r w:rsidR="005F0795" w:rsidRPr="009D20DD">
        <w:rPr>
          <w:rFonts w:asciiTheme="majorBidi" w:hAnsiTheme="majorBidi" w:cstheme="majorBidi"/>
        </w:rPr>
        <w:t xml:space="preserve"> </w:t>
      </w:r>
      <w:r w:rsidR="00981803" w:rsidRPr="009F4E56">
        <w:rPr>
          <w:rFonts w:asciiTheme="majorBidi" w:hAnsiTheme="majorBidi" w:cstheme="majorBidi"/>
          <w:b/>
          <w:bCs/>
          <w:i/>
          <w:iCs/>
          <w:color w:val="FFC000"/>
          <w:sz w:val="22"/>
          <w:szCs w:val="22"/>
          <w:u w:val="single"/>
        </w:rPr>
        <w:fldChar w:fldCharType="begin"/>
      </w:r>
      <w:r w:rsidR="00981803" w:rsidRPr="009F4E56">
        <w:rPr>
          <w:rFonts w:asciiTheme="majorBidi" w:hAnsiTheme="majorBidi" w:cstheme="majorBidi"/>
          <w:b/>
          <w:bCs/>
          <w:i/>
          <w:iCs/>
          <w:color w:val="FFC000"/>
          <w:sz w:val="22"/>
          <w:szCs w:val="22"/>
          <w:u w:val="single"/>
        </w:rPr>
        <w:instrText xml:space="preserve"> </w:instrText>
      </w:r>
      <w:r w:rsidR="00981803" w:rsidRPr="009F4E56">
        <w:rPr>
          <w:rFonts w:asciiTheme="majorBidi" w:hAnsiTheme="majorBidi" w:cstheme="majorBidi"/>
          <w:b/>
          <w:bCs/>
          <w:i/>
          <w:iCs/>
          <w:color w:val="FFC000"/>
          <w:sz w:val="22"/>
          <w:szCs w:val="22"/>
          <w:u w:val="single"/>
          <w:rtl w:val="0"/>
        </w:rPr>
        <w:instrText>REF</w:instrText>
      </w:r>
      <w:r w:rsidR="00981803" w:rsidRPr="009F4E56">
        <w:rPr>
          <w:rFonts w:asciiTheme="majorBidi" w:hAnsiTheme="majorBidi" w:cstheme="majorBidi"/>
          <w:b/>
          <w:bCs/>
          <w:i/>
          <w:iCs/>
          <w:color w:val="FFC000"/>
          <w:sz w:val="22"/>
          <w:szCs w:val="22"/>
          <w:u w:val="single"/>
        </w:rPr>
        <w:instrText xml:space="preserve"> _</w:instrText>
      </w:r>
      <w:r w:rsidR="00981803" w:rsidRPr="009F4E56">
        <w:rPr>
          <w:rFonts w:asciiTheme="majorBidi" w:hAnsiTheme="majorBidi" w:cstheme="majorBidi"/>
          <w:b/>
          <w:bCs/>
          <w:i/>
          <w:iCs/>
          <w:color w:val="FFC000"/>
          <w:sz w:val="22"/>
          <w:szCs w:val="22"/>
          <w:u w:val="single"/>
          <w:rtl w:val="0"/>
        </w:rPr>
        <w:instrText>Ref48555586 \h</w:instrText>
      </w:r>
      <w:r w:rsidR="00981803" w:rsidRPr="009F4E56">
        <w:rPr>
          <w:rFonts w:asciiTheme="majorBidi" w:hAnsiTheme="majorBidi" w:cstheme="majorBidi"/>
          <w:b/>
          <w:bCs/>
          <w:i/>
          <w:iCs/>
          <w:color w:val="FFC000"/>
          <w:sz w:val="22"/>
          <w:szCs w:val="22"/>
          <w:u w:val="single"/>
        </w:rPr>
        <w:instrText xml:space="preserve">  \* </w:instrText>
      </w:r>
      <w:r w:rsidR="00981803" w:rsidRPr="009F4E56">
        <w:rPr>
          <w:rFonts w:asciiTheme="majorBidi" w:hAnsiTheme="majorBidi" w:cstheme="majorBidi"/>
          <w:b/>
          <w:bCs/>
          <w:i/>
          <w:iCs/>
          <w:color w:val="FFC000"/>
          <w:sz w:val="22"/>
          <w:szCs w:val="22"/>
          <w:u w:val="single"/>
          <w:rtl w:val="0"/>
        </w:rPr>
        <w:instrText>MERGEFORMAT</w:instrText>
      </w:r>
      <w:r w:rsidR="00981803" w:rsidRPr="009F4E56">
        <w:rPr>
          <w:rFonts w:asciiTheme="majorBidi" w:hAnsiTheme="majorBidi" w:cstheme="majorBidi"/>
          <w:b/>
          <w:bCs/>
          <w:i/>
          <w:iCs/>
          <w:color w:val="FFC000"/>
          <w:sz w:val="22"/>
          <w:szCs w:val="22"/>
          <w:u w:val="single"/>
        </w:rPr>
        <w:instrText xml:space="preserve"> </w:instrText>
      </w:r>
      <w:r w:rsidR="00981803" w:rsidRPr="009F4E56">
        <w:rPr>
          <w:rFonts w:asciiTheme="majorBidi" w:hAnsiTheme="majorBidi" w:cstheme="majorBidi"/>
          <w:b/>
          <w:bCs/>
          <w:i/>
          <w:iCs/>
          <w:color w:val="FFC000"/>
          <w:sz w:val="22"/>
          <w:szCs w:val="22"/>
          <w:u w:val="single"/>
        </w:rPr>
      </w:r>
      <w:r w:rsidR="00981803" w:rsidRPr="009F4E56">
        <w:rPr>
          <w:rFonts w:asciiTheme="majorBidi" w:hAnsiTheme="majorBidi" w:cstheme="majorBidi"/>
          <w:b/>
          <w:bCs/>
          <w:i/>
          <w:iCs/>
          <w:color w:val="FFC000"/>
          <w:sz w:val="22"/>
          <w:szCs w:val="22"/>
          <w:u w:val="single"/>
        </w:rPr>
        <w:fldChar w:fldCharType="separate"/>
      </w:r>
      <w:r w:rsidR="00877569" w:rsidRPr="00877569">
        <w:rPr>
          <w:rFonts w:asciiTheme="majorBidi" w:hAnsiTheme="majorBidi" w:cstheme="majorBidi"/>
          <w:b/>
          <w:bCs/>
          <w:i/>
          <w:iCs/>
          <w:color w:val="FFC000"/>
          <w:sz w:val="22"/>
          <w:szCs w:val="22"/>
          <w:u w:val="single"/>
        </w:rPr>
        <w:t>24.2.1 الوحدة 1 - مخزون القوة العاملة الصحية النشطة</w:t>
      </w:r>
      <w:r w:rsidR="00981803" w:rsidRPr="009F4E56">
        <w:rPr>
          <w:rFonts w:asciiTheme="majorBidi" w:hAnsiTheme="majorBidi" w:cstheme="majorBidi"/>
          <w:b/>
          <w:bCs/>
          <w:i/>
          <w:iCs/>
          <w:color w:val="FFC000"/>
          <w:sz w:val="22"/>
          <w:szCs w:val="22"/>
          <w:u w:val="single"/>
        </w:rPr>
        <w:fldChar w:fldCharType="end"/>
      </w:r>
      <w:r w:rsidR="00714348" w:rsidRPr="009D20DD">
        <w:rPr>
          <w:rFonts w:asciiTheme="majorBidi" w:hAnsiTheme="majorBidi" w:cstheme="majorBidi"/>
          <w:i/>
          <w:iCs/>
          <w:u w:val="single"/>
          <w:rtl w:val="0"/>
        </w:rPr>
        <w:br/>
      </w:r>
    </w:p>
    <w:p w:rsidR="00672DD1" w:rsidRPr="00F44E47" w:rsidRDefault="0025214C" w:rsidP="001D0471">
      <w:pPr>
        <w:pStyle w:val="Heading2"/>
        <w:jc w:val="left"/>
        <w:rPr>
          <w:rFonts w:asciiTheme="majorBidi" w:hAnsiTheme="majorBidi" w:cstheme="majorBidi"/>
          <w:b w:val="0"/>
          <w:bCs/>
          <w:sz w:val="28"/>
          <w:szCs w:val="28"/>
        </w:rPr>
      </w:pPr>
      <w:bookmarkStart w:id="190" w:name="_Toc45452425"/>
      <w:bookmarkStart w:id="191" w:name="_Toc62046621"/>
      <w:r w:rsidRPr="00F44E47">
        <w:rPr>
          <w:rFonts w:asciiTheme="majorBidi" w:hAnsiTheme="majorBidi" w:cstheme="majorBidi"/>
          <w:b w:val="0"/>
          <w:bCs/>
          <w:color w:val="B68A35"/>
          <w:sz w:val="28"/>
          <w:szCs w:val="28"/>
        </w:rPr>
        <w:t>المجالات الرئيسية</w:t>
      </w:r>
      <w:bookmarkEnd w:id="190"/>
      <w:bookmarkEnd w:id="191"/>
    </w:p>
    <w:p w:rsidR="00672DD1" w:rsidRPr="009D20DD" w:rsidRDefault="006A45E3" w:rsidP="008D1AFF">
      <w:pPr>
        <w:keepNext/>
        <w:bidi w:val="0"/>
        <w:spacing w:line="365" w:lineRule="auto"/>
        <w:ind w:left="284" w:right="486"/>
        <w:jc w:val="right"/>
        <w:rPr>
          <w:rFonts w:asciiTheme="majorBidi" w:hAnsiTheme="majorBidi" w:cstheme="majorBidi"/>
          <w:rtl w:val="0"/>
        </w:rPr>
      </w:pPr>
      <w:r w:rsidRPr="009D20DD">
        <w:rPr>
          <w:rFonts w:asciiTheme="majorBidi" w:hAnsiTheme="majorBidi" w:cstheme="majorBidi"/>
          <w:noProof/>
          <w:rtl w:val="0"/>
          <w:lang w:val="en-GB" w:eastAsia="en-GB" w:bidi="ar-SA"/>
        </w:rPr>
        <w:drawing>
          <wp:inline distT="0" distB="0" distL="0" distR="0" wp14:anchorId="36856C26" wp14:editId="3792BFDA">
            <wp:extent cx="5424577" cy="3423163"/>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24577" cy="3423163"/>
                    </a:xfrm>
                    <a:prstGeom prst="rect">
                      <a:avLst/>
                    </a:prstGeom>
                    <a:noFill/>
                    <a:ln>
                      <a:noFill/>
                    </a:ln>
                    <a:extLst>
                      <a:ext uri="{53640926-AAD7-44D8-BBD7-CCE9431645EC}">
                        <a14:shadowObscured xmlns:a14="http://schemas.microsoft.com/office/drawing/2010/main"/>
                      </a:ext>
                    </a:extLst>
                  </pic:spPr>
                </pic:pic>
              </a:graphicData>
            </a:graphic>
          </wp:inline>
        </w:drawing>
      </w:r>
    </w:p>
    <w:p w:rsidR="00672DD1" w:rsidRPr="009D20DD" w:rsidRDefault="00672DD1" w:rsidP="005F0795">
      <w:pPr>
        <w:pStyle w:val="Caption"/>
        <w:jc w:val="center"/>
        <w:rPr>
          <w:rFonts w:asciiTheme="majorBidi" w:hAnsiTheme="majorBidi" w:cstheme="majorBidi"/>
          <w:color w:val="A3591D" w:themeColor="accent5" w:themeShade="BF"/>
        </w:rPr>
      </w:pPr>
      <w:bookmarkStart w:id="192" w:name="_Toc45453655"/>
      <w:bookmarkStart w:id="193" w:name="_Toc62128928"/>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4</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الوحدة 1 - المجالات الرئيسية</w:t>
      </w:r>
      <w:bookmarkEnd w:id="192"/>
      <w:bookmarkEnd w:id="193"/>
      <w:r w:rsidRPr="009D20DD">
        <w:rPr>
          <w:rFonts w:asciiTheme="majorBidi" w:hAnsiTheme="majorBidi" w:cstheme="majorBidi"/>
        </w:rPr>
        <w:br w:type="page"/>
      </w:r>
    </w:p>
    <w:p w:rsidR="006D16A5" w:rsidRPr="00C346F5" w:rsidRDefault="00DD48CD" w:rsidP="00BE6A73">
      <w:pPr>
        <w:pStyle w:val="Heading2"/>
        <w:jc w:val="left"/>
        <w:rPr>
          <w:rFonts w:asciiTheme="majorBidi" w:hAnsiTheme="majorBidi" w:cstheme="majorBidi"/>
          <w:b w:val="0"/>
          <w:bCs/>
          <w:sz w:val="28"/>
          <w:szCs w:val="28"/>
        </w:rPr>
      </w:pPr>
      <w:bookmarkStart w:id="194" w:name="_Toc30850838"/>
      <w:bookmarkStart w:id="195" w:name="_Toc38387940"/>
      <w:bookmarkStart w:id="196" w:name="_Toc45452426"/>
      <w:bookmarkStart w:id="197" w:name="_Toc62046622"/>
      <w:bookmarkEnd w:id="189"/>
      <w:r w:rsidRPr="00C346F5">
        <w:rPr>
          <w:rFonts w:asciiTheme="majorBidi" w:hAnsiTheme="majorBidi" w:cstheme="majorBidi"/>
          <w:b w:val="0"/>
          <w:bCs/>
          <w:color w:val="B68A35"/>
          <w:sz w:val="28"/>
          <w:szCs w:val="28"/>
        </w:rPr>
        <w:lastRenderedPageBreak/>
        <w:t>بيانات المؤش</w:t>
      </w:r>
      <w:bookmarkEnd w:id="194"/>
      <w:r w:rsidRPr="00C346F5">
        <w:rPr>
          <w:rFonts w:asciiTheme="majorBidi" w:hAnsiTheme="majorBidi" w:cstheme="majorBidi"/>
          <w:b w:val="0"/>
          <w:bCs/>
          <w:color w:val="B68A35"/>
          <w:sz w:val="28"/>
          <w:szCs w:val="28"/>
        </w:rPr>
        <w:t>ر</w:t>
      </w:r>
      <w:bookmarkEnd w:id="195"/>
      <w:bookmarkEnd w:id="196"/>
      <w:bookmarkEnd w:id="197"/>
      <w:r w:rsidRPr="00C346F5">
        <w:rPr>
          <w:rFonts w:asciiTheme="majorBidi" w:hAnsiTheme="majorBidi" w:cstheme="majorBidi"/>
          <w:b w:val="0"/>
          <w:bCs/>
          <w:sz w:val="28"/>
          <w:szCs w:val="28"/>
        </w:rPr>
        <w:br/>
      </w:r>
    </w:p>
    <w:tbl>
      <w:tblPr>
        <w:tblStyle w:val="GridTable4"/>
        <w:bidiVisual/>
        <w:tblW w:w="4962" w:type="pct"/>
        <w:tblInd w:w="5"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059"/>
        <w:gridCol w:w="7617"/>
      </w:tblGrid>
      <w:tr w:rsidR="00245696" w:rsidRPr="009D20DD" w:rsidTr="003F500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64" w:type="pct"/>
            <w:tcBorders>
              <w:top w:val="none" w:sz="0" w:space="0" w:color="auto"/>
              <w:left w:val="none" w:sz="0" w:space="0" w:color="auto"/>
              <w:bottom w:val="none" w:sz="0" w:space="0" w:color="auto"/>
              <w:right w:val="none" w:sz="0" w:space="0" w:color="auto"/>
            </w:tcBorders>
            <w:shd w:val="clear" w:color="auto" w:fill="B68A35"/>
            <w:vAlign w:val="center"/>
          </w:tcPr>
          <w:p w:rsidR="00245696" w:rsidRPr="009D20DD" w:rsidRDefault="00245696" w:rsidP="00052ED6">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3936" w:type="pct"/>
            <w:tcBorders>
              <w:top w:val="none" w:sz="0" w:space="0" w:color="auto"/>
              <w:left w:val="none" w:sz="0" w:space="0" w:color="auto"/>
              <w:bottom w:val="none" w:sz="0" w:space="0" w:color="auto"/>
              <w:right w:val="none" w:sz="0" w:space="0" w:color="auto"/>
            </w:tcBorders>
            <w:shd w:val="clear" w:color="auto" w:fill="B68A35"/>
            <w:vAlign w:val="center"/>
          </w:tcPr>
          <w:p w:rsidR="00245696" w:rsidRPr="009D20DD" w:rsidRDefault="00AB3B70" w:rsidP="00052ED6">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9D20DD">
              <w:rPr>
                <w:rFonts w:asciiTheme="majorBidi" w:hAnsiTheme="majorBidi" w:cstheme="majorBidi"/>
                <w:sz w:val="24"/>
                <w:szCs w:val="24"/>
              </w:rPr>
              <w:t>1.01</w:t>
            </w:r>
          </w:p>
        </w:tc>
      </w:tr>
      <w:tr w:rsidR="00245696" w:rsidRPr="009D20DD" w:rsidTr="003F500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64" w:type="pct"/>
            <w:shd w:val="clear" w:color="auto" w:fill="F2F2F2" w:themeFill="background1" w:themeFillShade="F2"/>
            <w:vAlign w:val="center"/>
          </w:tcPr>
          <w:p w:rsidR="00245696" w:rsidRPr="009D20DD" w:rsidRDefault="00245696" w:rsidP="00052ED6">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3936" w:type="pct"/>
            <w:shd w:val="clear" w:color="auto" w:fill="F2F2F2" w:themeFill="background1" w:themeFillShade="F2"/>
            <w:vAlign w:val="center"/>
          </w:tcPr>
          <w:p w:rsidR="00245696" w:rsidRPr="009D20DD" w:rsidRDefault="00AB3B70" w:rsidP="00052ED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ID_169</w:t>
            </w:r>
          </w:p>
        </w:tc>
      </w:tr>
      <w:tr w:rsidR="00245696" w:rsidRPr="009D20DD" w:rsidTr="003F5007">
        <w:trPr>
          <w:trHeight w:val="432"/>
        </w:trPr>
        <w:tc>
          <w:tcPr>
            <w:cnfStyle w:val="001000000000" w:firstRow="0" w:lastRow="0" w:firstColumn="1" w:lastColumn="0" w:oddVBand="0" w:evenVBand="0" w:oddHBand="0" w:evenHBand="0" w:firstRowFirstColumn="0" w:firstRowLastColumn="0" w:lastRowFirstColumn="0" w:lastRowLastColumn="0"/>
            <w:tcW w:w="1064" w:type="pct"/>
            <w:vAlign w:val="center"/>
          </w:tcPr>
          <w:p w:rsidR="00245696" w:rsidRPr="009D20DD" w:rsidRDefault="00245696" w:rsidP="00052ED6">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3936" w:type="pct"/>
            <w:vAlign w:val="center"/>
          </w:tcPr>
          <w:p w:rsidR="00245696" w:rsidRPr="009D20DD" w:rsidRDefault="000A25E2" w:rsidP="00052ED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كثافة العاملين الصحيين</w:t>
            </w:r>
          </w:p>
        </w:tc>
      </w:tr>
      <w:tr w:rsidR="00245696" w:rsidRPr="009D20DD" w:rsidTr="003F500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64" w:type="pct"/>
            <w:shd w:val="clear" w:color="auto" w:fill="F2F2F2" w:themeFill="background1" w:themeFillShade="F2"/>
            <w:vAlign w:val="center"/>
          </w:tcPr>
          <w:p w:rsidR="00245696" w:rsidRPr="009D20DD" w:rsidRDefault="00245696" w:rsidP="00052ED6">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3936" w:type="pct"/>
            <w:shd w:val="clear" w:color="auto" w:fill="F2F2F2" w:themeFill="background1" w:themeFillShade="F2"/>
            <w:vAlign w:val="center"/>
          </w:tcPr>
          <w:p w:rsidR="00245696" w:rsidRPr="009D20DD" w:rsidRDefault="00817D71" w:rsidP="00052ED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العاملين الصحيين لكل 10000 نسمة، بما في ذلك الأطباء وأطباء الأسنان والممرضات والصيادلة والفنيين.</w:t>
            </w:r>
          </w:p>
        </w:tc>
      </w:tr>
      <w:tr w:rsidR="00AF7300" w:rsidRPr="009D20DD" w:rsidTr="003F5007">
        <w:trPr>
          <w:trHeight w:val="432"/>
        </w:trPr>
        <w:tc>
          <w:tcPr>
            <w:cnfStyle w:val="001000000000" w:firstRow="0" w:lastRow="0" w:firstColumn="1" w:lastColumn="0" w:oddVBand="0" w:evenVBand="0" w:oddHBand="0" w:evenHBand="0" w:firstRowFirstColumn="0" w:firstRowLastColumn="0" w:lastRowFirstColumn="0" w:lastRowLastColumn="0"/>
            <w:tcW w:w="1064" w:type="pct"/>
            <w:vAlign w:val="center"/>
          </w:tcPr>
          <w:p w:rsidR="00AF7300" w:rsidRPr="009D20DD" w:rsidRDefault="00AF7300" w:rsidP="00052ED6">
            <w:pPr>
              <w:rPr>
                <w:rFonts w:asciiTheme="majorBidi" w:hAnsiTheme="majorBidi" w:cstheme="majorBidi"/>
                <w:sz w:val="20"/>
                <w:szCs w:val="20"/>
              </w:rPr>
            </w:pPr>
            <w:r w:rsidRPr="009D20DD">
              <w:rPr>
                <w:rFonts w:asciiTheme="majorBidi" w:hAnsiTheme="majorBidi" w:cstheme="majorBidi"/>
                <w:sz w:val="20"/>
                <w:szCs w:val="20"/>
              </w:rPr>
              <w:t>البسط</w:t>
            </w:r>
          </w:p>
        </w:tc>
        <w:tc>
          <w:tcPr>
            <w:tcW w:w="3936" w:type="pct"/>
            <w:vAlign w:val="center"/>
          </w:tcPr>
          <w:p w:rsidR="00AF7300" w:rsidRPr="009D20DD" w:rsidRDefault="004E240C" w:rsidP="00052ED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الموظفين الصحيين، المحدد في إحصاء عدد الموظفين</w:t>
            </w:r>
          </w:p>
        </w:tc>
      </w:tr>
      <w:tr w:rsidR="00AF7300" w:rsidRPr="009D20DD" w:rsidTr="003F500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64" w:type="pct"/>
            <w:shd w:val="clear" w:color="auto" w:fill="F2F2F2" w:themeFill="background1" w:themeFillShade="F2"/>
            <w:vAlign w:val="center"/>
          </w:tcPr>
          <w:p w:rsidR="00AF7300" w:rsidRPr="009D20DD" w:rsidRDefault="00AF7300" w:rsidP="00052ED6">
            <w:pPr>
              <w:rPr>
                <w:rFonts w:asciiTheme="majorBidi" w:hAnsiTheme="majorBidi" w:cstheme="majorBidi"/>
                <w:sz w:val="20"/>
                <w:szCs w:val="20"/>
              </w:rPr>
            </w:pPr>
            <w:r w:rsidRPr="009D20DD">
              <w:rPr>
                <w:rFonts w:asciiTheme="majorBidi" w:hAnsiTheme="majorBidi" w:cstheme="majorBidi"/>
                <w:sz w:val="20"/>
                <w:szCs w:val="20"/>
              </w:rPr>
              <w:t>المقام</w:t>
            </w:r>
          </w:p>
        </w:tc>
        <w:tc>
          <w:tcPr>
            <w:tcW w:w="3936" w:type="pct"/>
            <w:shd w:val="clear" w:color="auto" w:fill="F2F2F2" w:themeFill="background1" w:themeFillShade="F2"/>
            <w:vAlign w:val="center"/>
          </w:tcPr>
          <w:p w:rsidR="00AF7300" w:rsidRPr="009D20DD" w:rsidRDefault="004E240C" w:rsidP="00052ED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مجموع السكان</w:t>
            </w:r>
          </w:p>
        </w:tc>
      </w:tr>
      <w:tr w:rsidR="00245696" w:rsidRPr="009D20DD" w:rsidTr="003F5007">
        <w:trPr>
          <w:trHeight w:val="432"/>
        </w:trPr>
        <w:tc>
          <w:tcPr>
            <w:cnfStyle w:val="001000000000" w:firstRow="0" w:lastRow="0" w:firstColumn="1" w:lastColumn="0" w:oddVBand="0" w:evenVBand="0" w:oddHBand="0" w:evenHBand="0" w:firstRowFirstColumn="0" w:firstRowLastColumn="0" w:lastRowFirstColumn="0" w:lastRowLastColumn="0"/>
            <w:tcW w:w="1064" w:type="pct"/>
            <w:vAlign w:val="center"/>
          </w:tcPr>
          <w:p w:rsidR="00245696" w:rsidRPr="009D20DD" w:rsidRDefault="00A615CA" w:rsidP="00052ED6">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3936" w:type="pct"/>
            <w:vAlign w:val="center"/>
          </w:tcPr>
          <w:p w:rsidR="00D10607" w:rsidRPr="009D20DD" w:rsidRDefault="00D768AB" w:rsidP="00052ED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126</w:t>
            </w:r>
          </w:p>
        </w:tc>
      </w:tr>
      <w:tr w:rsidR="00D768AB" w:rsidRPr="009D20DD" w:rsidTr="003F500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64" w:type="pct"/>
            <w:shd w:val="clear" w:color="auto" w:fill="F2F2F2" w:themeFill="background1" w:themeFillShade="F2"/>
            <w:vAlign w:val="center"/>
          </w:tcPr>
          <w:p w:rsidR="00D768AB" w:rsidRPr="009D20DD" w:rsidRDefault="00D768AB" w:rsidP="00052ED6">
            <w:pPr>
              <w:rPr>
                <w:rFonts w:asciiTheme="majorBidi" w:hAnsiTheme="majorBidi" w:cstheme="majorBidi"/>
                <w:w w:val="89"/>
                <w:sz w:val="20"/>
                <w:szCs w:val="20"/>
              </w:rPr>
            </w:pPr>
            <w:r w:rsidRPr="009D20DD">
              <w:rPr>
                <w:rFonts w:asciiTheme="majorBidi" w:hAnsiTheme="majorBidi" w:cstheme="majorBidi"/>
                <w:sz w:val="20"/>
                <w:szCs w:val="20"/>
              </w:rPr>
              <w:t>الوحدة</w:t>
            </w:r>
          </w:p>
        </w:tc>
        <w:tc>
          <w:tcPr>
            <w:tcW w:w="3936" w:type="pct"/>
            <w:shd w:val="clear" w:color="auto" w:fill="F2F2F2" w:themeFill="background1" w:themeFillShade="F2"/>
            <w:vAlign w:val="center"/>
          </w:tcPr>
          <w:p w:rsidR="00D768AB" w:rsidRPr="009D20DD" w:rsidRDefault="00D768AB" w:rsidP="00052ED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لكل 10000 نسمة</w:t>
            </w:r>
          </w:p>
        </w:tc>
      </w:tr>
      <w:tr w:rsidR="00371051" w:rsidRPr="009D20DD" w:rsidTr="001E5956">
        <w:trPr>
          <w:trHeight w:val="432"/>
        </w:trPr>
        <w:tc>
          <w:tcPr>
            <w:cnfStyle w:val="001000000000" w:firstRow="0" w:lastRow="0" w:firstColumn="1" w:lastColumn="0" w:oddVBand="0" w:evenVBand="0" w:oddHBand="0" w:evenHBand="0" w:firstRowFirstColumn="0" w:firstRowLastColumn="0" w:lastRowFirstColumn="0" w:lastRowLastColumn="0"/>
            <w:tcW w:w="1064" w:type="pct"/>
            <w:tcBorders>
              <w:bottom w:val="single" w:sz="4" w:space="0" w:color="auto"/>
            </w:tcBorders>
            <w:vAlign w:val="center"/>
          </w:tcPr>
          <w:p w:rsidR="00371051" w:rsidRPr="009D20DD" w:rsidRDefault="00371051" w:rsidP="00052ED6">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3936" w:type="pct"/>
            <w:tcBorders>
              <w:bottom w:val="single" w:sz="4" w:space="0" w:color="auto"/>
            </w:tcBorders>
            <w:vAlign w:val="center"/>
          </w:tcPr>
          <w:p w:rsidR="00371051" w:rsidRPr="009D20DD" w:rsidRDefault="00371051" w:rsidP="00052ED6">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245696" w:rsidRPr="009D20DD" w:rsidTr="001E595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64" w:type="pct"/>
            <w:tcBorders>
              <w:top w:val="single" w:sz="4" w:space="0" w:color="auto"/>
              <w:bottom w:val="single" w:sz="4" w:space="0" w:color="auto"/>
            </w:tcBorders>
            <w:shd w:val="clear" w:color="auto" w:fill="F2F2F2" w:themeFill="background1" w:themeFillShade="F2"/>
            <w:vAlign w:val="center"/>
          </w:tcPr>
          <w:p w:rsidR="00245696" w:rsidRPr="009D20DD" w:rsidRDefault="00245696" w:rsidP="00052ED6">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3936" w:type="pct"/>
            <w:tcBorders>
              <w:top w:val="single" w:sz="4" w:space="0" w:color="auto"/>
              <w:bottom w:val="single" w:sz="4" w:space="0" w:color="auto"/>
            </w:tcBorders>
            <w:shd w:val="clear" w:color="auto" w:fill="F2F2F2" w:themeFill="background1" w:themeFillShade="F2"/>
            <w:vAlign w:val="center"/>
          </w:tcPr>
          <w:p w:rsidR="00D45FEA" w:rsidRPr="009D20DD" w:rsidRDefault="00D45FEA" w:rsidP="00052ED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D45FEA" w:rsidRPr="00D2310D" w:rsidRDefault="00D45FEA" w:rsidP="00052ED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2310D">
              <w:rPr>
                <w:rFonts w:asciiTheme="majorBidi" w:hAnsiTheme="majorBidi" w:cstheme="majorBidi"/>
                <w:sz w:val="20"/>
                <w:szCs w:val="20"/>
              </w:rPr>
              <w:t>دائرة الصحة</w:t>
            </w:r>
          </w:p>
          <w:p w:rsidR="00D45FEA" w:rsidRPr="00D2310D" w:rsidRDefault="00D45FEA" w:rsidP="00052ED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2310D">
              <w:rPr>
                <w:rFonts w:asciiTheme="majorBidi" w:hAnsiTheme="majorBidi" w:cstheme="majorBidi"/>
                <w:sz w:val="20"/>
                <w:szCs w:val="20"/>
              </w:rPr>
              <w:t>هيئة الصحة بدبي</w:t>
            </w:r>
          </w:p>
          <w:p w:rsidR="00D45FEA" w:rsidRPr="00D2310D" w:rsidRDefault="00D45FEA" w:rsidP="00052ED6">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2310D">
              <w:rPr>
                <w:rFonts w:asciiTheme="majorBidi" w:hAnsiTheme="majorBidi" w:cstheme="majorBidi"/>
                <w:sz w:val="20"/>
                <w:szCs w:val="20"/>
              </w:rPr>
              <w:t>مدينة دبي الطبية</w:t>
            </w:r>
          </w:p>
          <w:p w:rsidR="00245696" w:rsidRPr="009D20DD" w:rsidRDefault="00D45FEA" w:rsidP="00052ED6">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tc>
      </w:tr>
    </w:tbl>
    <w:p w:rsidR="00964875" w:rsidRDefault="00964875" w:rsidP="005F0795">
      <w:pPr>
        <w:rPr>
          <w:rFonts w:asciiTheme="majorBidi" w:eastAsia="Times New Roman" w:hAnsiTheme="majorBidi" w:cstheme="majorBidi"/>
          <w:sz w:val="20"/>
          <w:szCs w:val="20"/>
        </w:rPr>
      </w:pPr>
    </w:p>
    <w:p w:rsidR="00964875" w:rsidRDefault="00964875">
      <w:pPr>
        <w:bidi w:val="0"/>
        <w:rPr>
          <w:rFonts w:asciiTheme="majorBidi" w:eastAsia="Times New Roman" w:hAnsiTheme="majorBidi" w:cstheme="majorBidi"/>
          <w:sz w:val="20"/>
          <w:szCs w:val="20"/>
        </w:rPr>
      </w:pPr>
      <w:r>
        <w:rPr>
          <w:rFonts w:asciiTheme="majorBidi" w:eastAsia="Times New Roman" w:hAnsiTheme="majorBidi" w:cstheme="majorBidi"/>
          <w:sz w:val="20"/>
          <w:szCs w:val="20"/>
        </w:rPr>
        <w:br w:type="page"/>
      </w:r>
    </w:p>
    <w:p w:rsidR="00263403" w:rsidRPr="009D20DD" w:rsidRDefault="00EA008B" w:rsidP="00EA008B">
      <w:pPr>
        <w:pStyle w:val="Caption"/>
        <w:jc w:val="center"/>
        <w:rPr>
          <w:rFonts w:asciiTheme="majorBidi" w:hAnsiTheme="majorBidi" w:cstheme="majorBidi"/>
          <w:color w:val="A3591D" w:themeColor="accent5" w:themeShade="BF"/>
        </w:rPr>
      </w:pPr>
      <w:bookmarkStart w:id="198" w:name="_Toc45453656"/>
      <w:bookmarkStart w:id="199" w:name="_Toc62128929"/>
      <w:r w:rsidRPr="00DB484C">
        <w:rPr>
          <w:rFonts w:asciiTheme="majorBidi" w:hAnsiTheme="majorBidi" w:cstheme="majorBidi"/>
          <w:noProof/>
          <w:color w:val="A3591D" w:themeColor="accent5" w:themeShade="BF"/>
          <w:lang w:val="en-GB" w:eastAsia="en-GB" w:bidi="ar-SA"/>
        </w:rPr>
        <w:lastRenderedPageBreak/>
        <w:drawing>
          <wp:anchor distT="0" distB="0" distL="114300" distR="114300" simplePos="0" relativeHeight="252398592" behindDoc="0" locked="0" layoutInCell="1" allowOverlap="1" wp14:anchorId="4F3D8A06" wp14:editId="06E4EBEA">
            <wp:simplePos x="0" y="0"/>
            <wp:positionH relativeFrom="column">
              <wp:posOffset>52705</wp:posOffset>
            </wp:positionH>
            <wp:positionV relativeFrom="paragraph">
              <wp:posOffset>129540</wp:posOffset>
            </wp:positionV>
            <wp:extent cx="6138917" cy="3200400"/>
            <wp:effectExtent l="0" t="0" r="0" b="0"/>
            <wp:wrapSquare wrapText="bothSides"/>
            <wp:docPr id="938" name="Chart 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CE6306" w:rsidRPr="009D20DD">
        <w:rPr>
          <w:rFonts w:asciiTheme="majorBidi" w:hAnsiTheme="majorBidi" w:cstheme="majorBidi"/>
          <w:color w:val="A3591D" w:themeColor="accent5" w:themeShade="BF"/>
        </w:rPr>
        <w:t xml:space="preserve">الشكل </w:t>
      </w:r>
      <w:r w:rsidR="001B6C21" w:rsidRPr="009D20DD">
        <w:rPr>
          <w:rFonts w:asciiTheme="majorBidi" w:hAnsiTheme="majorBidi" w:cstheme="majorBidi"/>
          <w:color w:val="A3591D" w:themeColor="accent5" w:themeShade="BF"/>
        </w:rPr>
        <w:fldChar w:fldCharType="begin"/>
      </w:r>
      <w:r w:rsidR="001B6C21" w:rsidRPr="009D20DD">
        <w:rPr>
          <w:rFonts w:asciiTheme="majorBidi" w:hAnsiTheme="majorBidi" w:cstheme="majorBidi"/>
          <w:color w:val="A3591D" w:themeColor="accent5" w:themeShade="BF"/>
        </w:rPr>
        <w:instrText xml:space="preserve"> SEQ Figure \* ARABIC </w:instrText>
      </w:r>
      <w:r w:rsidR="001B6C21"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5</w:t>
      </w:r>
      <w:r w:rsidR="001B6C21" w:rsidRPr="009D20DD">
        <w:rPr>
          <w:rFonts w:asciiTheme="majorBidi" w:hAnsiTheme="majorBidi" w:cstheme="majorBidi"/>
          <w:color w:val="A3591D" w:themeColor="accent5" w:themeShade="BF"/>
        </w:rPr>
        <w:fldChar w:fldCharType="end"/>
      </w:r>
      <w:r w:rsidR="00CE6306" w:rsidRPr="009D20DD">
        <w:rPr>
          <w:rFonts w:asciiTheme="majorBidi" w:hAnsiTheme="majorBidi" w:cstheme="majorBidi"/>
          <w:color w:val="A3591D" w:themeColor="accent5" w:themeShade="BF"/>
        </w:rPr>
        <w:t xml:space="preserve"> - الرسم البياني لتوزيع القوى العاملة على أساس الفئة في الإمارات العربية المتحدة</w:t>
      </w:r>
      <w:bookmarkEnd w:id="198"/>
      <w:bookmarkEnd w:id="199"/>
    </w:p>
    <w:p w:rsidR="00056459" w:rsidRPr="009D20DD" w:rsidRDefault="00056459" w:rsidP="005F0795">
      <w:pPr>
        <w:rPr>
          <w:rFonts w:asciiTheme="majorBidi" w:hAnsiTheme="majorBidi" w:cstheme="majorBidi"/>
        </w:rPr>
      </w:pPr>
    </w:p>
    <w:p w:rsidR="00056459" w:rsidRPr="009D20DD" w:rsidRDefault="00056459" w:rsidP="005F0795">
      <w:pPr>
        <w:rPr>
          <w:rFonts w:asciiTheme="majorBidi" w:hAnsiTheme="majorBidi" w:cstheme="majorBidi"/>
        </w:rPr>
      </w:pPr>
    </w:p>
    <w:tbl>
      <w:tblPr>
        <w:tblStyle w:val="ListTable4"/>
        <w:bidiVisual/>
        <w:tblW w:w="9675" w:type="dxa"/>
        <w:tblBorders>
          <w:top w:val="none" w:sz="0" w:space="0" w:color="auto"/>
          <w:left w:val="none" w:sz="0" w:space="0" w:color="auto"/>
          <w:bottom w:val="none" w:sz="0" w:space="0" w:color="auto"/>
          <w:right w:val="none" w:sz="0" w:space="0" w:color="auto"/>
          <w:insideH w:val="single" w:sz="4" w:space="0" w:color="auto"/>
        </w:tblBorders>
        <w:tblLook w:val="04A0" w:firstRow="1" w:lastRow="0" w:firstColumn="1" w:lastColumn="0" w:noHBand="0" w:noVBand="1"/>
      </w:tblPr>
      <w:tblGrid>
        <w:gridCol w:w="2605"/>
        <w:gridCol w:w="3510"/>
        <w:gridCol w:w="3560"/>
      </w:tblGrid>
      <w:tr w:rsidR="005F5700" w:rsidRPr="009D20DD" w:rsidTr="00410EA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B68A35"/>
            <w:vAlign w:val="center"/>
          </w:tcPr>
          <w:p w:rsidR="00502687" w:rsidRPr="009D20DD" w:rsidRDefault="00502687" w:rsidP="003D3554">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3510" w:type="dxa"/>
            <w:tcBorders>
              <w:top w:val="none" w:sz="0" w:space="0" w:color="auto"/>
              <w:bottom w:val="none" w:sz="0" w:space="0" w:color="auto"/>
            </w:tcBorders>
            <w:shd w:val="clear" w:color="auto" w:fill="B68A35"/>
            <w:vAlign w:val="center"/>
          </w:tcPr>
          <w:p w:rsidR="00502687" w:rsidRPr="009D20DD" w:rsidRDefault="00502687" w:rsidP="00052ED6">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w:t>
            </w:r>
          </w:p>
        </w:tc>
        <w:tc>
          <w:tcPr>
            <w:tcW w:w="3560" w:type="dxa"/>
            <w:tcBorders>
              <w:top w:val="none" w:sz="0" w:space="0" w:color="auto"/>
              <w:bottom w:val="none" w:sz="0" w:space="0" w:color="auto"/>
              <w:right w:val="none" w:sz="0" w:space="0" w:color="auto"/>
            </w:tcBorders>
            <w:shd w:val="clear" w:color="auto" w:fill="B68A35"/>
            <w:vAlign w:val="center"/>
          </w:tcPr>
          <w:p w:rsidR="00502687" w:rsidRPr="009D20DD" w:rsidRDefault="00502687" w:rsidP="00052ED6">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 لكل 10000 نسمة</w:t>
            </w:r>
          </w:p>
        </w:tc>
      </w:tr>
      <w:tr w:rsidR="007411D8" w:rsidRPr="009D20DD" w:rsidTr="00410EA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02687" w:rsidRPr="00AA1815" w:rsidRDefault="00502687" w:rsidP="00CA33A4">
            <w:pPr>
              <w:jc w:val="center"/>
              <w:rPr>
                <w:rFonts w:asciiTheme="majorBidi" w:eastAsia="Times New Roman" w:hAnsiTheme="majorBidi" w:cstheme="majorBidi"/>
                <w:sz w:val="20"/>
                <w:szCs w:val="20"/>
              </w:rPr>
            </w:pPr>
            <w:r w:rsidRPr="00AA1815">
              <w:rPr>
                <w:rFonts w:asciiTheme="majorBidi" w:hAnsiTheme="majorBidi" w:cstheme="majorBidi"/>
                <w:sz w:val="20"/>
                <w:szCs w:val="20"/>
              </w:rPr>
              <w:t>الأطباء</w:t>
            </w:r>
          </w:p>
        </w:tc>
        <w:tc>
          <w:tcPr>
            <w:tcW w:w="3510" w:type="dxa"/>
            <w:shd w:val="clear" w:color="auto" w:fill="F2F2F2" w:themeFill="background1" w:themeFillShade="F2"/>
            <w:vAlign w:val="center"/>
          </w:tcPr>
          <w:p w:rsidR="00502687" w:rsidRPr="001855F5" w:rsidRDefault="00502687" w:rsidP="00052ED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24345</w:t>
            </w:r>
          </w:p>
        </w:tc>
        <w:tc>
          <w:tcPr>
            <w:tcW w:w="3560" w:type="dxa"/>
            <w:shd w:val="clear" w:color="auto" w:fill="F2F2F2" w:themeFill="background1" w:themeFillShade="F2"/>
            <w:vAlign w:val="center"/>
          </w:tcPr>
          <w:p w:rsidR="00502687" w:rsidRPr="001855F5" w:rsidRDefault="00502687" w:rsidP="00052ED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26</w:t>
            </w:r>
          </w:p>
        </w:tc>
      </w:tr>
      <w:tr w:rsidR="00502687" w:rsidRPr="009D20DD" w:rsidTr="00410EA3">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502687" w:rsidRPr="00AA1815" w:rsidRDefault="00502687" w:rsidP="00CA33A4">
            <w:pPr>
              <w:jc w:val="center"/>
              <w:rPr>
                <w:rFonts w:asciiTheme="majorBidi" w:eastAsia="Times New Roman" w:hAnsiTheme="majorBidi" w:cstheme="majorBidi"/>
                <w:sz w:val="20"/>
                <w:szCs w:val="20"/>
              </w:rPr>
            </w:pPr>
            <w:r w:rsidRPr="00AA1815">
              <w:rPr>
                <w:rFonts w:asciiTheme="majorBidi" w:hAnsiTheme="majorBidi" w:cstheme="majorBidi"/>
                <w:sz w:val="20"/>
                <w:szCs w:val="20"/>
              </w:rPr>
              <w:t>أطباء الأسنان</w:t>
            </w:r>
          </w:p>
        </w:tc>
        <w:tc>
          <w:tcPr>
            <w:tcW w:w="3510" w:type="dxa"/>
            <w:vAlign w:val="center"/>
          </w:tcPr>
          <w:p w:rsidR="00502687" w:rsidRPr="001855F5" w:rsidRDefault="00502687" w:rsidP="00052ED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6273</w:t>
            </w:r>
          </w:p>
        </w:tc>
        <w:tc>
          <w:tcPr>
            <w:tcW w:w="3560" w:type="dxa"/>
            <w:vAlign w:val="center"/>
          </w:tcPr>
          <w:p w:rsidR="00502687" w:rsidRPr="001855F5" w:rsidRDefault="00502687" w:rsidP="00052ED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7</w:t>
            </w:r>
          </w:p>
        </w:tc>
      </w:tr>
      <w:tr w:rsidR="007411D8" w:rsidRPr="009D20DD" w:rsidTr="00410EA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02687" w:rsidRPr="00AA1815" w:rsidRDefault="00502687" w:rsidP="00CA33A4">
            <w:pPr>
              <w:jc w:val="center"/>
              <w:rPr>
                <w:rFonts w:asciiTheme="majorBidi" w:eastAsia="Times New Roman" w:hAnsiTheme="majorBidi" w:cstheme="majorBidi"/>
                <w:sz w:val="20"/>
                <w:szCs w:val="20"/>
              </w:rPr>
            </w:pPr>
            <w:r w:rsidRPr="00AA1815">
              <w:rPr>
                <w:rFonts w:asciiTheme="majorBidi" w:hAnsiTheme="majorBidi" w:cstheme="majorBidi"/>
                <w:sz w:val="20"/>
                <w:szCs w:val="20"/>
              </w:rPr>
              <w:t>الصيادلة</w:t>
            </w:r>
          </w:p>
        </w:tc>
        <w:tc>
          <w:tcPr>
            <w:tcW w:w="3510" w:type="dxa"/>
            <w:shd w:val="clear" w:color="auto" w:fill="F2F2F2" w:themeFill="background1" w:themeFillShade="F2"/>
            <w:vAlign w:val="center"/>
          </w:tcPr>
          <w:p w:rsidR="00502687" w:rsidRPr="001855F5" w:rsidRDefault="00502687" w:rsidP="00052ED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8469</w:t>
            </w:r>
          </w:p>
        </w:tc>
        <w:tc>
          <w:tcPr>
            <w:tcW w:w="3560" w:type="dxa"/>
            <w:shd w:val="clear" w:color="auto" w:fill="F2F2F2" w:themeFill="background1" w:themeFillShade="F2"/>
            <w:vAlign w:val="center"/>
          </w:tcPr>
          <w:p w:rsidR="00502687" w:rsidRPr="001855F5" w:rsidRDefault="00502687" w:rsidP="00052ED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9</w:t>
            </w:r>
          </w:p>
        </w:tc>
      </w:tr>
      <w:tr w:rsidR="00502687" w:rsidRPr="009D20DD" w:rsidTr="00410EA3">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502687" w:rsidRPr="00AA1815" w:rsidRDefault="00502687" w:rsidP="00CA33A4">
            <w:pPr>
              <w:jc w:val="center"/>
              <w:rPr>
                <w:rFonts w:asciiTheme="majorBidi" w:eastAsia="Times New Roman" w:hAnsiTheme="majorBidi" w:cstheme="majorBidi"/>
                <w:sz w:val="20"/>
                <w:szCs w:val="20"/>
              </w:rPr>
            </w:pPr>
            <w:r w:rsidRPr="00AA1815">
              <w:rPr>
                <w:rFonts w:asciiTheme="majorBidi" w:hAnsiTheme="majorBidi" w:cstheme="majorBidi"/>
                <w:sz w:val="20"/>
                <w:szCs w:val="20"/>
              </w:rPr>
              <w:t>الممرضون/الممرضات</w:t>
            </w:r>
          </w:p>
        </w:tc>
        <w:tc>
          <w:tcPr>
            <w:tcW w:w="3510" w:type="dxa"/>
            <w:vAlign w:val="center"/>
          </w:tcPr>
          <w:p w:rsidR="00502687" w:rsidRPr="001855F5" w:rsidRDefault="00502687" w:rsidP="00052ED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55158</w:t>
            </w:r>
          </w:p>
        </w:tc>
        <w:tc>
          <w:tcPr>
            <w:tcW w:w="3560" w:type="dxa"/>
            <w:vAlign w:val="center"/>
          </w:tcPr>
          <w:p w:rsidR="00502687" w:rsidRPr="001855F5" w:rsidRDefault="00502687" w:rsidP="00052ED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59</w:t>
            </w:r>
          </w:p>
        </w:tc>
      </w:tr>
      <w:tr w:rsidR="007411D8" w:rsidRPr="009D20DD" w:rsidTr="000A2F8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auto"/>
            </w:tcBorders>
            <w:shd w:val="clear" w:color="auto" w:fill="F2F2F2" w:themeFill="background1" w:themeFillShade="F2"/>
            <w:vAlign w:val="center"/>
          </w:tcPr>
          <w:p w:rsidR="00502687" w:rsidRPr="00AA1815" w:rsidRDefault="00502687" w:rsidP="00CA33A4">
            <w:pPr>
              <w:jc w:val="center"/>
              <w:rPr>
                <w:rFonts w:asciiTheme="majorBidi" w:eastAsia="Times New Roman" w:hAnsiTheme="majorBidi" w:cstheme="majorBidi"/>
                <w:sz w:val="20"/>
                <w:szCs w:val="20"/>
              </w:rPr>
            </w:pPr>
            <w:r w:rsidRPr="00AA1815">
              <w:rPr>
                <w:rFonts w:asciiTheme="majorBidi" w:hAnsiTheme="majorBidi" w:cstheme="majorBidi"/>
                <w:sz w:val="20"/>
                <w:szCs w:val="20"/>
              </w:rPr>
              <w:t>الفنيين</w:t>
            </w:r>
          </w:p>
        </w:tc>
        <w:tc>
          <w:tcPr>
            <w:tcW w:w="3510" w:type="dxa"/>
            <w:tcBorders>
              <w:bottom w:val="single" w:sz="4" w:space="0" w:color="auto"/>
            </w:tcBorders>
            <w:shd w:val="clear" w:color="auto" w:fill="F2F2F2" w:themeFill="background1" w:themeFillShade="F2"/>
            <w:vAlign w:val="center"/>
          </w:tcPr>
          <w:p w:rsidR="00502687" w:rsidRPr="001855F5" w:rsidRDefault="00502687" w:rsidP="00052ED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23876</w:t>
            </w:r>
          </w:p>
        </w:tc>
        <w:tc>
          <w:tcPr>
            <w:tcW w:w="3560" w:type="dxa"/>
            <w:tcBorders>
              <w:bottom w:val="single" w:sz="4" w:space="0" w:color="auto"/>
            </w:tcBorders>
            <w:shd w:val="clear" w:color="auto" w:fill="F2F2F2" w:themeFill="background1" w:themeFillShade="F2"/>
            <w:vAlign w:val="center"/>
          </w:tcPr>
          <w:p w:rsidR="00502687" w:rsidRPr="001855F5" w:rsidRDefault="00502687" w:rsidP="00052ED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855F5">
              <w:rPr>
                <w:rFonts w:asciiTheme="majorBidi" w:hAnsiTheme="majorBidi" w:cstheme="majorBidi"/>
                <w:color w:val="000000" w:themeColor="text1"/>
                <w:sz w:val="20"/>
                <w:szCs w:val="20"/>
              </w:rPr>
              <w:t>25</w:t>
            </w:r>
          </w:p>
        </w:tc>
      </w:tr>
      <w:tr w:rsidR="00502687" w:rsidRPr="009D20DD" w:rsidTr="000A2F83">
        <w:trPr>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auto"/>
              <w:bottom w:val="single" w:sz="4" w:space="0" w:color="auto"/>
            </w:tcBorders>
            <w:vAlign w:val="center"/>
          </w:tcPr>
          <w:p w:rsidR="00502687" w:rsidRPr="00AA1815" w:rsidRDefault="00502687" w:rsidP="00CA33A4">
            <w:pPr>
              <w:jc w:val="center"/>
              <w:rPr>
                <w:rFonts w:asciiTheme="majorBidi" w:eastAsia="Times New Roman" w:hAnsiTheme="majorBidi" w:cstheme="majorBidi"/>
                <w:sz w:val="20"/>
                <w:szCs w:val="20"/>
              </w:rPr>
            </w:pPr>
            <w:r w:rsidRPr="00AA1815">
              <w:rPr>
                <w:rFonts w:asciiTheme="majorBidi" w:hAnsiTheme="majorBidi" w:cstheme="majorBidi"/>
                <w:sz w:val="20"/>
                <w:szCs w:val="20"/>
              </w:rPr>
              <w:t>الإجمالي</w:t>
            </w:r>
          </w:p>
        </w:tc>
        <w:tc>
          <w:tcPr>
            <w:tcW w:w="3510" w:type="dxa"/>
            <w:tcBorders>
              <w:top w:val="single" w:sz="4" w:space="0" w:color="auto"/>
              <w:bottom w:val="single" w:sz="4" w:space="0" w:color="auto"/>
            </w:tcBorders>
            <w:vAlign w:val="center"/>
          </w:tcPr>
          <w:p w:rsidR="00502687" w:rsidRPr="00875C86" w:rsidRDefault="00502687" w:rsidP="00052ED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875C86">
              <w:rPr>
                <w:rFonts w:asciiTheme="majorBidi" w:hAnsiTheme="majorBidi" w:cstheme="majorBidi"/>
                <w:b/>
                <w:bCs/>
                <w:color w:val="000000" w:themeColor="text1"/>
                <w:sz w:val="20"/>
                <w:szCs w:val="20"/>
              </w:rPr>
              <w:t>118121</w:t>
            </w:r>
          </w:p>
        </w:tc>
        <w:tc>
          <w:tcPr>
            <w:tcW w:w="3560" w:type="dxa"/>
            <w:tcBorders>
              <w:top w:val="single" w:sz="4" w:space="0" w:color="auto"/>
              <w:bottom w:val="single" w:sz="4" w:space="0" w:color="auto"/>
            </w:tcBorders>
            <w:vAlign w:val="center"/>
          </w:tcPr>
          <w:p w:rsidR="00502687" w:rsidRPr="00875C86" w:rsidRDefault="00502687" w:rsidP="00052ED6">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875C86">
              <w:rPr>
                <w:rFonts w:asciiTheme="majorBidi" w:hAnsiTheme="majorBidi" w:cstheme="majorBidi"/>
                <w:b/>
                <w:bCs/>
                <w:color w:val="000000" w:themeColor="text1"/>
                <w:sz w:val="20"/>
                <w:szCs w:val="20"/>
              </w:rPr>
              <w:t>126</w:t>
            </w:r>
          </w:p>
        </w:tc>
      </w:tr>
    </w:tbl>
    <w:p w:rsidR="00CC4FBE" w:rsidRDefault="008E26FC" w:rsidP="00921B2A">
      <w:pPr>
        <w:pStyle w:val="Caption"/>
        <w:jc w:val="center"/>
        <w:rPr>
          <w:rFonts w:asciiTheme="majorBidi" w:hAnsiTheme="majorBidi" w:cstheme="majorBidi"/>
          <w:color w:val="A3591D" w:themeColor="accent5" w:themeShade="BF"/>
        </w:rPr>
      </w:pPr>
      <w:bookmarkStart w:id="200" w:name="_Toc45453691"/>
      <w:bookmarkStart w:id="201" w:name="_Toc62046558"/>
      <w:r w:rsidRPr="009D20DD">
        <w:rPr>
          <w:rFonts w:asciiTheme="majorBidi" w:hAnsiTheme="majorBidi" w:cstheme="majorBidi"/>
          <w:color w:val="A3591D" w:themeColor="accent5" w:themeShade="BF"/>
        </w:rPr>
        <w:t xml:space="preserve">الجدول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Table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2</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-ملخص توزيع القوى العاملة حسب الفئة</w:t>
      </w:r>
      <w:bookmarkEnd w:id="200"/>
      <w:bookmarkEnd w:id="201"/>
    </w:p>
    <w:p w:rsidR="00CC4FBE" w:rsidRDefault="00CC4FBE">
      <w:pPr>
        <w:bidi w:val="0"/>
        <w:rPr>
          <w:rFonts w:asciiTheme="majorBidi" w:hAnsiTheme="majorBidi" w:cstheme="majorBidi"/>
          <w:b/>
          <w:i/>
          <w:iCs/>
          <w:color w:val="A3591D" w:themeColor="accent5" w:themeShade="BF"/>
          <w:sz w:val="18"/>
          <w:szCs w:val="18"/>
        </w:rPr>
      </w:pPr>
      <w:r>
        <w:rPr>
          <w:rFonts w:asciiTheme="majorBidi" w:hAnsiTheme="majorBidi" w:cstheme="majorBidi"/>
          <w:color w:val="A3591D" w:themeColor="accent5" w:themeShade="BF"/>
        </w:rPr>
        <w:br w:type="page"/>
      </w:r>
    </w:p>
    <w:tbl>
      <w:tblPr>
        <w:tblStyle w:val="GridTable4"/>
        <w:bidiVisual/>
        <w:tblW w:w="967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53"/>
        <w:gridCol w:w="7622"/>
      </w:tblGrid>
      <w:tr w:rsidR="00B47E34" w:rsidRPr="009D20DD" w:rsidTr="0040057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tcBorders>
              <w:top w:val="none" w:sz="0" w:space="0" w:color="auto"/>
              <w:left w:val="none" w:sz="0" w:space="0" w:color="auto"/>
              <w:bottom w:val="none" w:sz="0" w:space="0" w:color="auto"/>
              <w:right w:val="none" w:sz="0" w:space="0" w:color="auto"/>
            </w:tcBorders>
            <w:shd w:val="clear" w:color="auto" w:fill="B68A35"/>
            <w:vAlign w:val="center"/>
          </w:tcPr>
          <w:p w:rsidR="00B47E34" w:rsidRPr="009D20DD" w:rsidRDefault="00B47E34" w:rsidP="005E4D4D">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622" w:type="dxa"/>
            <w:tcBorders>
              <w:top w:val="none" w:sz="0" w:space="0" w:color="auto"/>
              <w:left w:val="none" w:sz="0" w:space="0" w:color="auto"/>
              <w:bottom w:val="none" w:sz="0" w:space="0" w:color="auto"/>
              <w:right w:val="none" w:sz="0" w:space="0" w:color="auto"/>
            </w:tcBorders>
            <w:shd w:val="clear" w:color="auto" w:fill="B68A35"/>
            <w:vAlign w:val="center"/>
          </w:tcPr>
          <w:p w:rsidR="00B47E34" w:rsidRPr="009D20DD" w:rsidRDefault="00AC41FF" w:rsidP="005E4D4D">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9D20DD">
              <w:rPr>
                <w:rFonts w:asciiTheme="majorBidi" w:hAnsiTheme="majorBidi" w:cstheme="majorBidi"/>
                <w:sz w:val="24"/>
                <w:szCs w:val="24"/>
              </w:rPr>
              <w:t>1.02</w:t>
            </w:r>
          </w:p>
        </w:tc>
      </w:tr>
      <w:tr w:rsidR="00B47E34" w:rsidRPr="009D20DD" w:rsidTr="0040057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5E4D4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2" w:type="dxa"/>
            <w:shd w:val="clear" w:color="auto" w:fill="F2F2F2" w:themeFill="background1" w:themeFillShade="F2"/>
            <w:vAlign w:val="center"/>
          </w:tcPr>
          <w:p w:rsidR="00B47E34" w:rsidRPr="009D20DD" w:rsidRDefault="00F906DC" w:rsidP="005E4D4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ID_170</w:t>
            </w:r>
          </w:p>
        </w:tc>
      </w:tr>
      <w:tr w:rsidR="00B47E34" w:rsidRPr="009D20DD" w:rsidTr="00400570">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B47E34" w:rsidP="005E4D4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2" w:type="dxa"/>
            <w:vAlign w:val="center"/>
          </w:tcPr>
          <w:p w:rsidR="00B47E34" w:rsidRPr="009D20DD" w:rsidRDefault="00120FE4" w:rsidP="005E4D4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كثافة العاملين الصحيي</w:t>
            </w:r>
            <w:r w:rsidR="00F87EF7" w:rsidRPr="009D20DD">
              <w:rPr>
                <w:rFonts w:asciiTheme="majorBidi" w:hAnsiTheme="majorBidi" w:cstheme="majorBidi"/>
                <w:sz w:val="20"/>
                <w:szCs w:val="20"/>
              </w:rPr>
              <w:t>ن النشطين لكل 10000 نسمة على مستوى كل إمارة</w:t>
            </w:r>
          </w:p>
        </w:tc>
      </w:tr>
      <w:tr w:rsidR="00B47E34" w:rsidRPr="009D20DD" w:rsidTr="0040057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5E4D4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2" w:type="dxa"/>
            <w:shd w:val="clear" w:color="auto" w:fill="F2F2F2" w:themeFill="background1" w:themeFillShade="F2"/>
            <w:vAlign w:val="center"/>
          </w:tcPr>
          <w:p w:rsidR="00B47E34" w:rsidRPr="009D20DD" w:rsidRDefault="00120FE4" w:rsidP="005E4D4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العاملين الصحيين النشطين في الوحدات الإدارية دون الوطنية</w:t>
            </w:r>
          </w:p>
        </w:tc>
      </w:tr>
      <w:tr w:rsidR="00B47E34" w:rsidRPr="009D20DD" w:rsidTr="00400570">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B47E34" w:rsidP="005E4D4D">
            <w:pPr>
              <w:rPr>
                <w:rFonts w:asciiTheme="majorBidi" w:hAnsiTheme="majorBidi" w:cstheme="majorBidi"/>
                <w:sz w:val="20"/>
                <w:szCs w:val="20"/>
              </w:rPr>
            </w:pPr>
            <w:r w:rsidRPr="009D20DD">
              <w:rPr>
                <w:rFonts w:asciiTheme="majorBidi" w:hAnsiTheme="majorBidi" w:cstheme="majorBidi"/>
                <w:sz w:val="20"/>
                <w:szCs w:val="20"/>
              </w:rPr>
              <w:t>البسط</w:t>
            </w:r>
          </w:p>
        </w:tc>
        <w:tc>
          <w:tcPr>
            <w:tcW w:w="7622" w:type="dxa"/>
            <w:vAlign w:val="center"/>
          </w:tcPr>
          <w:p w:rsidR="00B47E34" w:rsidRPr="009D20DD" w:rsidRDefault="00106189" w:rsidP="005E4D4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العاملين الصحيين لكل منطقة</w:t>
            </w:r>
          </w:p>
        </w:tc>
      </w:tr>
      <w:tr w:rsidR="00B47E34" w:rsidRPr="009D20DD" w:rsidTr="0040057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5E4D4D">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22" w:type="dxa"/>
            <w:shd w:val="clear" w:color="auto" w:fill="F2F2F2" w:themeFill="background1" w:themeFillShade="F2"/>
            <w:vAlign w:val="center"/>
          </w:tcPr>
          <w:p w:rsidR="00B47E34" w:rsidRPr="009D20DD" w:rsidRDefault="00B47E34" w:rsidP="005E4D4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السكان لكل منطقة</w:t>
            </w:r>
          </w:p>
        </w:tc>
      </w:tr>
      <w:tr w:rsidR="00B47E34" w:rsidRPr="009D20DD" w:rsidTr="00400570">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A615CA" w:rsidP="005E4D4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2" w:type="dxa"/>
            <w:vAlign w:val="center"/>
          </w:tcPr>
          <w:p w:rsidR="00FD0ECF" w:rsidRPr="009D20DD" w:rsidRDefault="00FD0ECF" w:rsidP="005E4D4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68393C" w:rsidRPr="009D20DD" w:rsidRDefault="0068393C" w:rsidP="005E4D4D">
            <w:pPr>
              <w:pStyle w:val="ListParagraph"/>
              <w:numPr>
                <w:ilvl w:val="0"/>
                <w:numId w:val="14"/>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أبوظبي: </w:t>
            </w:r>
            <w:r w:rsidRPr="009D20DD">
              <w:rPr>
                <w:rFonts w:asciiTheme="majorBidi" w:hAnsiTheme="majorBidi" w:cstheme="majorBidi"/>
                <w:b/>
                <w:bCs/>
                <w:sz w:val="20"/>
                <w:szCs w:val="20"/>
              </w:rPr>
              <w:t xml:space="preserve">189 </w:t>
            </w:r>
          </w:p>
          <w:p w:rsidR="0068393C" w:rsidRPr="009D20DD" w:rsidRDefault="0068393C" w:rsidP="005E4D4D">
            <w:pPr>
              <w:pStyle w:val="ListParagraph"/>
              <w:numPr>
                <w:ilvl w:val="0"/>
                <w:numId w:val="14"/>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أم القيوين: </w:t>
            </w:r>
            <w:r w:rsidRPr="009D20DD">
              <w:rPr>
                <w:rFonts w:asciiTheme="majorBidi" w:hAnsiTheme="majorBidi" w:cstheme="majorBidi"/>
                <w:b/>
                <w:bCs/>
                <w:sz w:val="20"/>
                <w:szCs w:val="20"/>
              </w:rPr>
              <w:t xml:space="preserve">156 </w:t>
            </w:r>
          </w:p>
          <w:p w:rsidR="0068393C" w:rsidRPr="009D20DD" w:rsidRDefault="0068393C" w:rsidP="005E4D4D">
            <w:pPr>
              <w:pStyle w:val="ListParagraph"/>
              <w:numPr>
                <w:ilvl w:val="0"/>
                <w:numId w:val="14"/>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sz w:val="20"/>
                <w:szCs w:val="20"/>
              </w:rPr>
              <w:t xml:space="preserve">الشارقة: </w:t>
            </w:r>
            <w:r w:rsidRPr="009D20DD">
              <w:rPr>
                <w:rFonts w:asciiTheme="majorBidi" w:hAnsiTheme="majorBidi" w:cstheme="majorBidi"/>
                <w:b/>
                <w:bCs/>
                <w:sz w:val="20"/>
                <w:szCs w:val="20"/>
              </w:rPr>
              <w:t xml:space="preserve">120 </w:t>
            </w:r>
          </w:p>
          <w:p w:rsidR="0068393C" w:rsidRPr="009D20DD" w:rsidRDefault="0068393C" w:rsidP="005E4D4D">
            <w:pPr>
              <w:pStyle w:val="ListParagraph"/>
              <w:numPr>
                <w:ilvl w:val="0"/>
                <w:numId w:val="14"/>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عجمان </w:t>
            </w:r>
            <w:r w:rsidRPr="009D20DD">
              <w:rPr>
                <w:rFonts w:asciiTheme="majorBidi" w:hAnsiTheme="majorBidi" w:cstheme="majorBidi"/>
                <w:b/>
                <w:bCs/>
                <w:sz w:val="20"/>
                <w:szCs w:val="20"/>
              </w:rPr>
              <w:t xml:space="preserve">116 </w:t>
            </w:r>
          </w:p>
          <w:p w:rsidR="0068393C" w:rsidRPr="009D20DD" w:rsidRDefault="0068393C" w:rsidP="005E4D4D">
            <w:pPr>
              <w:pStyle w:val="ListParagraph"/>
              <w:numPr>
                <w:ilvl w:val="0"/>
                <w:numId w:val="14"/>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الفجيرة </w:t>
            </w:r>
            <w:r w:rsidRPr="009D20DD">
              <w:rPr>
                <w:rFonts w:asciiTheme="majorBidi" w:hAnsiTheme="majorBidi" w:cstheme="majorBidi"/>
                <w:b/>
                <w:bCs/>
                <w:sz w:val="20"/>
                <w:szCs w:val="20"/>
              </w:rPr>
              <w:t xml:space="preserve">106 </w:t>
            </w:r>
          </w:p>
          <w:p w:rsidR="00AB1C07" w:rsidRPr="009D20DD" w:rsidRDefault="00FD0ECF" w:rsidP="005E4D4D">
            <w:pPr>
              <w:pStyle w:val="ListParagraph"/>
              <w:numPr>
                <w:ilvl w:val="0"/>
                <w:numId w:val="14"/>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دبي: </w:t>
            </w:r>
            <w:r w:rsidRPr="009D20DD">
              <w:rPr>
                <w:rFonts w:asciiTheme="majorBidi" w:hAnsiTheme="majorBidi" w:cstheme="majorBidi"/>
                <w:b/>
                <w:bCs/>
                <w:sz w:val="20"/>
                <w:szCs w:val="20"/>
              </w:rPr>
              <w:t xml:space="preserve">92 </w:t>
            </w:r>
          </w:p>
          <w:p w:rsidR="00AB1C07" w:rsidRPr="009D20DD" w:rsidRDefault="00BE6825" w:rsidP="005E4D4D">
            <w:pPr>
              <w:pStyle w:val="ListParagraph"/>
              <w:numPr>
                <w:ilvl w:val="0"/>
                <w:numId w:val="14"/>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رأس الخيمة </w:t>
            </w:r>
            <w:r w:rsidRPr="009D20DD">
              <w:rPr>
                <w:rFonts w:asciiTheme="majorBidi" w:hAnsiTheme="majorBidi" w:cstheme="majorBidi"/>
                <w:b/>
                <w:bCs/>
                <w:sz w:val="20"/>
                <w:szCs w:val="20"/>
              </w:rPr>
              <w:t xml:space="preserve">90 </w:t>
            </w:r>
          </w:p>
          <w:p w:rsidR="008B714D" w:rsidRPr="009D20DD" w:rsidRDefault="008B714D" w:rsidP="005E4D4D">
            <w:pPr>
              <w:ind w:left="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BB5950" w:rsidRPr="009D20DD" w:rsidTr="0040057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B5950" w:rsidRPr="009D20DD" w:rsidRDefault="00BB5950" w:rsidP="005E4D4D">
            <w:pPr>
              <w:rPr>
                <w:rFonts w:asciiTheme="majorBidi" w:hAnsiTheme="majorBidi" w:cstheme="majorBidi"/>
                <w:sz w:val="20"/>
                <w:szCs w:val="20"/>
              </w:rPr>
            </w:pPr>
            <w:r w:rsidRPr="009D20DD">
              <w:rPr>
                <w:rFonts w:asciiTheme="majorBidi" w:hAnsiTheme="majorBidi" w:cstheme="majorBidi"/>
                <w:sz w:val="20"/>
                <w:szCs w:val="20"/>
              </w:rPr>
              <w:t>الوحدة</w:t>
            </w:r>
          </w:p>
        </w:tc>
        <w:tc>
          <w:tcPr>
            <w:tcW w:w="7622" w:type="dxa"/>
            <w:shd w:val="clear" w:color="auto" w:fill="F2F2F2" w:themeFill="background1" w:themeFillShade="F2"/>
            <w:vAlign w:val="center"/>
          </w:tcPr>
          <w:p w:rsidR="00BB5950" w:rsidRPr="009D20DD" w:rsidRDefault="00BB5950" w:rsidP="005E4D4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b/>
                <w:bCs/>
                <w:sz w:val="20"/>
                <w:szCs w:val="20"/>
              </w:rPr>
              <w:t>لكل 10000 نسمة</w:t>
            </w:r>
          </w:p>
        </w:tc>
      </w:tr>
      <w:tr w:rsidR="00B47E34" w:rsidRPr="009D20DD" w:rsidTr="00400570">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B47E34" w:rsidP="005E4D4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2" w:type="dxa"/>
            <w:vAlign w:val="center"/>
          </w:tcPr>
          <w:p w:rsidR="00D45FEA" w:rsidRPr="009D20DD" w:rsidRDefault="00D45FEA" w:rsidP="005E4D4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D45FEA" w:rsidRPr="009D20DD" w:rsidRDefault="00D45FEA" w:rsidP="005E4D4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دائرة الصحة</w:t>
            </w:r>
          </w:p>
          <w:p w:rsidR="00D45FEA" w:rsidRPr="009D20DD" w:rsidRDefault="00D45FEA" w:rsidP="005E4D4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هيئة الصحة بدبي</w:t>
            </w:r>
          </w:p>
          <w:p w:rsidR="00D45FEA" w:rsidRPr="009D20DD" w:rsidRDefault="00D45FEA" w:rsidP="005E4D4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مدينة دبي الطبية</w:t>
            </w:r>
          </w:p>
          <w:p w:rsidR="00B47E34" w:rsidRPr="009D20DD" w:rsidRDefault="00D45FEA" w:rsidP="005E4D4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tc>
      </w:tr>
    </w:tbl>
    <w:p w:rsidR="00D7723B" w:rsidRPr="009D20DD" w:rsidRDefault="00D7723B" w:rsidP="005F0795">
      <w:pPr>
        <w:rPr>
          <w:rFonts w:asciiTheme="majorBidi" w:hAnsiTheme="majorBidi" w:cstheme="majorBidi"/>
        </w:rPr>
      </w:pPr>
    </w:p>
    <w:p w:rsidR="00D7723B" w:rsidRPr="009D20DD" w:rsidRDefault="00D7723B" w:rsidP="005F0795">
      <w:pPr>
        <w:rPr>
          <w:rFonts w:asciiTheme="majorBidi" w:hAnsiTheme="majorBidi" w:cstheme="majorBidi"/>
        </w:rPr>
      </w:pPr>
    </w:p>
    <w:p w:rsidR="00D7723B" w:rsidRPr="009D20DD" w:rsidRDefault="00D7723B" w:rsidP="005F0795">
      <w:pPr>
        <w:rPr>
          <w:rFonts w:asciiTheme="majorBidi" w:hAnsiTheme="majorBidi" w:cstheme="majorBidi"/>
        </w:rPr>
      </w:pPr>
    </w:p>
    <w:p w:rsidR="00D7723B" w:rsidRPr="009D20DD" w:rsidRDefault="00D7723B"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p w:rsidR="00D7723B" w:rsidRPr="009D20DD" w:rsidRDefault="00D7723B" w:rsidP="005F0795">
      <w:pPr>
        <w:rPr>
          <w:rFonts w:asciiTheme="majorBidi" w:hAnsiTheme="majorBidi" w:cstheme="majorBidi"/>
        </w:rPr>
      </w:pPr>
    </w:p>
    <w:p w:rsidR="00D7723B" w:rsidRPr="009D20DD" w:rsidRDefault="00D7723B" w:rsidP="005F0795">
      <w:pPr>
        <w:rPr>
          <w:rFonts w:asciiTheme="majorBidi" w:hAnsiTheme="majorBidi" w:cstheme="majorBidi"/>
        </w:rPr>
      </w:pPr>
    </w:p>
    <w:p w:rsidR="00E74BC2" w:rsidRPr="009D20DD" w:rsidRDefault="00197F90" w:rsidP="005F0795">
      <w:pPr>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6BB6161A" wp14:editId="437AC12E">
            <wp:extent cx="6105525" cy="2860040"/>
            <wp:effectExtent l="0" t="0" r="0" b="0"/>
            <wp:docPr id="939" name="Chart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1E78" w:rsidRPr="009D20DD" w:rsidRDefault="00E74BC2" w:rsidP="005F0795">
      <w:pPr>
        <w:pStyle w:val="Caption"/>
        <w:jc w:val="center"/>
        <w:rPr>
          <w:rFonts w:asciiTheme="majorBidi" w:hAnsiTheme="majorBidi" w:cstheme="majorBidi"/>
          <w:color w:val="A3591D" w:themeColor="accent5" w:themeShade="BF"/>
        </w:rPr>
      </w:pPr>
      <w:bookmarkStart w:id="202" w:name="_Toc45453657"/>
      <w:bookmarkStart w:id="203" w:name="_Toc62128930"/>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6</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الرسم البياني لتوزيع القوى العاملة على أساس الفئة في أبو ظبي</w:t>
      </w:r>
      <w:bookmarkEnd w:id="202"/>
      <w:bookmarkEnd w:id="203"/>
    </w:p>
    <w:p w:rsidR="002B3FB0" w:rsidRPr="009D20DD" w:rsidRDefault="002B3FB0" w:rsidP="005F0795">
      <w:pPr>
        <w:rPr>
          <w:rFonts w:asciiTheme="majorBidi" w:hAnsiTheme="majorBidi" w:cstheme="majorBidi"/>
        </w:rPr>
      </w:pPr>
    </w:p>
    <w:p w:rsidR="002B3FB0" w:rsidRPr="009D20DD" w:rsidRDefault="002B3FB0" w:rsidP="005F0795">
      <w:pPr>
        <w:rPr>
          <w:rFonts w:asciiTheme="majorBidi" w:hAnsiTheme="majorBidi" w:cstheme="majorBidi"/>
        </w:rPr>
      </w:pPr>
    </w:p>
    <w:tbl>
      <w:tblPr>
        <w:tblStyle w:val="ListTable4"/>
        <w:bidiVisual/>
        <w:tblW w:w="9675"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605"/>
        <w:gridCol w:w="3510"/>
        <w:gridCol w:w="3560"/>
      </w:tblGrid>
      <w:tr w:rsidR="00940E8D" w:rsidRPr="009D20DD" w:rsidTr="00A024E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B68A35"/>
            <w:vAlign w:val="center"/>
          </w:tcPr>
          <w:p w:rsidR="00940E8D" w:rsidRPr="009D20DD" w:rsidRDefault="00940E8D" w:rsidP="00C60B3B">
            <w:pPr>
              <w:spacing w:line="0" w:lineRule="atLeast"/>
              <w:jc w:val="center"/>
              <w:rPr>
                <w:rFonts w:asciiTheme="majorBidi" w:hAnsiTheme="majorBidi" w:cstheme="majorBidi"/>
                <w:sz w:val="24"/>
                <w:szCs w:val="24"/>
              </w:rPr>
            </w:pPr>
            <w:r w:rsidRPr="00C60B3B">
              <w:rPr>
                <w:rFonts w:ascii="Arial Rounded MT Bold" w:hAnsi="Arial Rounded MT Bold" w:cstheme="majorBidi"/>
                <w:sz w:val="24"/>
                <w:szCs w:val="24"/>
              </w:rPr>
              <w:t>الفئة</w:t>
            </w:r>
          </w:p>
        </w:tc>
        <w:tc>
          <w:tcPr>
            <w:tcW w:w="3510" w:type="dxa"/>
            <w:tcBorders>
              <w:top w:val="none" w:sz="0" w:space="0" w:color="auto"/>
              <w:bottom w:val="none" w:sz="0" w:space="0" w:color="auto"/>
            </w:tcBorders>
            <w:shd w:val="clear" w:color="auto" w:fill="B68A35"/>
            <w:vAlign w:val="center"/>
          </w:tcPr>
          <w:p w:rsidR="00940E8D" w:rsidRPr="009D20DD" w:rsidRDefault="00940E8D"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w:t>
            </w:r>
          </w:p>
        </w:tc>
        <w:tc>
          <w:tcPr>
            <w:tcW w:w="3560" w:type="dxa"/>
            <w:tcBorders>
              <w:top w:val="none" w:sz="0" w:space="0" w:color="auto"/>
              <w:bottom w:val="none" w:sz="0" w:space="0" w:color="auto"/>
              <w:right w:val="none" w:sz="0" w:space="0" w:color="auto"/>
            </w:tcBorders>
            <w:shd w:val="clear" w:color="auto" w:fill="B68A35"/>
            <w:vAlign w:val="center"/>
          </w:tcPr>
          <w:p w:rsidR="00940E8D" w:rsidRPr="009D20DD" w:rsidRDefault="00940E8D"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 لكل 10000 نسمة</w:t>
            </w:r>
          </w:p>
        </w:tc>
      </w:tr>
      <w:tr w:rsidR="00940E8D" w:rsidRPr="009D20DD" w:rsidTr="00A024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940E8D" w:rsidRPr="009D20DD" w:rsidRDefault="00940E8D" w:rsidP="00E503C8">
            <w:pPr>
              <w:jc w:val="center"/>
              <w:rPr>
                <w:rFonts w:asciiTheme="majorBidi" w:eastAsia="Times New Roman" w:hAnsiTheme="majorBidi" w:cstheme="majorBidi"/>
                <w:b w:val="0"/>
                <w:bCs w:val="0"/>
                <w:color w:val="000000" w:themeColor="text1"/>
                <w:sz w:val="20"/>
                <w:szCs w:val="20"/>
              </w:rPr>
            </w:pPr>
            <w:r w:rsidRPr="009D20DD">
              <w:rPr>
                <w:rFonts w:asciiTheme="majorBidi" w:hAnsiTheme="majorBidi" w:cstheme="majorBidi"/>
                <w:color w:val="000000" w:themeColor="text1"/>
                <w:sz w:val="20"/>
                <w:szCs w:val="20"/>
              </w:rPr>
              <w:t>الأطباء</w:t>
            </w:r>
          </w:p>
        </w:tc>
        <w:tc>
          <w:tcPr>
            <w:tcW w:w="3510" w:type="dxa"/>
            <w:shd w:val="clear" w:color="auto" w:fill="F2F2F2" w:themeFill="background1" w:themeFillShade="F2"/>
            <w:vAlign w:val="center"/>
          </w:tcPr>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p>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9757</w:t>
            </w:r>
          </w:p>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3560" w:type="dxa"/>
            <w:shd w:val="clear" w:color="auto" w:fill="F2F2F2" w:themeFill="background1" w:themeFillShade="F2"/>
            <w:vAlign w:val="center"/>
          </w:tcPr>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35</w:t>
            </w:r>
          </w:p>
        </w:tc>
      </w:tr>
      <w:tr w:rsidR="00940E8D" w:rsidRPr="009D20DD" w:rsidTr="00A024EB">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940E8D" w:rsidRPr="009D20DD" w:rsidRDefault="00940E8D" w:rsidP="00E503C8">
            <w:pPr>
              <w:jc w:val="center"/>
              <w:rPr>
                <w:rFonts w:asciiTheme="majorBidi" w:eastAsia="Times New Roman" w:hAnsiTheme="majorBidi" w:cstheme="majorBidi"/>
                <w:b w:val="0"/>
                <w:bCs w:val="0"/>
                <w:color w:val="000000" w:themeColor="text1"/>
                <w:sz w:val="20"/>
                <w:szCs w:val="20"/>
              </w:rPr>
            </w:pPr>
            <w:r w:rsidRPr="009D20DD">
              <w:rPr>
                <w:rFonts w:asciiTheme="majorBidi" w:hAnsiTheme="majorBidi" w:cstheme="majorBidi"/>
                <w:color w:val="000000" w:themeColor="text1"/>
                <w:sz w:val="20"/>
                <w:szCs w:val="20"/>
              </w:rPr>
              <w:t>أطباء الأسنان</w:t>
            </w:r>
          </w:p>
        </w:tc>
        <w:tc>
          <w:tcPr>
            <w:tcW w:w="3510" w:type="dxa"/>
            <w:vAlign w:val="center"/>
          </w:tcPr>
          <w:p w:rsidR="00940E8D" w:rsidRPr="003C3EE5"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p w:rsidR="00940E8D" w:rsidRPr="003C3EE5"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2149</w:t>
            </w:r>
          </w:p>
          <w:p w:rsidR="00940E8D" w:rsidRPr="003C3EE5"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3560" w:type="dxa"/>
            <w:vAlign w:val="center"/>
          </w:tcPr>
          <w:p w:rsidR="00940E8D" w:rsidRPr="003C3EE5"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8</w:t>
            </w:r>
          </w:p>
        </w:tc>
      </w:tr>
      <w:tr w:rsidR="00940E8D" w:rsidRPr="009D20DD" w:rsidTr="00A024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940E8D" w:rsidRPr="009D20DD" w:rsidRDefault="00940E8D" w:rsidP="00E503C8">
            <w:pPr>
              <w:jc w:val="center"/>
              <w:rPr>
                <w:rFonts w:asciiTheme="majorBidi" w:eastAsia="Times New Roman" w:hAnsiTheme="majorBidi" w:cstheme="majorBidi"/>
                <w:b w:val="0"/>
                <w:bCs w:val="0"/>
                <w:color w:val="000000" w:themeColor="text1"/>
                <w:sz w:val="20"/>
                <w:szCs w:val="20"/>
              </w:rPr>
            </w:pPr>
            <w:r w:rsidRPr="009D20DD">
              <w:rPr>
                <w:rFonts w:asciiTheme="majorBidi" w:hAnsiTheme="majorBidi" w:cstheme="majorBidi"/>
                <w:color w:val="000000" w:themeColor="text1"/>
                <w:sz w:val="20"/>
                <w:szCs w:val="20"/>
              </w:rPr>
              <w:t>الصيادلة</w:t>
            </w:r>
          </w:p>
        </w:tc>
        <w:tc>
          <w:tcPr>
            <w:tcW w:w="3510" w:type="dxa"/>
            <w:shd w:val="clear" w:color="auto" w:fill="F2F2F2" w:themeFill="background1" w:themeFillShade="F2"/>
            <w:vAlign w:val="center"/>
          </w:tcPr>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p>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4119</w:t>
            </w:r>
          </w:p>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3560" w:type="dxa"/>
            <w:shd w:val="clear" w:color="auto" w:fill="F2F2F2" w:themeFill="background1" w:themeFillShade="F2"/>
            <w:vAlign w:val="center"/>
          </w:tcPr>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15</w:t>
            </w:r>
          </w:p>
        </w:tc>
      </w:tr>
      <w:tr w:rsidR="00940E8D" w:rsidRPr="009D20DD" w:rsidTr="00A024EB">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940E8D" w:rsidRPr="009D20DD" w:rsidRDefault="00940E8D" w:rsidP="00E503C8">
            <w:pPr>
              <w:jc w:val="center"/>
              <w:rPr>
                <w:rFonts w:asciiTheme="majorBidi" w:eastAsia="Times New Roman" w:hAnsiTheme="majorBidi" w:cstheme="majorBidi"/>
                <w:b w:val="0"/>
                <w:bCs w:val="0"/>
                <w:color w:val="000000" w:themeColor="text1"/>
                <w:sz w:val="20"/>
                <w:szCs w:val="20"/>
              </w:rPr>
            </w:pPr>
            <w:r w:rsidRPr="009D20DD">
              <w:rPr>
                <w:rFonts w:asciiTheme="majorBidi" w:hAnsiTheme="majorBidi" w:cstheme="majorBidi"/>
                <w:color w:val="000000" w:themeColor="text1"/>
                <w:sz w:val="20"/>
                <w:szCs w:val="20"/>
              </w:rPr>
              <w:t>الممرضون/الممرضات</w:t>
            </w:r>
          </w:p>
        </w:tc>
        <w:tc>
          <w:tcPr>
            <w:tcW w:w="3510" w:type="dxa"/>
            <w:vAlign w:val="center"/>
          </w:tcPr>
          <w:p w:rsidR="00940E8D" w:rsidRPr="003C3EE5"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p w:rsidR="00940E8D" w:rsidRPr="003C3EE5"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27652</w:t>
            </w:r>
          </w:p>
          <w:p w:rsidR="00940E8D" w:rsidRPr="003C3EE5"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3560" w:type="dxa"/>
            <w:vAlign w:val="center"/>
          </w:tcPr>
          <w:p w:rsidR="00940E8D" w:rsidRPr="003C3EE5"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98</w:t>
            </w:r>
          </w:p>
        </w:tc>
      </w:tr>
      <w:tr w:rsidR="00940E8D" w:rsidRPr="009D20DD" w:rsidTr="00A024E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940E8D" w:rsidRPr="009D20DD" w:rsidRDefault="00940E8D" w:rsidP="00E503C8">
            <w:pPr>
              <w:jc w:val="center"/>
              <w:rPr>
                <w:rFonts w:asciiTheme="majorBidi" w:eastAsia="Times New Roman" w:hAnsiTheme="majorBidi" w:cstheme="majorBidi"/>
                <w:b w:val="0"/>
                <w:bCs w:val="0"/>
                <w:color w:val="000000" w:themeColor="text1"/>
                <w:sz w:val="20"/>
                <w:szCs w:val="20"/>
              </w:rPr>
            </w:pPr>
            <w:r w:rsidRPr="009D20DD">
              <w:rPr>
                <w:rFonts w:asciiTheme="majorBidi" w:hAnsiTheme="majorBidi" w:cstheme="majorBidi"/>
                <w:color w:val="000000" w:themeColor="text1"/>
                <w:sz w:val="20"/>
                <w:szCs w:val="20"/>
              </w:rPr>
              <w:t>الفنيين</w:t>
            </w:r>
          </w:p>
        </w:tc>
        <w:tc>
          <w:tcPr>
            <w:tcW w:w="3510" w:type="dxa"/>
            <w:shd w:val="clear" w:color="auto" w:fill="F2F2F2" w:themeFill="background1" w:themeFillShade="F2"/>
            <w:vAlign w:val="center"/>
          </w:tcPr>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p>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9494</w:t>
            </w:r>
          </w:p>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3560" w:type="dxa"/>
            <w:shd w:val="clear" w:color="auto" w:fill="F2F2F2" w:themeFill="background1" w:themeFillShade="F2"/>
            <w:vAlign w:val="center"/>
          </w:tcPr>
          <w:p w:rsidR="00940E8D" w:rsidRPr="003C3EE5" w:rsidRDefault="00940E8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3C3EE5">
              <w:rPr>
                <w:rFonts w:asciiTheme="majorBidi" w:hAnsiTheme="majorBidi" w:cstheme="majorBidi"/>
                <w:color w:val="000000" w:themeColor="text1"/>
                <w:sz w:val="20"/>
                <w:szCs w:val="20"/>
              </w:rPr>
              <w:t>34</w:t>
            </w:r>
          </w:p>
        </w:tc>
      </w:tr>
      <w:tr w:rsidR="00940E8D" w:rsidRPr="009D20DD" w:rsidTr="00A024EB">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940E8D" w:rsidRPr="00FE3AB2" w:rsidRDefault="00940E8D" w:rsidP="00E503C8">
            <w:pPr>
              <w:jc w:val="center"/>
              <w:rPr>
                <w:rFonts w:asciiTheme="majorBidi" w:eastAsia="Times New Roman" w:hAnsiTheme="majorBidi" w:cstheme="majorBidi"/>
                <w:color w:val="000000" w:themeColor="text1"/>
                <w:sz w:val="20"/>
                <w:szCs w:val="20"/>
              </w:rPr>
            </w:pPr>
            <w:r w:rsidRPr="00FE3AB2">
              <w:rPr>
                <w:rFonts w:asciiTheme="majorBidi" w:hAnsiTheme="majorBidi" w:cstheme="majorBidi"/>
                <w:color w:val="000000" w:themeColor="text1"/>
                <w:sz w:val="20"/>
                <w:szCs w:val="20"/>
              </w:rPr>
              <w:t>الإجمالي</w:t>
            </w:r>
          </w:p>
        </w:tc>
        <w:tc>
          <w:tcPr>
            <w:tcW w:w="3510" w:type="dxa"/>
            <w:vAlign w:val="center"/>
          </w:tcPr>
          <w:p w:rsidR="00940E8D" w:rsidRPr="009D649E"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p>
          <w:p w:rsidR="00940E8D" w:rsidRPr="009D649E" w:rsidRDefault="00F31366"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9D649E">
              <w:rPr>
                <w:rFonts w:asciiTheme="majorBidi" w:hAnsiTheme="majorBidi" w:cstheme="majorBidi"/>
                <w:b/>
                <w:bCs/>
                <w:color w:val="000000" w:themeColor="text1"/>
                <w:sz w:val="20"/>
                <w:szCs w:val="20"/>
              </w:rPr>
              <w:t>53171</w:t>
            </w:r>
          </w:p>
          <w:p w:rsidR="00940E8D" w:rsidRPr="009D649E" w:rsidRDefault="00940E8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p>
        </w:tc>
        <w:tc>
          <w:tcPr>
            <w:tcW w:w="3560" w:type="dxa"/>
            <w:vAlign w:val="center"/>
          </w:tcPr>
          <w:p w:rsidR="00940E8D" w:rsidRPr="009D649E" w:rsidRDefault="00940E8D" w:rsidP="005E4D4D">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9D649E">
              <w:rPr>
                <w:rFonts w:asciiTheme="majorBidi" w:hAnsiTheme="majorBidi" w:cstheme="majorBidi"/>
                <w:b/>
                <w:bCs/>
                <w:color w:val="000000" w:themeColor="text1"/>
                <w:sz w:val="20"/>
                <w:szCs w:val="20"/>
              </w:rPr>
              <w:t>189</w:t>
            </w:r>
          </w:p>
        </w:tc>
      </w:tr>
    </w:tbl>
    <w:p w:rsidR="00AC0E7E" w:rsidRPr="009D20DD" w:rsidRDefault="0031722A" w:rsidP="00BF1652">
      <w:pPr>
        <w:pStyle w:val="Caption"/>
        <w:jc w:val="center"/>
        <w:rPr>
          <w:rFonts w:asciiTheme="majorBidi" w:hAnsiTheme="majorBidi" w:cstheme="majorBidi"/>
          <w:color w:val="A3591D" w:themeColor="accent5" w:themeShade="BF"/>
        </w:rPr>
      </w:pPr>
      <w:bookmarkStart w:id="204" w:name="_Toc45453693"/>
      <w:bookmarkStart w:id="205" w:name="_Toc62046559"/>
      <w:r w:rsidRPr="0031722A">
        <w:rPr>
          <w:rFonts w:asciiTheme="majorBidi" w:hAnsiTheme="majorBidi"/>
          <w:color w:val="A3591D" w:themeColor="accent5" w:themeShade="BF"/>
        </w:rPr>
        <w:t xml:space="preserve">الجدول </w:t>
      </w:r>
      <w:r w:rsidR="00940E8D" w:rsidRPr="009D20DD">
        <w:rPr>
          <w:rFonts w:asciiTheme="majorBidi" w:hAnsiTheme="majorBidi" w:cstheme="majorBidi"/>
          <w:color w:val="A3591D" w:themeColor="accent5" w:themeShade="BF"/>
        </w:rPr>
        <w:fldChar w:fldCharType="begin"/>
      </w:r>
      <w:r w:rsidR="00940E8D" w:rsidRPr="009D20DD">
        <w:rPr>
          <w:rFonts w:asciiTheme="majorBidi" w:hAnsiTheme="majorBidi" w:cstheme="majorBidi"/>
          <w:color w:val="A3591D" w:themeColor="accent5" w:themeShade="BF"/>
        </w:rPr>
        <w:instrText xml:space="preserve"> SEQ Table \* ARABIC </w:instrText>
      </w:r>
      <w:r w:rsidR="00940E8D"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3</w:t>
      </w:r>
      <w:r w:rsidR="00940E8D" w:rsidRPr="009D20DD">
        <w:rPr>
          <w:rFonts w:asciiTheme="majorBidi" w:hAnsiTheme="majorBidi" w:cstheme="majorBidi"/>
          <w:color w:val="A3591D" w:themeColor="accent5" w:themeShade="BF"/>
        </w:rPr>
        <w:fldChar w:fldCharType="end"/>
      </w:r>
      <w:r w:rsidR="00940E8D" w:rsidRPr="009D20DD">
        <w:rPr>
          <w:rFonts w:asciiTheme="majorBidi" w:hAnsiTheme="majorBidi" w:cstheme="majorBidi"/>
          <w:color w:val="A3591D" w:themeColor="accent5" w:themeShade="BF"/>
        </w:rPr>
        <w:t xml:space="preserve"> - ملخص توزيع القوة العاملة حسب الفئة في أبوظبي</w:t>
      </w:r>
      <w:bookmarkEnd w:id="204"/>
      <w:bookmarkEnd w:id="205"/>
    </w:p>
    <w:p w:rsidR="00E74BC2" w:rsidRPr="009D20DD" w:rsidRDefault="007A57E0" w:rsidP="005F0795">
      <w:pPr>
        <w:keepNext/>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50202CD2" wp14:editId="7D645A57">
            <wp:extent cx="6143625" cy="2860040"/>
            <wp:effectExtent l="0" t="0" r="0" b="0"/>
            <wp:docPr id="940" name="Chart 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C0E7E" w:rsidRPr="009D20DD" w:rsidRDefault="00E74BC2" w:rsidP="005F0795">
      <w:pPr>
        <w:pStyle w:val="Caption"/>
        <w:jc w:val="center"/>
        <w:rPr>
          <w:rFonts w:asciiTheme="majorBidi" w:hAnsiTheme="majorBidi" w:cstheme="majorBidi"/>
          <w:color w:val="A3591D" w:themeColor="accent5" w:themeShade="BF"/>
        </w:rPr>
      </w:pPr>
      <w:bookmarkStart w:id="206" w:name="_Toc45453658"/>
      <w:bookmarkStart w:id="207" w:name="_Toc62128931"/>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7</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الرسم البياني لتوزيع القوى العاملة على أساس الفئة في دبي</w:t>
      </w:r>
      <w:bookmarkEnd w:id="206"/>
      <w:bookmarkEnd w:id="207"/>
    </w:p>
    <w:p w:rsidR="00940E8D" w:rsidRPr="009D20DD" w:rsidRDefault="00940E8D" w:rsidP="005F0795">
      <w:pPr>
        <w:rPr>
          <w:rFonts w:asciiTheme="majorBidi" w:eastAsia="Times New Roman" w:hAnsiTheme="majorBidi" w:cstheme="majorBidi"/>
          <w:sz w:val="20"/>
          <w:szCs w:val="20"/>
        </w:rPr>
      </w:pPr>
    </w:p>
    <w:p w:rsidR="00940E8D" w:rsidRPr="009D20DD" w:rsidRDefault="00940E8D" w:rsidP="005F0795">
      <w:pPr>
        <w:rPr>
          <w:rFonts w:asciiTheme="majorBidi" w:eastAsia="Times New Roman" w:hAnsiTheme="majorBidi" w:cstheme="majorBidi"/>
          <w:sz w:val="20"/>
          <w:szCs w:val="20"/>
        </w:rPr>
      </w:pPr>
    </w:p>
    <w:tbl>
      <w:tblPr>
        <w:tblStyle w:val="ListTable4"/>
        <w:bidiVisual/>
        <w:tblW w:w="9675"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605"/>
        <w:gridCol w:w="3510"/>
        <w:gridCol w:w="3560"/>
      </w:tblGrid>
      <w:tr w:rsidR="00521E78" w:rsidRPr="009D20DD" w:rsidTr="00592689">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B68A35"/>
            <w:vAlign w:val="center"/>
          </w:tcPr>
          <w:p w:rsidR="00521E78" w:rsidRPr="009D20DD" w:rsidRDefault="00521E78" w:rsidP="00F23541">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3510" w:type="dxa"/>
            <w:tcBorders>
              <w:top w:val="none" w:sz="0" w:space="0" w:color="auto"/>
              <w:bottom w:val="none" w:sz="0" w:space="0" w:color="auto"/>
            </w:tcBorders>
            <w:shd w:val="clear" w:color="auto" w:fill="B68A35"/>
            <w:vAlign w:val="center"/>
          </w:tcPr>
          <w:p w:rsidR="00521E78" w:rsidRPr="009D20DD" w:rsidRDefault="00521E78"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w:t>
            </w:r>
          </w:p>
        </w:tc>
        <w:tc>
          <w:tcPr>
            <w:tcW w:w="3560" w:type="dxa"/>
            <w:tcBorders>
              <w:top w:val="none" w:sz="0" w:space="0" w:color="auto"/>
              <w:bottom w:val="none" w:sz="0" w:space="0" w:color="auto"/>
              <w:right w:val="none" w:sz="0" w:space="0" w:color="auto"/>
            </w:tcBorders>
            <w:shd w:val="clear" w:color="auto" w:fill="B68A35"/>
            <w:vAlign w:val="center"/>
          </w:tcPr>
          <w:p w:rsidR="00521E78" w:rsidRPr="009D20DD" w:rsidRDefault="00521E78"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 لكل 10000 نسمة</w:t>
            </w:r>
          </w:p>
        </w:tc>
      </w:tr>
      <w:tr w:rsidR="00521E78" w:rsidRPr="009D20DD" w:rsidTr="0059268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21E78" w:rsidRPr="009D20DD" w:rsidRDefault="00521E78" w:rsidP="00F23541">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الأطباء</w:t>
            </w:r>
          </w:p>
        </w:tc>
        <w:tc>
          <w:tcPr>
            <w:tcW w:w="3510" w:type="dxa"/>
            <w:shd w:val="clear" w:color="auto" w:fill="F2F2F2" w:themeFill="background1" w:themeFillShade="F2"/>
            <w:vAlign w:val="center"/>
          </w:tcPr>
          <w:p w:rsidR="00521E78" w:rsidRPr="001E2696" w:rsidRDefault="00521E78"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9203</w:t>
            </w:r>
          </w:p>
        </w:tc>
        <w:tc>
          <w:tcPr>
            <w:tcW w:w="3560" w:type="dxa"/>
            <w:shd w:val="clear" w:color="auto" w:fill="F2F2F2" w:themeFill="background1" w:themeFillShade="F2"/>
            <w:vAlign w:val="center"/>
          </w:tcPr>
          <w:p w:rsidR="00521E78" w:rsidRPr="001E2696" w:rsidRDefault="00521E78"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21</w:t>
            </w:r>
          </w:p>
        </w:tc>
      </w:tr>
      <w:tr w:rsidR="00521E78" w:rsidRPr="009D20DD" w:rsidTr="00592689">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521E78" w:rsidRPr="009D20DD" w:rsidRDefault="00521E78" w:rsidP="00F23541">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أطباء الأسنان</w:t>
            </w:r>
          </w:p>
        </w:tc>
        <w:tc>
          <w:tcPr>
            <w:tcW w:w="3510" w:type="dxa"/>
            <w:vAlign w:val="center"/>
          </w:tcPr>
          <w:p w:rsidR="00521E78" w:rsidRPr="001E2696" w:rsidRDefault="00521E78"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2322</w:t>
            </w:r>
          </w:p>
        </w:tc>
        <w:tc>
          <w:tcPr>
            <w:tcW w:w="3560" w:type="dxa"/>
            <w:vAlign w:val="center"/>
          </w:tcPr>
          <w:p w:rsidR="00521E78" w:rsidRPr="001E2696" w:rsidRDefault="00521E78"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5</w:t>
            </w:r>
          </w:p>
        </w:tc>
      </w:tr>
      <w:tr w:rsidR="00521E78" w:rsidRPr="009D20DD" w:rsidTr="0059268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21E78" w:rsidRPr="009D20DD" w:rsidRDefault="00521E78" w:rsidP="00F23541">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الصيادلة</w:t>
            </w:r>
          </w:p>
        </w:tc>
        <w:tc>
          <w:tcPr>
            <w:tcW w:w="3510" w:type="dxa"/>
            <w:shd w:val="clear" w:color="auto" w:fill="F2F2F2" w:themeFill="background1" w:themeFillShade="F2"/>
            <w:vAlign w:val="center"/>
          </w:tcPr>
          <w:p w:rsidR="00521E78" w:rsidRPr="001E2696" w:rsidRDefault="00521E78"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1424</w:t>
            </w:r>
          </w:p>
        </w:tc>
        <w:tc>
          <w:tcPr>
            <w:tcW w:w="3560" w:type="dxa"/>
            <w:shd w:val="clear" w:color="auto" w:fill="F2F2F2" w:themeFill="background1" w:themeFillShade="F2"/>
            <w:vAlign w:val="center"/>
          </w:tcPr>
          <w:p w:rsidR="00521E78" w:rsidRPr="001E2696" w:rsidRDefault="00521E78"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3</w:t>
            </w:r>
          </w:p>
        </w:tc>
      </w:tr>
      <w:tr w:rsidR="00521E78" w:rsidRPr="009D20DD" w:rsidTr="00592689">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521E78" w:rsidRPr="009D20DD" w:rsidRDefault="00521E78" w:rsidP="00F23541">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الممرضون/الممرضات</w:t>
            </w:r>
          </w:p>
        </w:tc>
        <w:tc>
          <w:tcPr>
            <w:tcW w:w="3510" w:type="dxa"/>
            <w:vAlign w:val="center"/>
          </w:tcPr>
          <w:p w:rsidR="00521E78" w:rsidRPr="001E2696" w:rsidRDefault="00521E78"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17674</w:t>
            </w:r>
          </w:p>
        </w:tc>
        <w:tc>
          <w:tcPr>
            <w:tcW w:w="3560" w:type="dxa"/>
            <w:vAlign w:val="center"/>
          </w:tcPr>
          <w:p w:rsidR="00521E78" w:rsidRPr="001E2696" w:rsidRDefault="00521E78"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41</w:t>
            </w:r>
          </w:p>
        </w:tc>
      </w:tr>
      <w:tr w:rsidR="00521E78" w:rsidRPr="009D20DD" w:rsidTr="00BB2ECC">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21E78" w:rsidRPr="009D20DD" w:rsidRDefault="00521E78" w:rsidP="00F23541">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الفنيين</w:t>
            </w:r>
          </w:p>
        </w:tc>
        <w:tc>
          <w:tcPr>
            <w:tcW w:w="3510" w:type="dxa"/>
            <w:shd w:val="clear" w:color="auto" w:fill="F2F2F2" w:themeFill="background1" w:themeFillShade="F2"/>
            <w:vAlign w:val="center"/>
          </w:tcPr>
          <w:p w:rsidR="00521E78" w:rsidRPr="001E2696" w:rsidRDefault="00521E78"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8787</w:t>
            </w:r>
          </w:p>
        </w:tc>
        <w:tc>
          <w:tcPr>
            <w:tcW w:w="3560" w:type="dxa"/>
            <w:shd w:val="clear" w:color="auto" w:fill="F2F2F2" w:themeFill="background1" w:themeFillShade="F2"/>
            <w:vAlign w:val="center"/>
          </w:tcPr>
          <w:p w:rsidR="00521E78" w:rsidRPr="001E2696" w:rsidRDefault="00521E78"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1E2696">
              <w:rPr>
                <w:rFonts w:asciiTheme="majorBidi" w:hAnsiTheme="majorBidi" w:cstheme="majorBidi"/>
                <w:color w:val="000000" w:themeColor="text1"/>
                <w:sz w:val="20"/>
                <w:szCs w:val="20"/>
              </w:rPr>
              <w:t>20</w:t>
            </w:r>
          </w:p>
        </w:tc>
      </w:tr>
      <w:tr w:rsidR="00521E78" w:rsidRPr="009D20DD" w:rsidTr="00592689">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521E78" w:rsidRPr="009D20DD" w:rsidRDefault="00521E78" w:rsidP="00F23541">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الإجمالي</w:t>
            </w:r>
          </w:p>
        </w:tc>
        <w:tc>
          <w:tcPr>
            <w:tcW w:w="3510" w:type="dxa"/>
            <w:vAlign w:val="center"/>
          </w:tcPr>
          <w:p w:rsidR="00521E78" w:rsidRPr="001E2696" w:rsidRDefault="00521E78"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1E2696">
              <w:rPr>
                <w:rFonts w:asciiTheme="majorBidi" w:hAnsiTheme="majorBidi" w:cstheme="majorBidi"/>
                <w:b/>
                <w:bCs/>
                <w:color w:val="000000" w:themeColor="text1"/>
                <w:sz w:val="20"/>
                <w:szCs w:val="20"/>
              </w:rPr>
              <w:t>39410</w:t>
            </w:r>
          </w:p>
        </w:tc>
        <w:tc>
          <w:tcPr>
            <w:tcW w:w="3560" w:type="dxa"/>
            <w:vAlign w:val="center"/>
          </w:tcPr>
          <w:p w:rsidR="00521E78" w:rsidRPr="001E2696" w:rsidRDefault="00521E78" w:rsidP="005E4D4D">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1E2696">
              <w:rPr>
                <w:rFonts w:asciiTheme="majorBidi" w:hAnsiTheme="majorBidi" w:cstheme="majorBidi"/>
                <w:b/>
                <w:bCs/>
                <w:color w:val="000000" w:themeColor="text1"/>
                <w:sz w:val="20"/>
                <w:szCs w:val="20"/>
              </w:rPr>
              <w:t>92</w:t>
            </w:r>
          </w:p>
        </w:tc>
      </w:tr>
    </w:tbl>
    <w:p w:rsidR="00AC0E7E" w:rsidRPr="009D20DD" w:rsidRDefault="00177FCD" w:rsidP="0062105E">
      <w:pPr>
        <w:pStyle w:val="Caption"/>
        <w:jc w:val="center"/>
        <w:rPr>
          <w:rFonts w:asciiTheme="majorBidi" w:hAnsiTheme="majorBidi" w:cstheme="majorBidi"/>
          <w:color w:val="A3591D" w:themeColor="accent5" w:themeShade="BF"/>
        </w:rPr>
      </w:pPr>
      <w:bookmarkStart w:id="208" w:name="_Toc45453694"/>
      <w:bookmarkStart w:id="209" w:name="_Toc62046560"/>
      <w:r w:rsidRPr="009D20DD">
        <w:rPr>
          <w:rFonts w:asciiTheme="majorBidi" w:hAnsiTheme="majorBidi" w:cstheme="majorBidi"/>
          <w:color w:val="A3591D" w:themeColor="accent5" w:themeShade="BF"/>
        </w:rPr>
        <w:t xml:space="preserve">الجدول </w:t>
      </w:r>
      <w:r w:rsidR="00381FDA" w:rsidRPr="009D20DD">
        <w:rPr>
          <w:rFonts w:asciiTheme="majorBidi" w:hAnsiTheme="majorBidi" w:cstheme="majorBidi"/>
          <w:color w:val="A3591D" w:themeColor="accent5" w:themeShade="BF"/>
        </w:rPr>
        <w:fldChar w:fldCharType="begin"/>
      </w:r>
      <w:r w:rsidR="00381FDA" w:rsidRPr="009D20DD">
        <w:rPr>
          <w:rFonts w:asciiTheme="majorBidi" w:hAnsiTheme="majorBidi" w:cstheme="majorBidi"/>
          <w:color w:val="A3591D" w:themeColor="accent5" w:themeShade="BF"/>
        </w:rPr>
        <w:instrText xml:space="preserve"> SEQ Table \* ARABIC </w:instrText>
      </w:r>
      <w:r w:rsidR="00381FDA"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4</w:t>
      </w:r>
      <w:r w:rsidR="00381FDA"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-ملخص توزيع القوى العاملة حسب الفئة في دبي</w:t>
      </w:r>
      <w:bookmarkEnd w:id="208"/>
      <w:bookmarkEnd w:id="209"/>
    </w:p>
    <w:p w:rsidR="00E74BC2" w:rsidRPr="009D20DD" w:rsidRDefault="0028368F" w:rsidP="005F0795">
      <w:pPr>
        <w:keepNext/>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2F746CBC" wp14:editId="207C2524">
            <wp:extent cx="6143625" cy="2860040"/>
            <wp:effectExtent l="0" t="0" r="0" b="0"/>
            <wp:docPr id="941" name="Chart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C0E7E" w:rsidRPr="009D20DD" w:rsidRDefault="00E74BC2" w:rsidP="005F0795">
      <w:pPr>
        <w:pStyle w:val="Caption"/>
        <w:jc w:val="center"/>
        <w:rPr>
          <w:rFonts w:asciiTheme="majorBidi" w:hAnsiTheme="majorBidi" w:cstheme="majorBidi"/>
          <w:color w:val="A3591D" w:themeColor="accent5" w:themeShade="BF"/>
        </w:rPr>
      </w:pPr>
      <w:bookmarkStart w:id="210" w:name="_Toc45453659"/>
      <w:bookmarkStart w:id="211" w:name="_Toc62128932"/>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8</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الرسم البياني لتوزيع القوى العاملة على أساس الفئة في الشارقة</w:t>
      </w:r>
      <w:bookmarkEnd w:id="210"/>
      <w:bookmarkEnd w:id="211"/>
    </w:p>
    <w:p w:rsidR="00491E9E" w:rsidRPr="009D20DD" w:rsidRDefault="00491E9E" w:rsidP="005F0795">
      <w:pPr>
        <w:rPr>
          <w:rFonts w:asciiTheme="majorBidi" w:eastAsia="Times New Roman" w:hAnsiTheme="majorBidi" w:cstheme="majorBidi"/>
          <w:sz w:val="20"/>
          <w:szCs w:val="20"/>
        </w:rPr>
      </w:pPr>
    </w:p>
    <w:p w:rsidR="00407FC2" w:rsidRPr="009D20DD" w:rsidRDefault="00407FC2" w:rsidP="005F0795">
      <w:pPr>
        <w:rPr>
          <w:rFonts w:asciiTheme="majorBidi" w:eastAsia="Times New Roman" w:hAnsiTheme="majorBidi" w:cstheme="majorBidi"/>
          <w:sz w:val="20"/>
          <w:szCs w:val="20"/>
        </w:rPr>
      </w:pPr>
    </w:p>
    <w:p w:rsidR="00F85561" w:rsidRPr="009D20DD" w:rsidRDefault="00F85561" w:rsidP="005F0795">
      <w:pPr>
        <w:rPr>
          <w:rFonts w:asciiTheme="majorBidi" w:eastAsia="Times New Roman" w:hAnsiTheme="majorBidi" w:cstheme="majorBidi"/>
          <w:sz w:val="20"/>
          <w:szCs w:val="20"/>
        </w:rPr>
      </w:pPr>
    </w:p>
    <w:tbl>
      <w:tblPr>
        <w:tblStyle w:val="ListTable4"/>
        <w:bidiVisual/>
        <w:tblW w:w="9675"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605"/>
        <w:gridCol w:w="3510"/>
        <w:gridCol w:w="3560"/>
      </w:tblGrid>
      <w:tr w:rsidR="0045032D" w:rsidRPr="009D20DD" w:rsidTr="001A4BB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B68A35"/>
            <w:vAlign w:val="center"/>
          </w:tcPr>
          <w:p w:rsidR="0045032D" w:rsidRPr="009D20DD" w:rsidRDefault="0045032D" w:rsidP="007823A2">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3510" w:type="dxa"/>
            <w:tcBorders>
              <w:top w:val="none" w:sz="0" w:space="0" w:color="auto"/>
              <w:bottom w:val="none" w:sz="0" w:space="0" w:color="auto"/>
            </w:tcBorders>
            <w:shd w:val="clear" w:color="auto" w:fill="B68A35"/>
            <w:vAlign w:val="center"/>
          </w:tcPr>
          <w:p w:rsidR="0045032D" w:rsidRPr="009D20DD" w:rsidRDefault="0045032D"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w:t>
            </w:r>
          </w:p>
        </w:tc>
        <w:tc>
          <w:tcPr>
            <w:tcW w:w="3560" w:type="dxa"/>
            <w:tcBorders>
              <w:top w:val="none" w:sz="0" w:space="0" w:color="auto"/>
              <w:bottom w:val="none" w:sz="0" w:space="0" w:color="auto"/>
              <w:right w:val="none" w:sz="0" w:space="0" w:color="auto"/>
            </w:tcBorders>
            <w:shd w:val="clear" w:color="auto" w:fill="B68A35"/>
            <w:vAlign w:val="center"/>
          </w:tcPr>
          <w:p w:rsidR="0045032D" w:rsidRPr="009D20DD" w:rsidRDefault="0045032D"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 لكل 10000 نسمة</w:t>
            </w:r>
          </w:p>
        </w:tc>
      </w:tr>
      <w:tr w:rsidR="0045032D" w:rsidRPr="009D20DD" w:rsidTr="001A4BB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45032D" w:rsidRPr="009D20DD" w:rsidRDefault="0045032D" w:rsidP="007823A2">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الأطباء</w:t>
            </w:r>
          </w:p>
        </w:tc>
        <w:tc>
          <w:tcPr>
            <w:tcW w:w="3510" w:type="dxa"/>
            <w:shd w:val="clear" w:color="auto" w:fill="F2F2F2" w:themeFill="background1" w:themeFillShade="F2"/>
            <w:vAlign w:val="center"/>
          </w:tcPr>
          <w:p w:rsidR="0045032D" w:rsidRPr="00B13840" w:rsidRDefault="0045032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2875</w:t>
            </w:r>
          </w:p>
        </w:tc>
        <w:tc>
          <w:tcPr>
            <w:tcW w:w="3560" w:type="dxa"/>
            <w:shd w:val="clear" w:color="auto" w:fill="F2F2F2" w:themeFill="background1" w:themeFillShade="F2"/>
            <w:vAlign w:val="center"/>
          </w:tcPr>
          <w:p w:rsidR="0045032D" w:rsidRPr="00B13840" w:rsidRDefault="0045032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26</w:t>
            </w:r>
          </w:p>
        </w:tc>
      </w:tr>
      <w:tr w:rsidR="0045032D" w:rsidRPr="009D20DD" w:rsidTr="001A4BB5">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45032D" w:rsidRPr="009D20DD" w:rsidRDefault="0045032D" w:rsidP="007823A2">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أطباء الأسنان</w:t>
            </w:r>
          </w:p>
        </w:tc>
        <w:tc>
          <w:tcPr>
            <w:tcW w:w="3510" w:type="dxa"/>
            <w:vAlign w:val="center"/>
          </w:tcPr>
          <w:p w:rsidR="0045032D" w:rsidRPr="00B13840" w:rsidRDefault="0045032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1025</w:t>
            </w:r>
          </w:p>
        </w:tc>
        <w:tc>
          <w:tcPr>
            <w:tcW w:w="3560" w:type="dxa"/>
            <w:vAlign w:val="center"/>
          </w:tcPr>
          <w:p w:rsidR="0045032D" w:rsidRPr="00B13840" w:rsidRDefault="0045032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9</w:t>
            </w:r>
          </w:p>
        </w:tc>
      </w:tr>
      <w:tr w:rsidR="0045032D" w:rsidRPr="009D20DD" w:rsidTr="001A4BB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45032D" w:rsidRPr="009D20DD" w:rsidRDefault="0045032D" w:rsidP="007823A2">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الصيادلة</w:t>
            </w:r>
          </w:p>
        </w:tc>
        <w:tc>
          <w:tcPr>
            <w:tcW w:w="3510" w:type="dxa"/>
            <w:shd w:val="clear" w:color="auto" w:fill="F2F2F2" w:themeFill="background1" w:themeFillShade="F2"/>
            <w:vAlign w:val="center"/>
          </w:tcPr>
          <w:p w:rsidR="0045032D" w:rsidRPr="00B13840" w:rsidRDefault="0045032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1611</w:t>
            </w:r>
          </w:p>
        </w:tc>
        <w:tc>
          <w:tcPr>
            <w:tcW w:w="3560" w:type="dxa"/>
            <w:shd w:val="clear" w:color="auto" w:fill="F2F2F2" w:themeFill="background1" w:themeFillShade="F2"/>
            <w:vAlign w:val="center"/>
          </w:tcPr>
          <w:p w:rsidR="0045032D" w:rsidRPr="00B13840" w:rsidRDefault="0045032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15</w:t>
            </w:r>
          </w:p>
        </w:tc>
      </w:tr>
      <w:tr w:rsidR="0045032D" w:rsidRPr="009D20DD" w:rsidTr="001A4BB5">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45032D" w:rsidRPr="009D20DD" w:rsidRDefault="0045032D" w:rsidP="007823A2">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الممرضون/الممرضات</w:t>
            </w:r>
          </w:p>
        </w:tc>
        <w:tc>
          <w:tcPr>
            <w:tcW w:w="3510" w:type="dxa"/>
            <w:vAlign w:val="center"/>
          </w:tcPr>
          <w:p w:rsidR="0045032D" w:rsidRPr="00B13840" w:rsidRDefault="0045032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4833</w:t>
            </w:r>
          </w:p>
        </w:tc>
        <w:tc>
          <w:tcPr>
            <w:tcW w:w="3560" w:type="dxa"/>
            <w:vAlign w:val="center"/>
          </w:tcPr>
          <w:p w:rsidR="0045032D" w:rsidRPr="00B13840" w:rsidRDefault="0045032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44</w:t>
            </w:r>
          </w:p>
        </w:tc>
      </w:tr>
      <w:tr w:rsidR="0045032D" w:rsidRPr="009D20DD" w:rsidTr="001A4BB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45032D" w:rsidRPr="009D20DD" w:rsidRDefault="0045032D" w:rsidP="007823A2">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الفنيين</w:t>
            </w:r>
          </w:p>
        </w:tc>
        <w:tc>
          <w:tcPr>
            <w:tcW w:w="3510" w:type="dxa"/>
            <w:shd w:val="clear" w:color="auto" w:fill="F2F2F2" w:themeFill="background1" w:themeFillShade="F2"/>
            <w:vAlign w:val="center"/>
          </w:tcPr>
          <w:p w:rsidR="0045032D" w:rsidRPr="00B13840" w:rsidRDefault="0045032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2657</w:t>
            </w:r>
          </w:p>
        </w:tc>
        <w:tc>
          <w:tcPr>
            <w:tcW w:w="3560" w:type="dxa"/>
            <w:shd w:val="clear" w:color="auto" w:fill="F2F2F2" w:themeFill="background1" w:themeFillShade="F2"/>
            <w:vAlign w:val="center"/>
          </w:tcPr>
          <w:p w:rsidR="0045032D" w:rsidRPr="00B13840" w:rsidRDefault="0045032D"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13840">
              <w:rPr>
                <w:rFonts w:asciiTheme="majorBidi" w:hAnsiTheme="majorBidi" w:cstheme="majorBidi"/>
                <w:color w:val="000000" w:themeColor="text1"/>
                <w:sz w:val="20"/>
                <w:szCs w:val="20"/>
              </w:rPr>
              <w:t>24</w:t>
            </w:r>
          </w:p>
        </w:tc>
      </w:tr>
      <w:tr w:rsidR="0045032D" w:rsidRPr="009D20DD" w:rsidTr="001A4BB5">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45032D" w:rsidRPr="009D20DD" w:rsidRDefault="0045032D" w:rsidP="007823A2">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الإجمالي</w:t>
            </w:r>
          </w:p>
        </w:tc>
        <w:tc>
          <w:tcPr>
            <w:tcW w:w="3510" w:type="dxa"/>
            <w:vAlign w:val="center"/>
          </w:tcPr>
          <w:p w:rsidR="0045032D" w:rsidRPr="00B13840" w:rsidRDefault="0045032D"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B13840">
              <w:rPr>
                <w:rFonts w:asciiTheme="majorBidi" w:hAnsiTheme="majorBidi" w:cstheme="majorBidi"/>
                <w:b/>
                <w:bCs/>
                <w:color w:val="000000" w:themeColor="text1"/>
                <w:sz w:val="20"/>
                <w:szCs w:val="20"/>
              </w:rPr>
              <w:t>13001</w:t>
            </w:r>
          </w:p>
        </w:tc>
        <w:tc>
          <w:tcPr>
            <w:tcW w:w="3560" w:type="dxa"/>
            <w:vAlign w:val="center"/>
          </w:tcPr>
          <w:p w:rsidR="0045032D" w:rsidRPr="00B13840" w:rsidRDefault="0045032D" w:rsidP="005E4D4D">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B13840">
              <w:rPr>
                <w:rFonts w:asciiTheme="majorBidi" w:hAnsiTheme="majorBidi" w:cstheme="majorBidi"/>
                <w:b/>
                <w:bCs/>
                <w:color w:val="000000" w:themeColor="text1"/>
                <w:sz w:val="20"/>
                <w:szCs w:val="20"/>
              </w:rPr>
              <w:t>120</w:t>
            </w:r>
          </w:p>
        </w:tc>
      </w:tr>
    </w:tbl>
    <w:p w:rsidR="00E250D5" w:rsidRPr="009D20DD" w:rsidRDefault="00DF42D5" w:rsidP="00E40D44">
      <w:pPr>
        <w:pStyle w:val="Caption"/>
        <w:jc w:val="center"/>
        <w:rPr>
          <w:rFonts w:asciiTheme="majorBidi" w:hAnsiTheme="majorBidi" w:cstheme="majorBidi"/>
          <w:color w:val="A3591D" w:themeColor="accent5" w:themeShade="BF"/>
        </w:rPr>
      </w:pPr>
      <w:bookmarkStart w:id="212" w:name="_Toc45453695"/>
      <w:bookmarkStart w:id="213" w:name="_Toc62046561"/>
      <w:r w:rsidRPr="009D20DD">
        <w:rPr>
          <w:rFonts w:asciiTheme="majorBidi" w:hAnsiTheme="majorBidi" w:cstheme="majorBidi"/>
          <w:color w:val="A3591D" w:themeColor="accent5" w:themeShade="BF"/>
        </w:rPr>
        <w:t xml:space="preserve">الجدول </w:t>
      </w:r>
      <w:r w:rsidR="00381FDA" w:rsidRPr="009D20DD">
        <w:rPr>
          <w:rFonts w:asciiTheme="majorBidi" w:hAnsiTheme="majorBidi" w:cstheme="majorBidi"/>
          <w:color w:val="A3591D" w:themeColor="accent5" w:themeShade="BF"/>
        </w:rPr>
        <w:fldChar w:fldCharType="begin"/>
      </w:r>
      <w:r w:rsidR="00381FDA" w:rsidRPr="009D20DD">
        <w:rPr>
          <w:rFonts w:asciiTheme="majorBidi" w:hAnsiTheme="majorBidi" w:cstheme="majorBidi"/>
          <w:color w:val="A3591D" w:themeColor="accent5" w:themeShade="BF"/>
        </w:rPr>
        <w:instrText xml:space="preserve"> SEQ Table \* ARABIC </w:instrText>
      </w:r>
      <w:r w:rsidR="00381FDA"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5</w:t>
      </w:r>
      <w:r w:rsidR="00381FDA"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-ملخص توزيع القوى العاملة حسب الفئة في الشارقة</w:t>
      </w:r>
      <w:bookmarkEnd w:id="212"/>
      <w:bookmarkEnd w:id="213"/>
    </w:p>
    <w:p w:rsidR="00E74BC2" w:rsidRPr="009D20DD" w:rsidRDefault="00571AB9" w:rsidP="005F0795">
      <w:pPr>
        <w:keepNext/>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3FB3EAB6" wp14:editId="744017D7">
            <wp:extent cx="6134100" cy="2857500"/>
            <wp:effectExtent l="0" t="0" r="0" b="0"/>
            <wp:docPr id="946" name="Chart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67F3" w:rsidRPr="009D20DD" w:rsidRDefault="00E74BC2" w:rsidP="005F0795">
      <w:pPr>
        <w:pStyle w:val="Caption"/>
        <w:jc w:val="center"/>
        <w:rPr>
          <w:rFonts w:asciiTheme="majorBidi" w:hAnsiTheme="majorBidi" w:cstheme="majorBidi"/>
        </w:rPr>
      </w:pPr>
      <w:bookmarkStart w:id="214" w:name="_Toc45453660"/>
      <w:bookmarkStart w:id="215" w:name="_Toc62128933"/>
      <w:r w:rsidRPr="009D20DD">
        <w:rPr>
          <w:rFonts w:asciiTheme="majorBidi" w:hAnsiTheme="majorBidi" w:cstheme="majorBidi"/>
        </w:rPr>
        <w:t xml:space="preserve">الشكل </w:t>
      </w:r>
      <w:r w:rsidR="009B78FF" w:rsidRPr="009D20DD">
        <w:rPr>
          <w:rFonts w:asciiTheme="majorBidi" w:hAnsiTheme="majorBidi" w:cstheme="majorBidi"/>
          <w:noProof/>
        </w:rPr>
        <w:fldChar w:fldCharType="begin"/>
      </w:r>
      <w:r w:rsidR="009B78FF" w:rsidRPr="009D20DD">
        <w:rPr>
          <w:rFonts w:asciiTheme="majorBidi" w:hAnsiTheme="majorBidi" w:cstheme="majorBidi"/>
          <w:noProof/>
        </w:rPr>
        <w:instrText xml:space="preserve"> SEQ Figure \* ARABIC </w:instrText>
      </w:r>
      <w:r w:rsidR="009B78FF" w:rsidRPr="009D20DD">
        <w:rPr>
          <w:rFonts w:asciiTheme="majorBidi" w:hAnsiTheme="majorBidi" w:cstheme="majorBidi"/>
          <w:noProof/>
        </w:rPr>
        <w:fldChar w:fldCharType="separate"/>
      </w:r>
      <w:r w:rsidR="00557AC6">
        <w:rPr>
          <w:rFonts w:asciiTheme="majorBidi" w:hAnsiTheme="majorBidi" w:cstheme="majorBidi"/>
          <w:noProof/>
        </w:rPr>
        <w:t>9</w:t>
      </w:r>
      <w:r w:rsidR="009B78FF" w:rsidRPr="009D20DD">
        <w:rPr>
          <w:rFonts w:asciiTheme="majorBidi" w:hAnsiTheme="majorBidi" w:cstheme="majorBidi"/>
          <w:noProof/>
        </w:rPr>
        <w:fldChar w:fldCharType="end"/>
      </w:r>
      <w:r w:rsidRPr="009D20DD">
        <w:rPr>
          <w:rFonts w:asciiTheme="majorBidi" w:hAnsiTheme="majorBidi" w:cstheme="majorBidi"/>
        </w:rPr>
        <w:t xml:space="preserve"> - الرسم البياني لتوزيع القوى العاملة على أساس الفئة في عجمان</w:t>
      </w:r>
      <w:bookmarkEnd w:id="214"/>
      <w:bookmarkEnd w:id="215"/>
    </w:p>
    <w:p w:rsidR="00E167F3" w:rsidRPr="009D20DD" w:rsidRDefault="00E167F3" w:rsidP="005F0795">
      <w:pPr>
        <w:rPr>
          <w:rFonts w:asciiTheme="majorBidi" w:eastAsia="Times New Roman" w:hAnsiTheme="majorBidi" w:cstheme="majorBidi"/>
          <w:sz w:val="20"/>
          <w:szCs w:val="20"/>
        </w:rPr>
      </w:pPr>
    </w:p>
    <w:p w:rsidR="00634A20" w:rsidRPr="009D20DD" w:rsidRDefault="00634A20" w:rsidP="005F0795">
      <w:pPr>
        <w:rPr>
          <w:rFonts w:asciiTheme="majorBidi" w:eastAsia="Times New Roman" w:hAnsiTheme="majorBidi" w:cstheme="majorBidi"/>
          <w:sz w:val="20"/>
          <w:szCs w:val="20"/>
        </w:rPr>
      </w:pPr>
    </w:p>
    <w:tbl>
      <w:tblPr>
        <w:tblStyle w:val="ListTable4"/>
        <w:bidiVisual/>
        <w:tblW w:w="9675"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605"/>
        <w:gridCol w:w="3510"/>
        <w:gridCol w:w="3560"/>
      </w:tblGrid>
      <w:tr w:rsidR="006111C4" w:rsidRPr="009D20DD" w:rsidTr="00824A0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B68A35"/>
            <w:vAlign w:val="center"/>
          </w:tcPr>
          <w:p w:rsidR="006111C4" w:rsidRPr="009D20DD" w:rsidRDefault="006111C4" w:rsidP="005505D8">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3510" w:type="dxa"/>
            <w:tcBorders>
              <w:top w:val="none" w:sz="0" w:space="0" w:color="auto"/>
              <w:bottom w:val="none" w:sz="0" w:space="0" w:color="auto"/>
            </w:tcBorders>
            <w:shd w:val="clear" w:color="auto" w:fill="B68A35"/>
            <w:vAlign w:val="center"/>
          </w:tcPr>
          <w:p w:rsidR="006111C4" w:rsidRPr="009D20DD" w:rsidRDefault="006111C4"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w:t>
            </w:r>
          </w:p>
        </w:tc>
        <w:tc>
          <w:tcPr>
            <w:tcW w:w="3560" w:type="dxa"/>
            <w:tcBorders>
              <w:top w:val="none" w:sz="0" w:space="0" w:color="auto"/>
              <w:bottom w:val="none" w:sz="0" w:space="0" w:color="auto"/>
              <w:right w:val="none" w:sz="0" w:space="0" w:color="auto"/>
            </w:tcBorders>
            <w:shd w:val="clear" w:color="auto" w:fill="B68A35"/>
            <w:vAlign w:val="center"/>
          </w:tcPr>
          <w:p w:rsidR="006111C4" w:rsidRPr="009D20DD" w:rsidRDefault="006111C4"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 لكل 10000 نسمة</w:t>
            </w:r>
          </w:p>
        </w:tc>
      </w:tr>
      <w:tr w:rsidR="006111C4" w:rsidRPr="009D20DD" w:rsidTr="00824A0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6111C4" w:rsidRPr="009D20DD" w:rsidRDefault="006111C4" w:rsidP="005505D8">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الأطباء</w:t>
            </w:r>
          </w:p>
        </w:tc>
        <w:tc>
          <w:tcPr>
            <w:tcW w:w="3510" w:type="dxa"/>
            <w:shd w:val="clear" w:color="auto" w:fill="F2F2F2" w:themeFill="background1" w:themeFillShade="F2"/>
            <w:vAlign w:val="center"/>
          </w:tcPr>
          <w:p w:rsidR="006111C4" w:rsidRPr="00091F42" w:rsidRDefault="006111C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877</w:t>
            </w:r>
          </w:p>
        </w:tc>
        <w:tc>
          <w:tcPr>
            <w:tcW w:w="3560" w:type="dxa"/>
            <w:shd w:val="clear" w:color="auto" w:fill="F2F2F2" w:themeFill="background1" w:themeFillShade="F2"/>
            <w:vAlign w:val="center"/>
          </w:tcPr>
          <w:p w:rsidR="006111C4" w:rsidRPr="00091F42" w:rsidRDefault="006111C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24</w:t>
            </w:r>
          </w:p>
        </w:tc>
      </w:tr>
      <w:tr w:rsidR="006111C4" w:rsidRPr="009D20DD" w:rsidTr="00824A0F">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6111C4" w:rsidRPr="009D20DD" w:rsidRDefault="006111C4" w:rsidP="005505D8">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أطباء الأسنان</w:t>
            </w:r>
          </w:p>
        </w:tc>
        <w:tc>
          <w:tcPr>
            <w:tcW w:w="3510" w:type="dxa"/>
            <w:vAlign w:val="center"/>
          </w:tcPr>
          <w:p w:rsidR="006111C4" w:rsidRPr="00091F42" w:rsidRDefault="006111C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307</w:t>
            </w:r>
          </w:p>
        </w:tc>
        <w:tc>
          <w:tcPr>
            <w:tcW w:w="3560" w:type="dxa"/>
            <w:vAlign w:val="center"/>
          </w:tcPr>
          <w:p w:rsidR="006111C4" w:rsidRPr="00091F42" w:rsidRDefault="006111C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9</w:t>
            </w:r>
          </w:p>
        </w:tc>
      </w:tr>
      <w:tr w:rsidR="006111C4" w:rsidRPr="009D20DD" w:rsidTr="00824A0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6111C4" w:rsidRPr="009D20DD" w:rsidRDefault="006111C4" w:rsidP="005505D8">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الصيادلة</w:t>
            </w:r>
          </w:p>
        </w:tc>
        <w:tc>
          <w:tcPr>
            <w:tcW w:w="3510" w:type="dxa"/>
            <w:shd w:val="clear" w:color="auto" w:fill="F2F2F2" w:themeFill="background1" w:themeFillShade="F2"/>
            <w:vAlign w:val="center"/>
          </w:tcPr>
          <w:p w:rsidR="006111C4" w:rsidRPr="00091F42" w:rsidRDefault="006111C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638</w:t>
            </w:r>
          </w:p>
        </w:tc>
        <w:tc>
          <w:tcPr>
            <w:tcW w:w="3560" w:type="dxa"/>
            <w:shd w:val="clear" w:color="auto" w:fill="F2F2F2" w:themeFill="background1" w:themeFillShade="F2"/>
            <w:vAlign w:val="center"/>
          </w:tcPr>
          <w:p w:rsidR="006111C4" w:rsidRPr="00091F42" w:rsidRDefault="006111C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18</w:t>
            </w:r>
          </w:p>
        </w:tc>
      </w:tr>
      <w:tr w:rsidR="006111C4" w:rsidRPr="009D20DD" w:rsidTr="00824A0F">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6111C4" w:rsidRPr="009D20DD" w:rsidRDefault="006111C4" w:rsidP="005505D8">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الممرضون/الممرضات</w:t>
            </w:r>
          </w:p>
        </w:tc>
        <w:tc>
          <w:tcPr>
            <w:tcW w:w="3510" w:type="dxa"/>
            <w:vAlign w:val="center"/>
          </w:tcPr>
          <w:p w:rsidR="006111C4" w:rsidRPr="00091F42" w:rsidRDefault="006111C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1518</w:t>
            </w:r>
          </w:p>
        </w:tc>
        <w:tc>
          <w:tcPr>
            <w:tcW w:w="3560" w:type="dxa"/>
            <w:vAlign w:val="center"/>
          </w:tcPr>
          <w:p w:rsidR="006111C4" w:rsidRPr="00091F42" w:rsidRDefault="006111C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42</w:t>
            </w:r>
          </w:p>
        </w:tc>
      </w:tr>
      <w:tr w:rsidR="006111C4" w:rsidRPr="009D20DD" w:rsidTr="00824A0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6111C4" w:rsidRPr="009D20DD" w:rsidRDefault="006111C4" w:rsidP="005505D8">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الفنيين</w:t>
            </w:r>
          </w:p>
        </w:tc>
        <w:tc>
          <w:tcPr>
            <w:tcW w:w="3510" w:type="dxa"/>
            <w:shd w:val="clear" w:color="auto" w:fill="F2F2F2" w:themeFill="background1" w:themeFillShade="F2"/>
            <w:vAlign w:val="center"/>
          </w:tcPr>
          <w:p w:rsidR="006111C4" w:rsidRPr="00091F42" w:rsidRDefault="006111C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827</w:t>
            </w:r>
          </w:p>
        </w:tc>
        <w:tc>
          <w:tcPr>
            <w:tcW w:w="3560" w:type="dxa"/>
            <w:shd w:val="clear" w:color="auto" w:fill="F2F2F2" w:themeFill="background1" w:themeFillShade="F2"/>
            <w:vAlign w:val="center"/>
          </w:tcPr>
          <w:p w:rsidR="006111C4" w:rsidRPr="00091F42" w:rsidRDefault="006111C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091F42">
              <w:rPr>
                <w:rFonts w:asciiTheme="majorBidi" w:hAnsiTheme="majorBidi" w:cstheme="majorBidi"/>
                <w:color w:val="000000" w:themeColor="text1"/>
                <w:sz w:val="20"/>
                <w:szCs w:val="20"/>
              </w:rPr>
              <w:t>23</w:t>
            </w:r>
          </w:p>
        </w:tc>
      </w:tr>
      <w:tr w:rsidR="006111C4" w:rsidRPr="009D20DD" w:rsidTr="00824A0F">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6111C4" w:rsidRPr="009D20DD" w:rsidRDefault="006111C4" w:rsidP="005505D8">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الإجمالي</w:t>
            </w:r>
          </w:p>
        </w:tc>
        <w:tc>
          <w:tcPr>
            <w:tcW w:w="3510" w:type="dxa"/>
            <w:vAlign w:val="center"/>
          </w:tcPr>
          <w:p w:rsidR="006111C4" w:rsidRPr="00091F42" w:rsidRDefault="006111C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091F42">
              <w:rPr>
                <w:rFonts w:asciiTheme="majorBidi" w:hAnsiTheme="majorBidi" w:cstheme="majorBidi"/>
                <w:b/>
                <w:bCs/>
                <w:color w:val="000000" w:themeColor="text1"/>
                <w:sz w:val="20"/>
                <w:szCs w:val="20"/>
              </w:rPr>
              <w:t>4167</w:t>
            </w:r>
          </w:p>
        </w:tc>
        <w:tc>
          <w:tcPr>
            <w:tcW w:w="3560" w:type="dxa"/>
            <w:vAlign w:val="center"/>
          </w:tcPr>
          <w:p w:rsidR="006111C4" w:rsidRPr="00091F42" w:rsidRDefault="006111C4" w:rsidP="005E4D4D">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091F42">
              <w:rPr>
                <w:rFonts w:asciiTheme="majorBidi" w:hAnsiTheme="majorBidi" w:cstheme="majorBidi"/>
                <w:b/>
                <w:bCs/>
                <w:color w:val="000000" w:themeColor="text1"/>
                <w:sz w:val="20"/>
                <w:szCs w:val="20"/>
              </w:rPr>
              <w:t>116</w:t>
            </w:r>
          </w:p>
        </w:tc>
      </w:tr>
    </w:tbl>
    <w:p w:rsidR="00AC0E7E" w:rsidRPr="009D20DD" w:rsidRDefault="00DF42D5" w:rsidP="001223BB">
      <w:pPr>
        <w:pStyle w:val="Caption"/>
        <w:jc w:val="center"/>
        <w:rPr>
          <w:rFonts w:asciiTheme="majorBidi" w:hAnsiTheme="majorBidi" w:cstheme="majorBidi"/>
        </w:rPr>
      </w:pPr>
      <w:bookmarkStart w:id="216" w:name="_Toc45453696"/>
      <w:bookmarkStart w:id="217" w:name="_Toc62046562"/>
      <w:r w:rsidRPr="009D20DD">
        <w:rPr>
          <w:rFonts w:asciiTheme="majorBidi" w:hAnsiTheme="majorBidi" w:cstheme="majorBidi"/>
        </w:rPr>
        <w:t xml:space="preserve">الجدول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Table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6</w:t>
      </w:r>
      <w:r w:rsidR="00381FDA" w:rsidRPr="009D20DD">
        <w:rPr>
          <w:rFonts w:asciiTheme="majorBidi" w:hAnsiTheme="majorBidi" w:cstheme="majorBidi"/>
          <w:noProof/>
        </w:rPr>
        <w:fldChar w:fldCharType="end"/>
      </w:r>
      <w:r w:rsidRPr="009D20DD">
        <w:rPr>
          <w:rFonts w:asciiTheme="majorBidi" w:hAnsiTheme="majorBidi" w:cstheme="majorBidi"/>
        </w:rPr>
        <w:t xml:space="preserve"> -ملخص توزيع القوى العاملة حسب الفئة في عجمان</w:t>
      </w:r>
      <w:bookmarkEnd w:id="216"/>
      <w:bookmarkEnd w:id="217"/>
    </w:p>
    <w:p w:rsidR="00E74BC2" w:rsidRPr="009D20DD" w:rsidRDefault="0031411F" w:rsidP="005F0795">
      <w:pPr>
        <w:keepNext/>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36132F31" wp14:editId="19064158">
            <wp:extent cx="6143625" cy="2857500"/>
            <wp:effectExtent l="0" t="0" r="0" b="0"/>
            <wp:docPr id="947" name="Chart 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C0E7E" w:rsidRPr="009D20DD" w:rsidRDefault="00E74BC2" w:rsidP="005F0795">
      <w:pPr>
        <w:pStyle w:val="Caption"/>
        <w:jc w:val="center"/>
        <w:rPr>
          <w:rFonts w:asciiTheme="majorBidi" w:hAnsiTheme="majorBidi" w:cstheme="majorBidi"/>
          <w:color w:val="A3591D" w:themeColor="accent5" w:themeShade="BF"/>
        </w:rPr>
      </w:pPr>
      <w:bookmarkStart w:id="218" w:name="_Toc45453661"/>
      <w:bookmarkStart w:id="219" w:name="_Toc62128934"/>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10</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الرسم البياني لتوزيع القوى العاملة على أساس الفئة في أم القيوين</w:t>
      </w:r>
      <w:bookmarkEnd w:id="218"/>
      <w:bookmarkEnd w:id="219"/>
    </w:p>
    <w:p w:rsidR="001951E1" w:rsidRPr="009D20DD" w:rsidRDefault="001951E1" w:rsidP="005F0795">
      <w:pPr>
        <w:rPr>
          <w:rFonts w:asciiTheme="majorBidi" w:eastAsia="Times New Roman" w:hAnsiTheme="majorBidi" w:cstheme="majorBidi"/>
          <w:sz w:val="20"/>
          <w:szCs w:val="20"/>
        </w:rPr>
      </w:pPr>
    </w:p>
    <w:p w:rsidR="0002293E" w:rsidRPr="009D20DD" w:rsidRDefault="0002293E" w:rsidP="005F0795">
      <w:pPr>
        <w:rPr>
          <w:rFonts w:asciiTheme="majorBidi" w:eastAsia="Times New Roman" w:hAnsiTheme="majorBidi" w:cstheme="majorBidi"/>
          <w:sz w:val="20"/>
          <w:szCs w:val="20"/>
        </w:rPr>
      </w:pPr>
    </w:p>
    <w:tbl>
      <w:tblPr>
        <w:tblStyle w:val="ListTable4"/>
        <w:bidiVisual/>
        <w:tblW w:w="9675"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605"/>
        <w:gridCol w:w="3510"/>
        <w:gridCol w:w="3560"/>
      </w:tblGrid>
      <w:tr w:rsidR="00D53114" w:rsidRPr="009D20DD" w:rsidTr="006412B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B68A35"/>
            <w:vAlign w:val="center"/>
          </w:tcPr>
          <w:p w:rsidR="00D53114" w:rsidRPr="009D20DD" w:rsidRDefault="00D53114" w:rsidP="00E86E93">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3510" w:type="dxa"/>
            <w:tcBorders>
              <w:top w:val="none" w:sz="0" w:space="0" w:color="auto"/>
              <w:bottom w:val="none" w:sz="0" w:space="0" w:color="auto"/>
            </w:tcBorders>
            <w:shd w:val="clear" w:color="auto" w:fill="B68A35"/>
            <w:vAlign w:val="center"/>
          </w:tcPr>
          <w:p w:rsidR="00D53114" w:rsidRPr="009D20DD" w:rsidRDefault="00D53114"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w:t>
            </w:r>
          </w:p>
        </w:tc>
        <w:tc>
          <w:tcPr>
            <w:tcW w:w="3560" w:type="dxa"/>
            <w:tcBorders>
              <w:top w:val="none" w:sz="0" w:space="0" w:color="auto"/>
              <w:bottom w:val="none" w:sz="0" w:space="0" w:color="auto"/>
              <w:right w:val="none" w:sz="0" w:space="0" w:color="auto"/>
            </w:tcBorders>
            <w:shd w:val="clear" w:color="auto" w:fill="B68A35"/>
            <w:vAlign w:val="center"/>
          </w:tcPr>
          <w:p w:rsidR="00D53114" w:rsidRPr="009D20DD" w:rsidRDefault="00D53114"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 لكل 10000 نسمة</w:t>
            </w:r>
          </w:p>
        </w:tc>
      </w:tr>
      <w:tr w:rsidR="00D53114" w:rsidRPr="009D20DD" w:rsidTr="006412B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D53114" w:rsidRPr="009D20DD" w:rsidRDefault="00D53114" w:rsidP="00E86E93">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الأطباء</w:t>
            </w:r>
          </w:p>
        </w:tc>
        <w:tc>
          <w:tcPr>
            <w:tcW w:w="3510" w:type="dxa"/>
            <w:shd w:val="clear" w:color="auto" w:fill="F2F2F2" w:themeFill="background1" w:themeFillShade="F2"/>
            <w:vAlign w:val="center"/>
          </w:tcPr>
          <w:p w:rsidR="00D53114" w:rsidRPr="0090538A" w:rsidRDefault="00D5311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257</w:t>
            </w:r>
          </w:p>
        </w:tc>
        <w:tc>
          <w:tcPr>
            <w:tcW w:w="3560" w:type="dxa"/>
            <w:shd w:val="clear" w:color="auto" w:fill="F2F2F2" w:themeFill="background1" w:themeFillShade="F2"/>
            <w:vAlign w:val="center"/>
          </w:tcPr>
          <w:p w:rsidR="00D53114" w:rsidRPr="0090538A" w:rsidRDefault="00D5311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27</w:t>
            </w:r>
          </w:p>
        </w:tc>
      </w:tr>
      <w:tr w:rsidR="00D53114" w:rsidRPr="009D20DD" w:rsidTr="006412BA">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D53114" w:rsidRPr="009D20DD" w:rsidRDefault="00D53114" w:rsidP="00E86E93">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أطباء الأسنان</w:t>
            </w:r>
          </w:p>
        </w:tc>
        <w:tc>
          <w:tcPr>
            <w:tcW w:w="3510" w:type="dxa"/>
            <w:vAlign w:val="center"/>
          </w:tcPr>
          <w:p w:rsidR="00D53114" w:rsidRPr="0090538A" w:rsidRDefault="00D5311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58</w:t>
            </w:r>
          </w:p>
        </w:tc>
        <w:tc>
          <w:tcPr>
            <w:tcW w:w="3560" w:type="dxa"/>
            <w:vAlign w:val="center"/>
          </w:tcPr>
          <w:p w:rsidR="00D53114" w:rsidRPr="0090538A" w:rsidRDefault="00D5311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6</w:t>
            </w:r>
          </w:p>
        </w:tc>
      </w:tr>
      <w:tr w:rsidR="00D53114" w:rsidRPr="009D20DD" w:rsidTr="006412B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D53114" w:rsidRPr="009D20DD" w:rsidRDefault="00D53114" w:rsidP="00E86E93">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الصيادلة</w:t>
            </w:r>
          </w:p>
        </w:tc>
        <w:tc>
          <w:tcPr>
            <w:tcW w:w="3510" w:type="dxa"/>
            <w:shd w:val="clear" w:color="auto" w:fill="F2F2F2" w:themeFill="background1" w:themeFillShade="F2"/>
            <w:vAlign w:val="center"/>
          </w:tcPr>
          <w:p w:rsidR="00D53114" w:rsidRPr="0090538A" w:rsidRDefault="00D5311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103</w:t>
            </w:r>
          </w:p>
        </w:tc>
        <w:tc>
          <w:tcPr>
            <w:tcW w:w="3560" w:type="dxa"/>
            <w:shd w:val="clear" w:color="auto" w:fill="F2F2F2" w:themeFill="background1" w:themeFillShade="F2"/>
            <w:vAlign w:val="center"/>
          </w:tcPr>
          <w:p w:rsidR="00D53114" w:rsidRPr="0090538A" w:rsidRDefault="00D5311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11</w:t>
            </w:r>
          </w:p>
        </w:tc>
      </w:tr>
      <w:tr w:rsidR="00D53114" w:rsidRPr="009D20DD" w:rsidTr="006412BA">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D53114" w:rsidRPr="009D20DD" w:rsidRDefault="00D53114" w:rsidP="00E86E93">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الممرضون/الممرضات</w:t>
            </w:r>
          </w:p>
        </w:tc>
        <w:tc>
          <w:tcPr>
            <w:tcW w:w="3510" w:type="dxa"/>
            <w:vAlign w:val="center"/>
          </w:tcPr>
          <w:p w:rsidR="00D53114" w:rsidRPr="0090538A" w:rsidRDefault="00D5311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637</w:t>
            </w:r>
          </w:p>
        </w:tc>
        <w:tc>
          <w:tcPr>
            <w:tcW w:w="3560" w:type="dxa"/>
            <w:vAlign w:val="center"/>
          </w:tcPr>
          <w:p w:rsidR="00D53114" w:rsidRPr="0090538A" w:rsidRDefault="00D5311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66</w:t>
            </w:r>
          </w:p>
        </w:tc>
      </w:tr>
      <w:tr w:rsidR="00D53114" w:rsidRPr="009D20DD" w:rsidTr="006412B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D53114" w:rsidRPr="009D20DD" w:rsidRDefault="00D53114" w:rsidP="00E86E93">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الفنيين</w:t>
            </w:r>
          </w:p>
        </w:tc>
        <w:tc>
          <w:tcPr>
            <w:tcW w:w="3510" w:type="dxa"/>
            <w:shd w:val="clear" w:color="auto" w:fill="F2F2F2" w:themeFill="background1" w:themeFillShade="F2"/>
            <w:vAlign w:val="center"/>
          </w:tcPr>
          <w:p w:rsidR="00D53114" w:rsidRPr="0090538A" w:rsidRDefault="00D5311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450</w:t>
            </w:r>
          </w:p>
        </w:tc>
        <w:tc>
          <w:tcPr>
            <w:tcW w:w="3560" w:type="dxa"/>
            <w:shd w:val="clear" w:color="auto" w:fill="F2F2F2" w:themeFill="background1" w:themeFillShade="F2"/>
            <w:vAlign w:val="center"/>
          </w:tcPr>
          <w:p w:rsidR="00D53114" w:rsidRPr="0090538A" w:rsidRDefault="00D53114"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0538A">
              <w:rPr>
                <w:rFonts w:asciiTheme="majorBidi" w:hAnsiTheme="majorBidi" w:cstheme="majorBidi"/>
                <w:color w:val="000000" w:themeColor="text1"/>
                <w:sz w:val="20"/>
                <w:szCs w:val="20"/>
              </w:rPr>
              <w:t>47</w:t>
            </w:r>
          </w:p>
        </w:tc>
      </w:tr>
      <w:tr w:rsidR="00D53114" w:rsidRPr="009D20DD" w:rsidTr="006412BA">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D53114" w:rsidRPr="009D20DD" w:rsidRDefault="00D53114" w:rsidP="00E86E93">
            <w:pPr>
              <w:jc w:val="center"/>
              <w:rPr>
                <w:rFonts w:asciiTheme="majorBidi" w:eastAsia="Times New Roman" w:hAnsiTheme="majorBidi" w:cstheme="majorBidi"/>
                <w:b w:val="0"/>
                <w:bCs w:val="0"/>
                <w:sz w:val="20"/>
                <w:szCs w:val="20"/>
              </w:rPr>
            </w:pPr>
            <w:r w:rsidRPr="009D20DD">
              <w:rPr>
                <w:rFonts w:asciiTheme="majorBidi" w:hAnsiTheme="majorBidi" w:cstheme="majorBidi"/>
                <w:sz w:val="20"/>
                <w:szCs w:val="20"/>
              </w:rPr>
              <w:t>الإجمالي</w:t>
            </w:r>
          </w:p>
        </w:tc>
        <w:tc>
          <w:tcPr>
            <w:tcW w:w="3510" w:type="dxa"/>
            <w:vAlign w:val="center"/>
          </w:tcPr>
          <w:p w:rsidR="00D53114" w:rsidRPr="0090538A" w:rsidRDefault="00D53114"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90538A">
              <w:rPr>
                <w:rFonts w:asciiTheme="majorBidi" w:hAnsiTheme="majorBidi" w:cstheme="majorBidi"/>
                <w:b/>
                <w:bCs/>
                <w:color w:val="000000" w:themeColor="text1"/>
                <w:sz w:val="20"/>
                <w:szCs w:val="20"/>
              </w:rPr>
              <w:t>1505</w:t>
            </w:r>
          </w:p>
        </w:tc>
        <w:tc>
          <w:tcPr>
            <w:tcW w:w="3560" w:type="dxa"/>
            <w:vAlign w:val="center"/>
          </w:tcPr>
          <w:p w:rsidR="00D53114" w:rsidRPr="0090538A" w:rsidRDefault="00D53114" w:rsidP="005E4D4D">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90538A">
              <w:rPr>
                <w:rFonts w:asciiTheme="majorBidi" w:hAnsiTheme="majorBidi" w:cstheme="majorBidi"/>
                <w:b/>
                <w:bCs/>
                <w:color w:val="000000" w:themeColor="text1"/>
                <w:sz w:val="20"/>
                <w:szCs w:val="20"/>
              </w:rPr>
              <w:t>156</w:t>
            </w:r>
          </w:p>
        </w:tc>
      </w:tr>
    </w:tbl>
    <w:p w:rsidR="00F401F3" w:rsidRPr="009D20DD" w:rsidRDefault="00F72CF7" w:rsidP="001D7900">
      <w:pPr>
        <w:pStyle w:val="Caption"/>
        <w:jc w:val="center"/>
        <w:rPr>
          <w:rFonts w:asciiTheme="majorBidi" w:hAnsiTheme="majorBidi" w:cstheme="majorBidi"/>
        </w:rPr>
      </w:pPr>
      <w:bookmarkStart w:id="220" w:name="_Toc45453697"/>
      <w:bookmarkStart w:id="221" w:name="_Toc62046563"/>
      <w:r w:rsidRPr="00F72CF7">
        <w:rPr>
          <w:rFonts w:asciiTheme="majorBidi" w:hAnsiTheme="majorBidi"/>
        </w:rPr>
        <w:t>الجدول</w:t>
      </w:r>
      <w:r w:rsidR="00DF42D5" w:rsidRPr="009D20DD">
        <w:rPr>
          <w:rFonts w:asciiTheme="majorBidi" w:hAnsiTheme="majorBidi" w:cstheme="majorBidi"/>
        </w:rPr>
        <w:t xml:space="preserve">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Table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7</w:t>
      </w:r>
      <w:r w:rsidR="00381FDA" w:rsidRPr="009D20DD">
        <w:rPr>
          <w:rFonts w:asciiTheme="majorBidi" w:hAnsiTheme="majorBidi" w:cstheme="majorBidi"/>
          <w:noProof/>
        </w:rPr>
        <w:fldChar w:fldCharType="end"/>
      </w:r>
      <w:r w:rsidR="00DF42D5" w:rsidRPr="009D20DD">
        <w:rPr>
          <w:rFonts w:asciiTheme="majorBidi" w:hAnsiTheme="majorBidi" w:cstheme="majorBidi"/>
        </w:rPr>
        <w:t xml:space="preserve"> - ملخص توزيع القوى العاملة على أساس الفئة في أم القيوين</w:t>
      </w:r>
      <w:bookmarkEnd w:id="220"/>
      <w:bookmarkEnd w:id="221"/>
    </w:p>
    <w:p w:rsidR="00E74BC2" w:rsidRPr="009D20DD" w:rsidRDefault="006122EE" w:rsidP="005F0795">
      <w:pPr>
        <w:keepNext/>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4B94DB88" wp14:editId="28B6BDF5">
            <wp:extent cx="6153150" cy="2857500"/>
            <wp:effectExtent l="0" t="0" r="0" b="0"/>
            <wp:docPr id="948" name="Chart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01F3" w:rsidRPr="009D20DD" w:rsidRDefault="00E74BC2" w:rsidP="005F0795">
      <w:pPr>
        <w:pStyle w:val="Caption"/>
        <w:jc w:val="center"/>
        <w:rPr>
          <w:rFonts w:asciiTheme="majorBidi" w:hAnsiTheme="majorBidi" w:cstheme="majorBidi"/>
          <w:color w:val="A3591D" w:themeColor="accent5" w:themeShade="BF"/>
        </w:rPr>
      </w:pPr>
      <w:bookmarkStart w:id="222" w:name="_Toc45453662"/>
      <w:bookmarkStart w:id="223" w:name="_Toc62128935"/>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11</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الرسم البياني لتوزيع القوى العاملة على أساس الفئة في رأس الخيمة</w:t>
      </w:r>
      <w:bookmarkEnd w:id="222"/>
      <w:bookmarkEnd w:id="223"/>
    </w:p>
    <w:p w:rsidR="00C0218C" w:rsidRPr="009D20DD" w:rsidRDefault="00C7222C" w:rsidP="005F0795">
      <w:pPr>
        <w:rPr>
          <w:rFonts w:asciiTheme="majorBidi" w:eastAsia="Times New Roman" w:hAnsiTheme="majorBidi" w:cstheme="majorBidi"/>
          <w:sz w:val="20"/>
          <w:szCs w:val="20"/>
        </w:rPr>
      </w:pPr>
      <w:r>
        <w:rPr>
          <w:rFonts w:asciiTheme="majorBidi" w:eastAsia="Times New Roman" w:hAnsiTheme="majorBidi" w:cstheme="majorBidi"/>
          <w:sz w:val="20"/>
          <w:szCs w:val="20"/>
          <w:rtl w:val="0"/>
        </w:rPr>
        <w:br/>
      </w:r>
    </w:p>
    <w:tbl>
      <w:tblPr>
        <w:tblStyle w:val="ListTable4"/>
        <w:bidiVisual/>
        <w:tblW w:w="9675"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605"/>
        <w:gridCol w:w="3510"/>
        <w:gridCol w:w="3560"/>
      </w:tblGrid>
      <w:tr w:rsidR="00D07145" w:rsidRPr="009D20DD" w:rsidTr="003029F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B68A35"/>
            <w:vAlign w:val="center"/>
          </w:tcPr>
          <w:p w:rsidR="00D07145" w:rsidRPr="009D20DD" w:rsidRDefault="00D07145" w:rsidP="00CC67CD">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3510" w:type="dxa"/>
            <w:tcBorders>
              <w:top w:val="none" w:sz="0" w:space="0" w:color="auto"/>
              <w:bottom w:val="none" w:sz="0" w:space="0" w:color="auto"/>
            </w:tcBorders>
            <w:shd w:val="clear" w:color="auto" w:fill="B68A35"/>
            <w:vAlign w:val="center"/>
          </w:tcPr>
          <w:p w:rsidR="00D07145" w:rsidRPr="009D20DD" w:rsidRDefault="00D07145"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w:t>
            </w:r>
          </w:p>
        </w:tc>
        <w:tc>
          <w:tcPr>
            <w:tcW w:w="3560" w:type="dxa"/>
            <w:tcBorders>
              <w:top w:val="none" w:sz="0" w:space="0" w:color="auto"/>
              <w:bottom w:val="none" w:sz="0" w:space="0" w:color="auto"/>
              <w:right w:val="none" w:sz="0" w:space="0" w:color="auto"/>
            </w:tcBorders>
            <w:shd w:val="clear" w:color="auto" w:fill="B68A35"/>
            <w:vAlign w:val="center"/>
          </w:tcPr>
          <w:p w:rsidR="00D07145" w:rsidRPr="009D20DD" w:rsidRDefault="00D07145" w:rsidP="005E4D4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 لكل 10000 نسمة</w:t>
            </w:r>
          </w:p>
        </w:tc>
      </w:tr>
      <w:tr w:rsidR="00D07145" w:rsidRPr="009D20DD" w:rsidTr="003029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D07145" w:rsidRPr="009D20DD" w:rsidRDefault="00D07145" w:rsidP="00CC67CD">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الأطباء</w:t>
            </w:r>
          </w:p>
        </w:tc>
        <w:tc>
          <w:tcPr>
            <w:tcW w:w="3510" w:type="dxa"/>
            <w:shd w:val="clear" w:color="auto" w:fill="F2F2F2" w:themeFill="background1" w:themeFillShade="F2"/>
            <w:vAlign w:val="center"/>
          </w:tcPr>
          <w:p w:rsidR="00D07145" w:rsidRPr="009A7565" w:rsidRDefault="00D07145"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794</w:t>
            </w:r>
          </w:p>
        </w:tc>
        <w:tc>
          <w:tcPr>
            <w:tcW w:w="3560" w:type="dxa"/>
            <w:shd w:val="clear" w:color="auto" w:fill="F2F2F2" w:themeFill="background1" w:themeFillShade="F2"/>
            <w:vAlign w:val="center"/>
          </w:tcPr>
          <w:p w:rsidR="00D07145" w:rsidRPr="009A7565" w:rsidRDefault="00D07145"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18</w:t>
            </w:r>
          </w:p>
        </w:tc>
      </w:tr>
      <w:tr w:rsidR="00D07145" w:rsidRPr="009D20DD" w:rsidTr="003029FE">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D07145" w:rsidRPr="009D20DD" w:rsidRDefault="00D07145" w:rsidP="00CC67CD">
            <w:pPr>
              <w:jc w:val="center"/>
              <w:rPr>
                <w:rFonts w:asciiTheme="majorBidi" w:eastAsia="Times New Roman" w:hAnsiTheme="majorBidi" w:cstheme="majorBidi"/>
                <w:sz w:val="20"/>
                <w:szCs w:val="20"/>
              </w:rPr>
            </w:pPr>
            <w:r w:rsidRPr="009D20DD">
              <w:rPr>
                <w:rFonts w:asciiTheme="majorBidi" w:hAnsiTheme="majorBidi" w:cstheme="majorBidi"/>
                <w:sz w:val="20"/>
                <w:szCs w:val="20"/>
              </w:rPr>
              <w:t>أطباء الأسنان</w:t>
            </w:r>
          </w:p>
        </w:tc>
        <w:tc>
          <w:tcPr>
            <w:tcW w:w="3510" w:type="dxa"/>
            <w:vAlign w:val="center"/>
          </w:tcPr>
          <w:p w:rsidR="00D07145" w:rsidRPr="009A7565" w:rsidRDefault="00D07145"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232</w:t>
            </w:r>
          </w:p>
        </w:tc>
        <w:tc>
          <w:tcPr>
            <w:tcW w:w="3560" w:type="dxa"/>
            <w:vAlign w:val="center"/>
          </w:tcPr>
          <w:p w:rsidR="00D07145" w:rsidRPr="009A7565" w:rsidRDefault="00D07145"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5</w:t>
            </w:r>
          </w:p>
        </w:tc>
      </w:tr>
      <w:tr w:rsidR="00D07145" w:rsidRPr="009D20DD" w:rsidTr="003029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D07145" w:rsidRPr="009D20DD" w:rsidRDefault="00D07145" w:rsidP="00CC67CD">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الصيادلة</w:t>
            </w:r>
          </w:p>
        </w:tc>
        <w:tc>
          <w:tcPr>
            <w:tcW w:w="3510" w:type="dxa"/>
            <w:shd w:val="clear" w:color="auto" w:fill="F2F2F2" w:themeFill="background1" w:themeFillShade="F2"/>
            <w:vAlign w:val="center"/>
          </w:tcPr>
          <w:p w:rsidR="00D07145" w:rsidRPr="009A7565" w:rsidRDefault="00D07145"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374</w:t>
            </w:r>
          </w:p>
        </w:tc>
        <w:tc>
          <w:tcPr>
            <w:tcW w:w="3560" w:type="dxa"/>
            <w:shd w:val="clear" w:color="auto" w:fill="F2F2F2" w:themeFill="background1" w:themeFillShade="F2"/>
            <w:vAlign w:val="center"/>
          </w:tcPr>
          <w:p w:rsidR="00D07145" w:rsidRPr="009A7565" w:rsidRDefault="00D07145"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8</w:t>
            </w:r>
          </w:p>
        </w:tc>
      </w:tr>
      <w:tr w:rsidR="00D07145" w:rsidRPr="009D20DD" w:rsidTr="003029FE">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D07145" w:rsidRPr="009D20DD" w:rsidRDefault="00D07145" w:rsidP="00CC67CD">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الممرضون/الممرضات</w:t>
            </w:r>
          </w:p>
        </w:tc>
        <w:tc>
          <w:tcPr>
            <w:tcW w:w="3510" w:type="dxa"/>
            <w:vAlign w:val="center"/>
          </w:tcPr>
          <w:p w:rsidR="00D07145" w:rsidRPr="009A7565" w:rsidRDefault="00D07145"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1848</w:t>
            </w:r>
          </w:p>
        </w:tc>
        <w:tc>
          <w:tcPr>
            <w:tcW w:w="3560" w:type="dxa"/>
            <w:vAlign w:val="center"/>
          </w:tcPr>
          <w:p w:rsidR="00D07145" w:rsidRPr="009A7565" w:rsidRDefault="00D07145"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41</w:t>
            </w:r>
          </w:p>
        </w:tc>
      </w:tr>
      <w:tr w:rsidR="00D07145" w:rsidRPr="009D20DD" w:rsidTr="003029F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D07145" w:rsidRPr="009D20DD" w:rsidRDefault="00D07145" w:rsidP="00CC67CD">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الفنيين</w:t>
            </w:r>
          </w:p>
        </w:tc>
        <w:tc>
          <w:tcPr>
            <w:tcW w:w="3510" w:type="dxa"/>
            <w:shd w:val="clear" w:color="auto" w:fill="F2F2F2" w:themeFill="background1" w:themeFillShade="F2"/>
            <w:vAlign w:val="center"/>
          </w:tcPr>
          <w:p w:rsidR="00D07145" w:rsidRPr="009A7565" w:rsidRDefault="00D07145"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844</w:t>
            </w:r>
          </w:p>
        </w:tc>
        <w:tc>
          <w:tcPr>
            <w:tcW w:w="3560" w:type="dxa"/>
            <w:shd w:val="clear" w:color="auto" w:fill="F2F2F2" w:themeFill="background1" w:themeFillShade="F2"/>
            <w:vAlign w:val="center"/>
          </w:tcPr>
          <w:p w:rsidR="00D07145" w:rsidRPr="009A7565" w:rsidRDefault="00D07145" w:rsidP="005E4D4D">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9A7565">
              <w:rPr>
                <w:rFonts w:asciiTheme="majorBidi" w:hAnsiTheme="majorBidi" w:cstheme="majorBidi"/>
                <w:color w:val="000000" w:themeColor="text1"/>
                <w:sz w:val="20"/>
                <w:szCs w:val="20"/>
              </w:rPr>
              <w:t>19</w:t>
            </w:r>
          </w:p>
        </w:tc>
      </w:tr>
      <w:tr w:rsidR="00D07145" w:rsidRPr="009D20DD" w:rsidTr="003029FE">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D07145" w:rsidRPr="009D20DD" w:rsidRDefault="00D07145" w:rsidP="00CC67CD">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الإجمالي</w:t>
            </w:r>
          </w:p>
        </w:tc>
        <w:tc>
          <w:tcPr>
            <w:tcW w:w="3510" w:type="dxa"/>
            <w:vAlign w:val="center"/>
          </w:tcPr>
          <w:p w:rsidR="00D07145" w:rsidRPr="009A7565" w:rsidRDefault="00D07145" w:rsidP="005E4D4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9A7565">
              <w:rPr>
                <w:rFonts w:asciiTheme="majorBidi" w:hAnsiTheme="majorBidi" w:cstheme="majorBidi"/>
                <w:b/>
                <w:bCs/>
                <w:color w:val="000000" w:themeColor="text1"/>
                <w:sz w:val="20"/>
                <w:szCs w:val="20"/>
              </w:rPr>
              <w:t>4092</w:t>
            </w:r>
          </w:p>
        </w:tc>
        <w:tc>
          <w:tcPr>
            <w:tcW w:w="3560" w:type="dxa"/>
            <w:vAlign w:val="center"/>
          </w:tcPr>
          <w:p w:rsidR="00D07145" w:rsidRPr="009A7565" w:rsidRDefault="00D07145" w:rsidP="005E4D4D">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9A7565">
              <w:rPr>
                <w:rFonts w:asciiTheme="majorBidi" w:hAnsiTheme="majorBidi" w:cstheme="majorBidi"/>
                <w:b/>
                <w:bCs/>
                <w:color w:val="000000" w:themeColor="text1"/>
                <w:sz w:val="20"/>
                <w:szCs w:val="20"/>
              </w:rPr>
              <w:t>90</w:t>
            </w:r>
          </w:p>
        </w:tc>
      </w:tr>
    </w:tbl>
    <w:p w:rsidR="00941573" w:rsidRPr="009D20DD" w:rsidRDefault="00F72CF7" w:rsidP="00D0386B">
      <w:pPr>
        <w:pStyle w:val="Caption"/>
        <w:jc w:val="center"/>
        <w:rPr>
          <w:rFonts w:asciiTheme="majorBidi" w:eastAsia="Times New Roman" w:hAnsiTheme="majorBidi" w:cstheme="majorBidi"/>
          <w:sz w:val="20"/>
          <w:szCs w:val="20"/>
        </w:rPr>
      </w:pPr>
      <w:bookmarkStart w:id="224" w:name="_Toc45453698"/>
      <w:bookmarkStart w:id="225" w:name="_Toc62046564"/>
      <w:r w:rsidRPr="00F72CF7">
        <w:rPr>
          <w:rFonts w:asciiTheme="majorBidi" w:hAnsiTheme="majorBidi"/>
        </w:rPr>
        <w:t>الجدول</w:t>
      </w:r>
      <w:r w:rsidR="00DF42D5" w:rsidRPr="009D20DD">
        <w:rPr>
          <w:rFonts w:asciiTheme="majorBidi" w:hAnsiTheme="majorBidi" w:cstheme="majorBidi"/>
        </w:rPr>
        <w:t xml:space="preserve">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Table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8</w:t>
      </w:r>
      <w:r w:rsidR="00381FDA" w:rsidRPr="009D20DD">
        <w:rPr>
          <w:rFonts w:asciiTheme="majorBidi" w:hAnsiTheme="majorBidi" w:cstheme="majorBidi"/>
          <w:noProof/>
        </w:rPr>
        <w:fldChar w:fldCharType="end"/>
      </w:r>
      <w:r w:rsidR="00DF42D5" w:rsidRPr="009D20DD">
        <w:rPr>
          <w:rFonts w:asciiTheme="majorBidi" w:hAnsiTheme="majorBidi" w:cstheme="majorBidi"/>
        </w:rPr>
        <w:t xml:space="preserve"> - ملخص توزيع القوى العاملة على أساس الفئة في رأس الخيمة</w:t>
      </w:r>
      <w:bookmarkEnd w:id="224"/>
      <w:bookmarkEnd w:id="225"/>
    </w:p>
    <w:p w:rsidR="00BB1A8F" w:rsidRPr="009D20DD" w:rsidRDefault="00160A9B" w:rsidP="005F0795">
      <w:pPr>
        <w:keepNext/>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73524578" wp14:editId="364002C2">
            <wp:extent cx="6134100" cy="2857500"/>
            <wp:effectExtent l="0" t="0" r="0" b="0"/>
            <wp:docPr id="949" name="Chart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41573" w:rsidRPr="009D20DD" w:rsidRDefault="00BB1A8F" w:rsidP="005F0795">
      <w:pPr>
        <w:pStyle w:val="Caption"/>
        <w:jc w:val="center"/>
        <w:rPr>
          <w:rFonts w:asciiTheme="majorBidi" w:hAnsiTheme="majorBidi" w:cstheme="majorBidi"/>
          <w:color w:val="A3591D" w:themeColor="accent5" w:themeShade="BF"/>
        </w:rPr>
      </w:pPr>
      <w:bookmarkStart w:id="226" w:name="_Toc45453663"/>
      <w:bookmarkStart w:id="227" w:name="_Toc62128936"/>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12</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الرسم البياني لتوزيع القوى العاملة على أساس الفئة في الفجيرة</w:t>
      </w:r>
      <w:bookmarkEnd w:id="226"/>
      <w:bookmarkEnd w:id="227"/>
    </w:p>
    <w:p w:rsidR="00941573" w:rsidRPr="009D20DD" w:rsidRDefault="00941573" w:rsidP="005F0795">
      <w:pPr>
        <w:rPr>
          <w:rFonts w:asciiTheme="majorBidi" w:eastAsia="Times New Roman" w:hAnsiTheme="majorBidi" w:cstheme="majorBidi"/>
          <w:noProof/>
          <w:sz w:val="20"/>
          <w:szCs w:val="20"/>
        </w:rPr>
      </w:pPr>
    </w:p>
    <w:p w:rsidR="00D00BCC" w:rsidRPr="009D20DD" w:rsidRDefault="00D00BCC" w:rsidP="005F0795">
      <w:pPr>
        <w:rPr>
          <w:rFonts w:asciiTheme="majorBidi" w:eastAsia="Times New Roman" w:hAnsiTheme="majorBidi" w:cstheme="majorBidi"/>
          <w:noProof/>
          <w:sz w:val="20"/>
          <w:szCs w:val="20"/>
        </w:rPr>
      </w:pPr>
    </w:p>
    <w:tbl>
      <w:tblPr>
        <w:tblStyle w:val="ListTable4"/>
        <w:bidiVisual/>
        <w:tblW w:w="9675"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605"/>
        <w:gridCol w:w="3510"/>
        <w:gridCol w:w="3560"/>
      </w:tblGrid>
      <w:tr w:rsidR="00676D7F" w:rsidRPr="009D20DD" w:rsidTr="00F17DE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B68A35"/>
            <w:vAlign w:val="center"/>
          </w:tcPr>
          <w:p w:rsidR="00676D7F" w:rsidRPr="009D20DD" w:rsidRDefault="00676D7F" w:rsidP="00A728A4">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3510" w:type="dxa"/>
            <w:tcBorders>
              <w:top w:val="none" w:sz="0" w:space="0" w:color="auto"/>
              <w:bottom w:val="none" w:sz="0" w:space="0" w:color="auto"/>
            </w:tcBorders>
            <w:shd w:val="clear" w:color="auto" w:fill="B68A35"/>
            <w:vAlign w:val="center"/>
          </w:tcPr>
          <w:p w:rsidR="00676D7F" w:rsidRPr="009D20DD" w:rsidRDefault="00676D7F" w:rsidP="00393F4A">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w:t>
            </w:r>
          </w:p>
        </w:tc>
        <w:tc>
          <w:tcPr>
            <w:tcW w:w="3560" w:type="dxa"/>
            <w:tcBorders>
              <w:top w:val="none" w:sz="0" w:space="0" w:color="auto"/>
              <w:bottom w:val="none" w:sz="0" w:space="0" w:color="auto"/>
              <w:right w:val="none" w:sz="0" w:space="0" w:color="auto"/>
            </w:tcBorders>
            <w:shd w:val="clear" w:color="auto" w:fill="B68A35"/>
            <w:vAlign w:val="center"/>
          </w:tcPr>
          <w:p w:rsidR="00676D7F" w:rsidRPr="009D20DD" w:rsidRDefault="00676D7F" w:rsidP="00393F4A">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القيمة لكل 10000 نسمة</w:t>
            </w:r>
          </w:p>
        </w:tc>
      </w:tr>
      <w:tr w:rsidR="00676D7F" w:rsidRPr="009D20DD" w:rsidTr="00F17DE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676D7F" w:rsidRPr="009D20DD" w:rsidRDefault="00676D7F" w:rsidP="00A728A4">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الأطباء</w:t>
            </w:r>
          </w:p>
        </w:tc>
        <w:tc>
          <w:tcPr>
            <w:tcW w:w="3510" w:type="dxa"/>
            <w:shd w:val="clear" w:color="auto" w:fill="F2F2F2" w:themeFill="background1" w:themeFillShade="F2"/>
            <w:vAlign w:val="center"/>
          </w:tcPr>
          <w:p w:rsidR="00676D7F" w:rsidRPr="00AA231B" w:rsidRDefault="00676D7F" w:rsidP="00393F4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582</w:t>
            </w:r>
          </w:p>
        </w:tc>
        <w:tc>
          <w:tcPr>
            <w:tcW w:w="3560" w:type="dxa"/>
            <w:shd w:val="clear" w:color="auto" w:fill="F2F2F2" w:themeFill="background1" w:themeFillShade="F2"/>
            <w:vAlign w:val="center"/>
          </w:tcPr>
          <w:p w:rsidR="00676D7F" w:rsidRPr="00AA231B" w:rsidRDefault="00676D7F" w:rsidP="00393F4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22</w:t>
            </w:r>
          </w:p>
        </w:tc>
      </w:tr>
      <w:tr w:rsidR="00676D7F" w:rsidRPr="009D20DD" w:rsidTr="00F17DE5">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676D7F" w:rsidRPr="009D20DD" w:rsidRDefault="00676D7F" w:rsidP="00A728A4">
            <w:pPr>
              <w:jc w:val="center"/>
              <w:rPr>
                <w:rFonts w:asciiTheme="majorBidi" w:eastAsia="Times New Roman" w:hAnsiTheme="majorBidi" w:cstheme="majorBidi"/>
                <w:sz w:val="20"/>
                <w:szCs w:val="20"/>
              </w:rPr>
            </w:pPr>
            <w:r w:rsidRPr="009D20DD">
              <w:rPr>
                <w:rFonts w:asciiTheme="majorBidi" w:hAnsiTheme="majorBidi" w:cstheme="majorBidi"/>
                <w:sz w:val="20"/>
                <w:szCs w:val="20"/>
              </w:rPr>
              <w:t>أطباء الأسنان</w:t>
            </w:r>
          </w:p>
        </w:tc>
        <w:tc>
          <w:tcPr>
            <w:tcW w:w="3510" w:type="dxa"/>
            <w:vAlign w:val="center"/>
          </w:tcPr>
          <w:p w:rsidR="00676D7F" w:rsidRPr="00AA231B" w:rsidRDefault="00676D7F" w:rsidP="00393F4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180</w:t>
            </w:r>
          </w:p>
        </w:tc>
        <w:tc>
          <w:tcPr>
            <w:tcW w:w="3560" w:type="dxa"/>
            <w:vAlign w:val="center"/>
          </w:tcPr>
          <w:p w:rsidR="00676D7F" w:rsidRPr="00AA231B" w:rsidRDefault="00676D7F" w:rsidP="00393F4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7</w:t>
            </w:r>
          </w:p>
        </w:tc>
      </w:tr>
      <w:tr w:rsidR="00676D7F" w:rsidRPr="009D20DD" w:rsidTr="00F17DE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676D7F" w:rsidRPr="009D20DD" w:rsidRDefault="00676D7F" w:rsidP="00A728A4">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الصيادلة</w:t>
            </w:r>
          </w:p>
        </w:tc>
        <w:tc>
          <w:tcPr>
            <w:tcW w:w="3510" w:type="dxa"/>
            <w:shd w:val="clear" w:color="auto" w:fill="F2F2F2" w:themeFill="background1" w:themeFillShade="F2"/>
            <w:vAlign w:val="center"/>
          </w:tcPr>
          <w:p w:rsidR="00676D7F" w:rsidRPr="00AA231B" w:rsidRDefault="00676D7F" w:rsidP="00393F4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200</w:t>
            </w:r>
          </w:p>
        </w:tc>
        <w:tc>
          <w:tcPr>
            <w:tcW w:w="3560" w:type="dxa"/>
            <w:shd w:val="clear" w:color="auto" w:fill="F2F2F2" w:themeFill="background1" w:themeFillShade="F2"/>
            <w:vAlign w:val="center"/>
          </w:tcPr>
          <w:p w:rsidR="00676D7F" w:rsidRPr="00AA231B" w:rsidRDefault="00676D7F" w:rsidP="00393F4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8</w:t>
            </w:r>
          </w:p>
        </w:tc>
      </w:tr>
      <w:tr w:rsidR="00676D7F" w:rsidRPr="009D20DD" w:rsidTr="00F17DE5">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676D7F" w:rsidRPr="009D20DD" w:rsidRDefault="00676D7F" w:rsidP="00A728A4">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الممرضون/الممرضات</w:t>
            </w:r>
          </w:p>
        </w:tc>
        <w:tc>
          <w:tcPr>
            <w:tcW w:w="3510" w:type="dxa"/>
            <w:vAlign w:val="center"/>
          </w:tcPr>
          <w:p w:rsidR="00676D7F" w:rsidRPr="00AA231B" w:rsidRDefault="00676D7F" w:rsidP="00393F4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996</w:t>
            </w:r>
          </w:p>
        </w:tc>
        <w:tc>
          <w:tcPr>
            <w:tcW w:w="3560" w:type="dxa"/>
            <w:vAlign w:val="center"/>
          </w:tcPr>
          <w:p w:rsidR="00676D7F" w:rsidRPr="00AA231B" w:rsidRDefault="00676D7F" w:rsidP="00393F4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38</w:t>
            </w:r>
          </w:p>
        </w:tc>
      </w:tr>
      <w:tr w:rsidR="00676D7F" w:rsidRPr="009D20DD" w:rsidTr="00F17DE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676D7F" w:rsidRPr="009D20DD" w:rsidRDefault="00676D7F" w:rsidP="00A728A4">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الفنيين</w:t>
            </w:r>
          </w:p>
        </w:tc>
        <w:tc>
          <w:tcPr>
            <w:tcW w:w="3510" w:type="dxa"/>
            <w:shd w:val="clear" w:color="auto" w:fill="F2F2F2" w:themeFill="background1" w:themeFillShade="F2"/>
            <w:vAlign w:val="center"/>
          </w:tcPr>
          <w:p w:rsidR="00676D7F" w:rsidRPr="00AA231B" w:rsidRDefault="00676D7F" w:rsidP="00393F4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817</w:t>
            </w:r>
          </w:p>
        </w:tc>
        <w:tc>
          <w:tcPr>
            <w:tcW w:w="3560" w:type="dxa"/>
            <w:shd w:val="clear" w:color="auto" w:fill="F2F2F2" w:themeFill="background1" w:themeFillShade="F2"/>
            <w:vAlign w:val="center"/>
          </w:tcPr>
          <w:p w:rsidR="00676D7F" w:rsidRPr="00AA231B" w:rsidRDefault="00676D7F" w:rsidP="00393F4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AA231B">
              <w:rPr>
                <w:rFonts w:asciiTheme="majorBidi" w:hAnsiTheme="majorBidi" w:cstheme="majorBidi"/>
                <w:color w:val="000000" w:themeColor="text1"/>
                <w:sz w:val="20"/>
                <w:szCs w:val="20"/>
              </w:rPr>
              <w:t>31</w:t>
            </w:r>
          </w:p>
        </w:tc>
      </w:tr>
      <w:tr w:rsidR="00676D7F" w:rsidRPr="009D20DD" w:rsidTr="00F17DE5">
        <w:trPr>
          <w:trHeight w:val="576"/>
        </w:trPr>
        <w:tc>
          <w:tcPr>
            <w:cnfStyle w:val="001000000000" w:firstRow="0" w:lastRow="0" w:firstColumn="1" w:lastColumn="0" w:oddVBand="0" w:evenVBand="0" w:oddHBand="0" w:evenHBand="0" w:firstRowFirstColumn="0" w:firstRowLastColumn="0" w:lastRowFirstColumn="0" w:lastRowLastColumn="0"/>
            <w:tcW w:w="2605" w:type="dxa"/>
            <w:vAlign w:val="center"/>
          </w:tcPr>
          <w:p w:rsidR="00676D7F" w:rsidRPr="009D20DD" w:rsidRDefault="00676D7F" w:rsidP="00A728A4">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الإجمالي</w:t>
            </w:r>
          </w:p>
        </w:tc>
        <w:tc>
          <w:tcPr>
            <w:tcW w:w="3510" w:type="dxa"/>
            <w:vAlign w:val="center"/>
          </w:tcPr>
          <w:p w:rsidR="00676D7F" w:rsidRPr="00AA231B" w:rsidRDefault="00676D7F" w:rsidP="00393F4A">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AA231B">
              <w:rPr>
                <w:rFonts w:asciiTheme="majorBidi" w:hAnsiTheme="majorBidi" w:cstheme="majorBidi"/>
                <w:b/>
                <w:bCs/>
                <w:color w:val="000000" w:themeColor="text1"/>
                <w:sz w:val="20"/>
                <w:szCs w:val="20"/>
              </w:rPr>
              <w:t>2775</w:t>
            </w:r>
          </w:p>
        </w:tc>
        <w:tc>
          <w:tcPr>
            <w:tcW w:w="3560" w:type="dxa"/>
            <w:vAlign w:val="center"/>
          </w:tcPr>
          <w:p w:rsidR="00676D7F" w:rsidRPr="00AA231B" w:rsidRDefault="00676D7F" w:rsidP="00393F4A">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AA231B">
              <w:rPr>
                <w:rFonts w:asciiTheme="majorBidi" w:hAnsiTheme="majorBidi" w:cstheme="majorBidi"/>
                <w:b/>
                <w:bCs/>
                <w:color w:val="000000" w:themeColor="text1"/>
                <w:sz w:val="20"/>
                <w:szCs w:val="20"/>
              </w:rPr>
              <w:t>106</w:t>
            </w:r>
          </w:p>
        </w:tc>
      </w:tr>
    </w:tbl>
    <w:p w:rsidR="002047B4" w:rsidRDefault="00DF42D5" w:rsidP="00004F9E">
      <w:pPr>
        <w:pStyle w:val="Caption"/>
        <w:jc w:val="center"/>
        <w:rPr>
          <w:rFonts w:asciiTheme="majorBidi" w:hAnsiTheme="majorBidi" w:cstheme="majorBidi"/>
          <w:rtl w:val="0"/>
        </w:rPr>
      </w:pPr>
      <w:bookmarkStart w:id="228" w:name="_Toc45453699"/>
      <w:bookmarkStart w:id="229" w:name="_Toc62046565"/>
      <w:r w:rsidRPr="009D20DD">
        <w:rPr>
          <w:rFonts w:asciiTheme="majorBidi" w:hAnsiTheme="majorBidi" w:cstheme="majorBidi"/>
        </w:rPr>
        <w:t xml:space="preserve">الجدول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Table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9</w:t>
      </w:r>
      <w:r w:rsidR="00381FDA" w:rsidRPr="009D20DD">
        <w:rPr>
          <w:rFonts w:asciiTheme="majorBidi" w:hAnsiTheme="majorBidi" w:cstheme="majorBidi"/>
          <w:noProof/>
        </w:rPr>
        <w:fldChar w:fldCharType="end"/>
      </w:r>
      <w:r w:rsidRPr="009D20DD">
        <w:rPr>
          <w:rFonts w:asciiTheme="majorBidi" w:hAnsiTheme="majorBidi" w:cstheme="majorBidi"/>
        </w:rPr>
        <w:t xml:space="preserve"> -ملخص توزيع القوى العاملة حسب الفئة في الفجيرة</w:t>
      </w:r>
      <w:bookmarkEnd w:id="228"/>
      <w:bookmarkEnd w:id="229"/>
    </w:p>
    <w:p w:rsidR="002047B4" w:rsidRDefault="002047B4">
      <w:pPr>
        <w:bidi w:val="0"/>
        <w:rPr>
          <w:rFonts w:asciiTheme="majorBidi" w:hAnsiTheme="majorBidi" w:cstheme="majorBidi"/>
          <w:b/>
          <w:i/>
          <w:iCs/>
          <w:color w:val="A3591D"/>
          <w:sz w:val="18"/>
          <w:szCs w:val="18"/>
          <w:rtl w:val="0"/>
        </w:rPr>
      </w:pPr>
      <w:r>
        <w:rPr>
          <w:rFonts w:asciiTheme="majorBidi" w:hAnsiTheme="majorBidi" w:cstheme="majorBidi"/>
          <w:rtl w:val="0"/>
        </w:rPr>
        <w:br w:type="page"/>
      </w:r>
    </w:p>
    <w:tbl>
      <w:tblPr>
        <w:tblStyle w:val="GridTable4"/>
        <w:bidiVisual/>
        <w:tblW w:w="9677"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6"/>
        <w:gridCol w:w="7631"/>
      </w:tblGrid>
      <w:tr w:rsidR="00B47E34" w:rsidRPr="009D20DD" w:rsidTr="009E3B5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6" w:type="dxa"/>
            <w:tcBorders>
              <w:top w:val="none" w:sz="0" w:space="0" w:color="auto"/>
              <w:left w:val="none" w:sz="0" w:space="0" w:color="auto"/>
              <w:bottom w:val="none" w:sz="0" w:space="0" w:color="auto"/>
              <w:right w:val="none" w:sz="0" w:space="0" w:color="auto"/>
            </w:tcBorders>
            <w:shd w:val="clear" w:color="auto" w:fill="B68A35"/>
            <w:vAlign w:val="center"/>
          </w:tcPr>
          <w:p w:rsidR="00B47E34" w:rsidRPr="009D20DD" w:rsidRDefault="00161FD1" w:rsidP="00300F4C">
            <w:pPr>
              <w:rPr>
                <w:rFonts w:asciiTheme="majorBidi" w:hAnsiTheme="majorBidi" w:cstheme="majorBidi"/>
                <w:sz w:val="24"/>
                <w:szCs w:val="24"/>
              </w:rPr>
            </w:pPr>
            <w:r w:rsidRPr="009D20DD">
              <w:rPr>
                <w:rFonts w:asciiTheme="majorBidi" w:hAnsiTheme="majorBidi" w:cstheme="majorBidi"/>
              </w:rPr>
              <w:lastRenderedPageBreak/>
              <w:br w:type="page"/>
            </w:r>
            <w:r w:rsidRPr="009D20DD">
              <w:rPr>
                <w:rFonts w:asciiTheme="majorBidi" w:hAnsiTheme="majorBidi" w:cstheme="majorBidi"/>
                <w:sz w:val="24"/>
                <w:szCs w:val="24"/>
              </w:rPr>
              <w:t>معرف المؤشر</w:t>
            </w:r>
          </w:p>
        </w:tc>
        <w:tc>
          <w:tcPr>
            <w:tcW w:w="7631" w:type="dxa"/>
            <w:tcBorders>
              <w:top w:val="none" w:sz="0" w:space="0" w:color="auto"/>
              <w:left w:val="none" w:sz="0" w:space="0" w:color="auto"/>
              <w:bottom w:val="none" w:sz="0" w:space="0" w:color="auto"/>
              <w:right w:val="none" w:sz="0" w:space="0" w:color="auto"/>
            </w:tcBorders>
            <w:shd w:val="clear" w:color="auto" w:fill="B68A35"/>
            <w:vAlign w:val="center"/>
          </w:tcPr>
          <w:p w:rsidR="00B47E34" w:rsidRPr="009D20DD" w:rsidRDefault="00AC41FF" w:rsidP="00300F4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1.03</w:t>
            </w:r>
          </w:p>
        </w:tc>
      </w:tr>
      <w:tr w:rsidR="00B47E34" w:rsidRPr="009D20DD" w:rsidTr="009E3B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6" w:type="dxa"/>
            <w:shd w:val="clear" w:color="auto" w:fill="F2F2F2" w:themeFill="background1" w:themeFillShade="F2"/>
            <w:vAlign w:val="center"/>
          </w:tcPr>
          <w:p w:rsidR="00B47E34" w:rsidRPr="009D20DD" w:rsidRDefault="00B47E34" w:rsidP="00300F4C">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31" w:type="dxa"/>
            <w:shd w:val="clear" w:color="auto" w:fill="F2F2F2" w:themeFill="background1" w:themeFillShade="F2"/>
            <w:vAlign w:val="center"/>
          </w:tcPr>
          <w:p w:rsidR="00B47E34" w:rsidRPr="009D20DD" w:rsidRDefault="00F906DC"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ID_171</w:t>
            </w:r>
          </w:p>
        </w:tc>
      </w:tr>
      <w:tr w:rsidR="00B47E34" w:rsidRPr="009D20DD" w:rsidTr="009E3B5A">
        <w:trPr>
          <w:trHeight w:val="432"/>
        </w:trPr>
        <w:tc>
          <w:tcPr>
            <w:cnfStyle w:val="001000000000" w:firstRow="0" w:lastRow="0" w:firstColumn="1" w:lastColumn="0" w:oddVBand="0" w:evenVBand="0" w:oddHBand="0" w:evenHBand="0" w:firstRowFirstColumn="0" w:firstRowLastColumn="0" w:lastRowFirstColumn="0" w:lastRowLastColumn="0"/>
            <w:tcW w:w="2046" w:type="dxa"/>
            <w:vAlign w:val="center"/>
          </w:tcPr>
          <w:p w:rsidR="00B47E34" w:rsidRPr="009D20DD" w:rsidRDefault="00B47E34" w:rsidP="00300F4C">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31" w:type="dxa"/>
            <w:vAlign w:val="center"/>
          </w:tcPr>
          <w:p w:rsidR="00B47E34" w:rsidRPr="009D20DD" w:rsidRDefault="00B51898" w:rsidP="00300F4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توزيع العاملين الصحيين حسب الفئة العمرية</w:t>
            </w:r>
          </w:p>
        </w:tc>
      </w:tr>
      <w:tr w:rsidR="00B47E34" w:rsidRPr="009D20DD" w:rsidTr="009E3B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6" w:type="dxa"/>
            <w:shd w:val="clear" w:color="auto" w:fill="F2F2F2" w:themeFill="background1" w:themeFillShade="F2"/>
            <w:vAlign w:val="center"/>
          </w:tcPr>
          <w:p w:rsidR="00B47E34" w:rsidRPr="009D20DD" w:rsidRDefault="00B47E34" w:rsidP="00300F4C">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31" w:type="dxa"/>
            <w:shd w:val="clear" w:color="auto" w:fill="F2F2F2" w:themeFill="background1" w:themeFillShade="F2"/>
            <w:vAlign w:val="center"/>
          </w:tcPr>
          <w:p w:rsidR="00B47E34" w:rsidRPr="009D20DD" w:rsidRDefault="00B51898"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النسبة المئوية للعاملين الصحيين النشطين ذوي الفئات العمرية المختلفة على النحو المذكور أدناه:</w:t>
            </w:r>
          </w:p>
          <w:p w:rsidR="00B51898" w:rsidRPr="009D20DD" w:rsidRDefault="008342AD" w:rsidP="00300F4C">
            <w:pPr>
              <w:pStyle w:val="ListParagraph"/>
              <w:numPr>
                <w:ilvl w:val="0"/>
                <w:numId w:val="1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&lt;25 </w:t>
            </w:r>
          </w:p>
          <w:p w:rsidR="00B51898" w:rsidRPr="009D20DD" w:rsidRDefault="00B51898" w:rsidP="00300F4C">
            <w:pPr>
              <w:pStyle w:val="ListParagraph"/>
              <w:numPr>
                <w:ilvl w:val="0"/>
                <w:numId w:val="1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25–34 </w:t>
            </w:r>
          </w:p>
          <w:p w:rsidR="00B51898" w:rsidRPr="009D20DD" w:rsidRDefault="00B51898" w:rsidP="00300F4C">
            <w:pPr>
              <w:pStyle w:val="ListParagraph"/>
              <w:numPr>
                <w:ilvl w:val="0"/>
                <w:numId w:val="1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35-44 </w:t>
            </w:r>
          </w:p>
          <w:p w:rsidR="00B51898" w:rsidRPr="009D20DD" w:rsidRDefault="00B51898" w:rsidP="00300F4C">
            <w:pPr>
              <w:pStyle w:val="ListParagraph"/>
              <w:numPr>
                <w:ilvl w:val="0"/>
                <w:numId w:val="1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45-54 </w:t>
            </w:r>
          </w:p>
          <w:p w:rsidR="00B51898" w:rsidRPr="009D20DD" w:rsidRDefault="00B51898" w:rsidP="00300F4C">
            <w:pPr>
              <w:pStyle w:val="ListParagraph"/>
              <w:numPr>
                <w:ilvl w:val="0"/>
                <w:numId w:val="1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55-64 </w:t>
            </w:r>
          </w:p>
          <w:p w:rsidR="00B51898" w:rsidRPr="009D20DD" w:rsidRDefault="008342AD" w:rsidP="00300F4C">
            <w:pPr>
              <w:pStyle w:val="ListParagraph"/>
              <w:numPr>
                <w:ilvl w:val="0"/>
                <w:numId w:val="1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&gt;=65 </w:t>
            </w:r>
          </w:p>
        </w:tc>
      </w:tr>
      <w:tr w:rsidR="00B47E34" w:rsidRPr="009D20DD" w:rsidTr="009E3B5A">
        <w:trPr>
          <w:trHeight w:val="432"/>
        </w:trPr>
        <w:tc>
          <w:tcPr>
            <w:cnfStyle w:val="001000000000" w:firstRow="0" w:lastRow="0" w:firstColumn="1" w:lastColumn="0" w:oddVBand="0" w:evenVBand="0" w:oddHBand="0" w:evenHBand="0" w:firstRowFirstColumn="0" w:firstRowLastColumn="0" w:lastRowFirstColumn="0" w:lastRowLastColumn="0"/>
            <w:tcW w:w="2046" w:type="dxa"/>
            <w:vAlign w:val="center"/>
          </w:tcPr>
          <w:p w:rsidR="00B47E34" w:rsidRPr="009D20DD" w:rsidRDefault="00B47E34" w:rsidP="00300F4C">
            <w:pPr>
              <w:rPr>
                <w:rFonts w:asciiTheme="majorBidi" w:hAnsiTheme="majorBidi" w:cstheme="majorBidi"/>
                <w:sz w:val="20"/>
                <w:szCs w:val="20"/>
              </w:rPr>
            </w:pPr>
            <w:r w:rsidRPr="009D20DD">
              <w:rPr>
                <w:rFonts w:asciiTheme="majorBidi" w:hAnsiTheme="majorBidi" w:cstheme="majorBidi"/>
                <w:sz w:val="20"/>
                <w:szCs w:val="20"/>
              </w:rPr>
              <w:t>البسط</w:t>
            </w:r>
          </w:p>
        </w:tc>
        <w:tc>
          <w:tcPr>
            <w:tcW w:w="7631" w:type="dxa"/>
            <w:vAlign w:val="center"/>
          </w:tcPr>
          <w:p w:rsidR="00B47E34" w:rsidRPr="009D20DD" w:rsidRDefault="00B51898" w:rsidP="00300F4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العاملين الصحيين النشطين ضمن فئة عمرية محددة</w:t>
            </w:r>
          </w:p>
        </w:tc>
      </w:tr>
      <w:tr w:rsidR="00B47E34" w:rsidRPr="009D20DD" w:rsidTr="009E3B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6" w:type="dxa"/>
            <w:shd w:val="clear" w:color="auto" w:fill="F2F2F2" w:themeFill="background1" w:themeFillShade="F2"/>
            <w:vAlign w:val="center"/>
          </w:tcPr>
          <w:p w:rsidR="00B47E34" w:rsidRPr="009D20DD" w:rsidRDefault="00B47E34" w:rsidP="00300F4C">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31" w:type="dxa"/>
            <w:shd w:val="clear" w:color="auto" w:fill="F2F2F2" w:themeFill="background1" w:themeFillShade="F2"/>
            <w:vAlign w:val="center"/>
          </w:tcPr>
          <w:p w:rsidR="00B47E34" w:rsidRPr="009D20DD" w:rsidRDefault="00B51898"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العاملين الصحيين، المحدد في إحصاء عدد الموظفين</w:t>
            </w:r>
          </w:p>
        </w:tc>
      </w:tr>
      <w:tr w:rsidR="00B47E34" w:rsidRPr="009D20DD" w:rsidTr="009E3B5A">
        <w:trPr>
          <w:trHeight w:val="432"/>
        </w:trPr>
        <w:tc>
          <w:tcPr>
            <w:cnfStyle w:val="001000000000" w:firstRow="0" w:lastRow="0" w:firstColumn="1" w:lastColumn="0" w:oddVBand="0" w:evenVBand="0" w:oddHBand="0" w:evenHBand="0" w:firstRowFirstColumn="0" w:firstRowLastColumn="0" w:lastRowFirstColumn="0" w:lastRowLastColumn="0"/>
            <w:tcW w:w="2046" w:type="dxa"/>
            <w:vAlign w:val="center"/>
          </w:tcPr>
          <w:p w:rsidR="00B47E34" w:rsidRPr="009D20DD" w:rsidRDefault="00AF17B9" w:rsidP="00300F4C">
            <w:pPr>
              <w:rPr>
                <w:rFonts w:asciiTheme="majorBidi" w:hAnsiTheme="majorBidi" w:cstheme="majorBidi"/>
                <w:sz w:val="20"/>
                <w:szCs w:val="20"/>
              </w:rPr>
            </w:pPr>
            <w:r w:rsidRPr="009D20DD">
              <w:rPr>
                <w:rFonts w:asciiTheme="majorBidi" w:hAnsiTheme="majorBidi" w:cstheme="majorBidi"/>
                <w:sz w:val="20"/>
                <w:szCs w:val="20"/>
              </w:rPr>
              <w:t>القيم</w:t>
            </w:r>
          </w:p>
        </w:tc>
        <w:tc>
          <w:tcPr>
            <w:tcW w:w="7631" w:type="dxa"/>
            <w:vAlign w:val="center"/>
          </w:tcPr>
          <w:p w:rsidR="005D6E27" w:rsidRPr="009D20DD" w:rsidRDefault="005D6E27" w:rsidP="00300F4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AF17B9" w:rsidRPr="009D20DD" w:rsidRDefault="00AF17B9" w:rsidP="00FD42F8">
            <w:pPr>
              <w:pStyle w:val="ListParagraph"/>
              <w:numPr>
                <w:ilvl w:val="0"/>
                <w:numId w:val="71"/>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sz w:val="20"/>
                <w:szCs w:val="20"/>
              </w:rPr>
              <w:t>&lt;25</w:t>
            </w:r>
            <w:r w:rsidR="00EE7A65" w:rsidRPr="009D20DD">
              <w:rPr>
                <w:rFonts w:asciiTheme="majorBidi" w:hAnsiTheme="majorBidi" w:cstheme="majorBidi"/>
                <w:sz w:val="20"/>
                <w:szCs w:val="20"/>
              </w:rPr>
              <w:t xml:space="preserve"> </w:t>
            </w:r>
            <w:r w:rsidRPr="009D20DD">
              <w:rPr>
                <w:rFonts w:asciiTheme="majorBidi" w:hAnsiTheme="majorBidi" w:cstheme="majorBidi"/>
                <w:b/>
                <w:bCs/>
                <w:sz w:val="20"/>
                <w:szCs w:val="20"/>
              </w:rPr>
              <w:t>0.29</w:t>
            </w:r>
          </w:p>
          <w:p w:rsidR="00AF17B9" w:rsidRPr="009D20DD" w:rsidRDefault="00AF17B9" w:rsidP="00FD42F8">
            <w:pPr>
              <w:pStyle w:val="ListParagraph"/>
              <w:numPr>
                <w:ilvl w:val="0"/>
                <w:numId w:val="71"/>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sz w:val="20"/>
                <w:szCs w:val="20"/>
              </w:rPr>
              <w:t xml:space="preserve">25–34 : </w:t>
            </w:r>
            <w:r w:rsidRPr="009D20DD">
              <w:rPr>
                <w:rFonts w:asciiTheme="majorBidi" w:hAnsiTheme="majorBidi" w:cstheme="majorBidi"/>
                <w:b/>
                <w:bCs/>
                <w:sz w:val="20"/>
                <w:szCs w:val="20"/>
              </w:rPr>
              <w:t>40.75</w:t>
            </w:r>
          </w:p>
          <w:p w:rsidR="00AF17B9" w:rsidRPr="009D20DD" w:rsidRDefault="00AF17B9" w:rsidP="00FD42F8">
            <w:pPr>
              <w:pStyle w:val="ListParagraph"/>
              <w:numPr>
                <w:ilvl w:val="0"/>
                <w:numId w:val="71"/>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sz w:val="20"/>
                <w:szCs w:val="20"/>
              </w:rPr>
              <w:t xml:space="preserve">35-44 : </w:t>
            </w:r>
            <w:r w:rsidRPr="009D20DD">
              <w:rPr>
                <w:rFonts w:asciiTheme="majorBidi" w:hAnsiTheme="majorBidi" w:cstheme="majorBidi"/>
                <w:b/>
                <w:bCs/>
                <w:sz w:val="20"/>
                <w:szCs w:val="20"/>
              </w:rPr>
              <w:t>33.43</w:t>
            </w:r>
          </w:p>
          <w:p w:rsidR="00AF17B9" w:rsidRPr="009D20DD" w:rsidRDefault="00AF17B9" w:rsidP="00FD42F8">
            <w:pPr>
              <w:pStyle w:val="ListParagraph"/>
              <w:numPr>
                <w:ilvl w:val="0"/>
                <w:numId w:val="71"/>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sz w:val="20"/>
                <w:szCs w:val="20"/>
              </w:rPr>
              <w:t xml:space="preserve">45-54 : </w:t>
            </w:r>
            <w:r w:rsidRPr="009D20DD">
              <w:rPr>
                <w:rFonts w:asciiTheme="majorBidi" w:hAnsiTheme="majorBidi" w:cstheme="majorBidi"/>
                <w:b/>
                <w:bCs/>
                <w:sz w:val="20"/>
                <w:szCs w:val="20"/>
              </w:rPr>
              <w:t>17.05</w:t>
            </w:r>
          </w:p>
          <w:p w:rsidR="00AF17B9" w:rsidRPr="009D20DD" w:rsidRDefault="00AF17B9" w:rsidP="00FD42F8">
            <w:pPr>
              <w:pStyle w:val="ListParagraph"/>
              <w:numPr>
                <w:ilvl w:val="0"/>
                <w:numId w:val="71"/>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sz w:val="20"/>
                <w:szCs w:val="20"/>
              </w:rPr>
              <w:t xml:space="preserve">55-64 : </w:t>
            </w:r>
            <w:r w:rsidRPr="009D20DD">
              <w:rPr>
                <w:rFonts w:asciiTheme="majorBidi" w:hAnsiTheme="majorBidi" w:cstheme="majorBidi"/>
                <w:b/>
                <w:bCs/>
                <w:sz w:val="20"/>
                <w:szCs w:val="20"/>
              </w:rPr>
              <w:t>6.70</w:t>
            </w:r>
          </w:p>
          <w:p w:rsidR="005D286D" w:rsidRPr="009D20DD" w:rsidRDefault="00AF17B9" w:rsidP="00FD42F8">
            <w:pPr>
              <w:pStyle w:val="ListParagraph"/>
              <w:numPr>
                <w:ilvl w:val="0"/>
                <w:numId w:val="71"/>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&gt;= 65 : </w:t>
            </w:r>
            <w:r w:rsidRPr="009D20DD">
              <w:rPr>
                <w:rFonts w:asciiTheme="majorBidi" w:hAnsiTheme="majorBidi" w:cstheme="majorBidi"/>
                <w:b/>
                <w:bCs/>
                <w:sz w:val="20"/>
                <w:szCs w:val="20"/>
              </w:rPr>
              <w:t>1.79</w:t>
            </w:r>
          </w:p>
          <w:p w:rsidR="005D6E27" w:rsidRPr="009D20DD" w:rsidRDefault="005D6E27" w:rsidP="00300F4C">
            <w:pPr>
              <w:ind w:left="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EE25F4" w:rsidRPr="009D20DD" w:rsidTr="009E3B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6" w:type="dxa"/>
            <w:shd w:val="clear" w:color="auto" w:fill="F2F2F2" w:themeFill="background1" w:themeFillShade="F2"/>
            <w:vAlign w:val="center"/>
          </w:tcPr>
          <w:p w:rsidR="00EE25F4" w:rsidRPr="009D20DD" w:rsidRDefault="00EE25F4" w:rsidP="00300F4C">
            <w:pPr>
              <w:rPr>
                <w:rFonts w:asciiTheme="majorBidi" w:hAnsiTheme="majorBidi" w:cstheme="majorBidi"/>
                <w:w w:val="89"/>
                <w:sz w:val="20"/>
                <w:szCs w:val="20"/>
              </w:rPr>
            </w:pPr>
            <w:r w:rsidRPr="009D20DD">
              <w:rPr>
                <w:rFonts w:asciiTheme="majorBidi" w:hAnsiTheme="majorBidi" w:cstheme="majorBidi"/>
                <w:w w:val="89"/>
                <w:sz w:val="20"/>
                <w:szCs w:val="20"/>
              </w:rPr>
              <w:t>الوحدة</w:t>
            </w:r>
          </w:p>
        </w:tc>
        <w:tc>
          <w:tcPr>
            <w:tcW w:w="7631" w:type="dxa"/>
            <w:shd w:val="clear" w:color="auto" w:fill="F2F2F2" w:themeFill="background1" w:themeFillShade="F2"/>
            <w:vAlign w:val="center"/>
          </w:tcPr>
          <w:p w:rsidR="00EE25F4" w:rsidRPr="009D20DD" w:rsidRDefault="00EE25F4"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b/>
                <w:bCs/>
                <w:sz w:val="20"/>
                <w:szCs w:val="20"/>
              </w:rPr>
              <w:t>النسبة المئوية (%)</w:t>
            </w:r>
          </w:p>
        </w:tc>
      </w:tr>
      <w:tr w:rsidR="00D10EAD" w:rsidRPr="009D20DD" w:rsidTr="009E3B5A">
        <w:trPr>
          <w:trHeight w:val="432"/>
        </w:trPr>
        <w:tc>
          <w:tcPr>
            <w:cnfStyle w:val="001000000000" w:firstRow="0" w:lastRow="0" w:firstColumn="1" w:lastColumn="0" w:oddVBand="0" w:evenVBand="0" w:oddHBand="0" w:evenHBand="0" w:firstRowFirstColumn="0" w:firstRowLastColumn="0" w:lastRowFirstColumn="0" w:lastRowLastColumn="0"/>
            <w:tcW w:w="2046" w:type="dxa"/>
            <w:vAlign w:val="center"/>
          </w:tcPr>
          <w:p w:rsidR="00D10EAD" w:rsidRPr="009D20DD" w:rsidRDefault="00D10EAD" w:rsidP="00300F4C">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31" w:type="dxa"/>
            <w:vAlign w:val="center"/>
          </w:tcPr>
          <w:p w:rsidR="00D10EAD" w:rsidRPr="009D20DD" w:rsidRDefault="00E50834" w:rsidP="00300F4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داخل دولة الإمارات العربية المتحدة - جزئيًا</w:t>
            </w:r>
          </w:p>
        </w:tc>
      </w:tr>
      <w:tr w:rsidR="00B47E34" w:rsidRPr="009D20DD" w:rsidTr="009E3B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6" w:type="dxa"/>
            <w:shd w:val="clear" w:color="auto" w:fill="F2F2F2" w:themeFill="background1" w:themeFillShade="F2"/>
            <w:vAlign w:val="center"/>
          </w:tcPr>
          <w:p w:rsidR="00B47E34" w:rsidRPr="009D20DD" w:rsidRDefault="00B47E34" w:rsidP="00300F4C">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31" w:type="dxa"/>
            <w:shd w:val="clear" w:color="auto" w:fill="F2F2F2" w:themeFill="background1" w:themeFillShade="F2"/>
            <w:vAlign w:val="center"/>
          </w:tcPr>
          <w:p w:rsidR="00450833" w:rsidRPr="009D20DD" w:rsidRDefault="00450833"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B47E34" w:rsidRPr="009D20DD" w:rsidRDefault="00450833" w:rsidP="00300F4C">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p w:rsidR="00FD0E32" w:rsidRPr="009D20DD" w:rsidRDefault="00FD0E32" w:rsidP="00300F4C">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دائرة الصحة</w:t>
            </w:r>
          </w:p>
        </w:tc>
      </w:tr>
    </w:tbl>
    <w:p w:rsidR="006669AF" w:rsidRPr="009D20DD" w:rsidRDefault="005143DB" w:rsidP="005F0795">
      <w:pPr>
        <w:pStyle w:val="Caption"/>
        <w:rPr>
          <w:rFonts w:asciiTheme="majorBidi" w:hAnsiTheme="majorBidi" w:cstheme="majorBidi"/>
        </w:rPr>
      </w:pPr>
      <w:r w:rsidRPr="009D20DD">
        <w:rPr>
          <w:rFonts w:asciiTheme="majorBidi" w:hAnsiTheme="majorBidi" w:cstheme="majorBidi"/>
        </w:rPr>
        <w:br/>
      </w:r>
    </w:p>
    <w:tbl>
      <w:tblPr>
        <w:tblStyle w:val="GridTable4"/>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53"/>
        <w:gridCol w:w="7622"/>
      </w:tblGrid>
      <w:tr w:rsidR="00B47E34" w:rsidRPr="009D20DD" w:rsidTr="0025620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tcBorders>
              <w:top w:val="none" w:sz="0" w:space="0" w:color="auto"/>
              <w:left w:val="none" w:sz="0" w:space="0" w:color="auto"/>
              <w:bottom w:val="none" w:sz="0" w:space="0" w:color="auto"/>
              <w:right w:val="none" w:sz="0" w:space="0" w:color="auto"/>
            </w:tcBorders>
            <w:shd w:val="clear" w:color="auto" w:fill="B68A35"/>
            <w:vAlign w:val="center"/>
          </w:tcPr>
          <w:p w:rsidR="00B47E34" w:rsidRPr="009D20DD" w:rsidRDefault="00B47E34" w:rsidP="00300F4C">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22" w:type="dxa"/>
            <w:tcBorders>
              <w:top w:val="none" w:sz="0" w:space="0" w:color="auto"/>
              <w:left w:val="none" w:sz="0" w:space="0" w:color="auto"/>
              <w:bottom w:val="none" w:sz="0" w:space="0" w:color="auto"/>
              <w:right w:val="none" w:sz="0" w:space="0" w:color="auto"/>
            </w:tcBorders>
            <w:shd w:val="clear" w:color="auto" w:fill="B68A35"/>
            <w:vAlign w:val="center"/>
          </w:tcPr>
          <w:p w:rsidR="00B47E34" w:rsidRPr="009D20DD" w:rsidRDefault="00AC41FF" w:rsidP="00300F4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1.04</w:t>
            </w:r>
          </w:p>
        </w:tc>
      </w:tr>
      <w:tr w:rsidR="00B47E34" w:rsidRPr="009D20DD" w:rsidTr="002562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300F4C">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2" w:type="dxa"/>
            <w:shd w:val="clear" w:color="auto" w:fill="F2F2F2" w:themeFill="background1" w:themeFillShade="F2"/>
            <w:vAlign w:val="center"/>
          </w:tcPr>
          <w:p w:rsidR="00B47E34" w:rsidRPr="009D20DD" w:rsidRDefault="00F906DC"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ID_172</w:t>
            </w:r>
          </w:p>
        </w:tc>
      </w:tr>
      <w:tr w:rsidR="00B47E34" w:rsidRPr="009D20DD" w:rsidTr="0025620D">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B47E34" w:rsidP="00300F4C">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2" w:type="dxa"/>
            <w:vAlign w:val="center"/>
          </w:tcPr>
          <w:p w:rsidR="00B47E34" w:rsidRPr="009D20DD" w:rsidRDefault="002E69BA" w:rsidP="00300F4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القوى العاملة الصحية من الإناث</w:t>
            </w:r>
          </w:p>
        </w:tc>
      </w:tr>
      <w:tr w:rsidR="00B47E34" w:rsidRPr="009D20DD" w:rsidTr="002562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300F4C">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2" w:type="dxa"/>
            <w:shd w:val="clear" w:color="auto" w:fill="F2F2F2" w:themeFill="background1" w:themeFillShade="F2"/>
            <w:vAlign w:val="center"/>
          </w:tcPr>
          <w:p w:rsidR="00B47E34" w:rsidRPr="009D20DD" w:rsidRDefault="00E022AA"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النسبة المئوية للقوى العاملة الصحية النسائية من القوى العاملة الصحية النشطة</w:t>
            </w:r>
          </w:p>
        </w:tc>
      </w:tr>
      <w:tr w:rsidR="00B47E34" w:rsidRPr="009D20DD" w:rsidTr="0025620D">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B47E34" w:rsidP="00300F4C">
            <w:pPr>
              <w:rPr>
                <w:rFonts w:asciiTheme="majorBidi" w:hAnsiTheme="majorBidi" w:cstheme="majorBidi"/>
                <w:sz w:val="20"/>
                <w:szCs w:val="20"/>
              </w:rPr>
            </w:pPr>
            <w:r w:rsidRPr="009D20DD">
              <w:rPr>
                <w:rFonts w:asciiTheme="majorBidi" w:hAnsiTheme="majorBidi" w:cstheme="majorBidi"/>
                <w:sz w:val="20"/>
                <w:szCs w:val="20"/>
              </w:rPr>
              <w:t>البسط</w:t>
            </w:r>
          </w:p>
        </w:tc>
        <w:tc>
          <w:tcPr>
            <w:tcW w:w="7622" w:type="dxa"/>
            <w:vAlign w:val="center"/>
          </w:tcPr>
          <w:p w:rsidR="00B47E34" w:rsidRPr="009D20DD" w:rsidRDefault="00E022AA" w:rsidP="00300F4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القوى العاملة الصحية النسائية النشطة</w:t>
            </w:r>
          </w:p>
        </w:tc>
      </w:tr>
      <w:tr w:rsidR="00B47E34" w:rsidRPr="009D20DD" w:rsidTr="002562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300F4C">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22" w:type="dxa"/>
            <w:shd w:val="clear" w:color="auto" w:fill="F2F2F2" w:themeFill="background1" w:themeFillShade="F2"/>
            <w:vAlign w:val="center"/>
          </w:tcPr>
          <w:p w:rsidR="00B47E34" w:rsidRPr="009D20DD" w:rsidRDefault="00E022AA"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القوة العاملة الصحية من الرجال والنساء، المحدد في إحصاء عدد الموظفين</w:t>
            </w:r>
          </w:p>
        </w:tc>
      </w:tr>
      <w:tr w:rsidR="00B47E34" w:rsidRPr="009D20DD" w:rsidTr="0025620D">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A615CA" w:rsidP="00300F4C">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2" w:type="dxa"/>
            <w:vAlign w:val="center"/>
          </w:tcPr>
          <w:p w:rsidR="00BE24F3" w:rsidRPr="009D20DD" w:rsidRDefault="00257445" w:rsidP="00300F4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64.28</w:t>
            </w:r>
          </w:p>
        </w:tc>
      </w:tr>
      <w:tr w:rsidR="00AF43DB" w:rsidRPr="009D20DD" w:rsidTr="002562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AF43DB" w:rsidRPr="009D20DD" w:rsidRDefault="00AF43DB" w:rsidP="00300F4C">
            <w:pPr>
              <w:rPr>
                <w:rFonts w:asciiTheme="majorBidi" w:hAnsiTheme="majorBidi" w:cstheme="majorBidi"/>
                <w:w w:val="89"/>
                <w:sz w:val="20"/>
                <w:szCs w:val="20"/>
              </w:rPr>
            </w:pPr>
            <w:r w:rsidRPr="009D20DD">
              <w:rPr>
                <w:rFonts w:asciiTheme="majorBidi" w:hAnsiTheme="majorBidi" w:cstheme="majorBidi"/>
                <w:w w:val="89"/>
                <w:sz w:val="20"/>
                <w:szCs w:val="20"/>
              </w:rPr>
              <w:t>الوحدة</w:t>
            </w:r>
          </w:p>
        </w:tc>
        <w:tc>
          <w:tcPr>
            <w:tcW w:w="7622" w:type="dxa"/>
            <w:shd w:val="clear" w:color="auto" w:fill="F2F2F2" w:themeFill="background1" w:themeFillShade="F2"/>
            <w:vAlign w:val="center"/>
          </w:tcPr>
          <w:p w:rsidR="00AF43DB" w:rsidRPr="009D20DD" w:rsidRDefault="00AF43DB"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النسبة المئوية (%)</w:t>
            </w:r>
          </w:p>
        </w:tc>
      </w:tr>
      <w:tr w:rsidR="00A10BD3" w:rsidRPr="009D20DD" w:rsidTr="0025620D">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A10BD3" w:rsidRPr="009D20DD" w:rsidRDefault="00A10BD3" w:rsidP="00300F4C">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2" w:type="dxa"/>
            <w:vAlign w:val="center"/>
          </w:tcPr>
          <w:p w:rsidR="00A10BD3" w:rsidRPr="009D20DD" w:rsidRDefault="00AC644B" w:rsidP="00300F4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B47E34" w:rsidRPr="009D20DD" w:rsidTr="002562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300F4C">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2" w:type="dxa"/>
            <w:shd w:val="clear" w:color="auto" w:fill="F2F2F2" w:themeFill="background1" w:themeFillShade="F2"/>
            <w:vAlign w:val="center"/>
          </w:tcPr>
          <w:p w:rsidR="003C5E77" w:rsidRPr="009D20DD" w:rsidRDefault="003C5E77"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3C5E77" w:rsidRPr="009D20DD" w:rsidRDefault="003C5E77"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دائرة الصحة</w:t>
            </w:r>
          </w:p>
          <w:p w:rsidR="003C5E77" w:rsidRPr="009D20DD" w:rsidRDefault="003C5E77"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هيئة الصحة بدبي</w:t>
            </w:r>
          </w:p>
          <w:p w:rsidR="001066C3" w:rsidRPr="009D20DD" w:rsidRDefault="001066C3"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مدينة دبي الطبية</w:t>
            </w:r>
          </w:p>
          <w:p w:rsidR="001066C3" w:rsidRPr="009D20DD" w:rsidRDefault="00AF04FB" w:rsidP="00300F4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p w:rsidR="00B47E34" w:rsidRPr="009D20DD" w:rsidRDefault="00990CD0" w:rsidP="00300F4C">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حكومة محلية أخرى</w:t>
            </w:r>
          </w:p>
        </w:tc>
      </w:tr>
    </w:tbl>
    <w:p w:rsidR="001F53C5" w:rsidRPr="009D20DD" w:rsidRDefault="0067047F" w:rsidP="005F0795">
      <w:pPr>
        <w:keepNext/>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54516CBF" wp14:editId="52C5BFDD">
            <wp:extent cx="6181725" cy="2857500"/>
            <wp:effectExtent l="0" t="0" r="0" b="0"/>
            <wp:docPr id="950" name="Chart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15487" w:rsidRPr="009D20DD" w:rsidRDefault="001F53C5" w:rsidP="005F0795">
      <w:pPr>
        <w:pStyle w:val="Caption"/>
        <w:jc w:val="center"/>
        <w:rPr>
          <w:rFonts w:asciiTheme="majorBidi" w:hAnsiTheme="majorBidi" w:cstheme="majorBidi"/>
        </w:rPr>
      </w:pPr>
      <w:bookmarkStart w:id="230" w:name="_Toc45453664"/>
      <w:bookmarkStart w:id="231" w:name="_Toc62128937"/>
      <w:r w:rsidRPr="009D20DD">
        <w:rPr>
          <w:rFonts w:asciiTheme="majorBidi" w:hAnsiTheme="majorBidi" w:cstheme="majorBidi"/>
        </w:rPr>
        <w:t xml:space="preserve">الشكل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Figure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13</w:t>
      </w:r>
      <w:r w:rsidR="00381FDA" w:rsidRPr="009D20DD">
        <w:rPr>
          <w:rFonts w:asciiTheme="majorBidi" w:hAnsiTheme="majorBidi" w:cstheme="majorBidi"/>
          <w:noProof/>
        </w:rPr>
        <w:fldChar w:fldCharType="end"/>
      </w:r>
      <w:r w:rsidRPr="009D20DD">
        <w:rPr>
          <w:rFonts w:asciiTheme="majorBidi" w:hAnsiTheme="majorBidi" w:cstheme="majorBidi"/>
        </w:rPr>
        <w:t xml:space="preserve"> - الرسم البياني لتوزيع القوى العاملة على أساس نوع الجنس</w:t>
      </w:r>
      <w:bookmarkEnd w:id="230"/>
      <w:bookmarkEnd w:id="231"/>
    </w:p>
    <w:p w:rsidR="00153646" w:rsidRPr="009D20DD" w:rsidRDefault="00153646" w:rsidP="005F0795">
      <w:pPr>
        <w:rPr>
          <w:rFonts w:asciiTheme="majorBidi" w:hAnsiTheme="majorBidi" w:cstheme="majorBidi"/>
        </w:rPr>
      </w:pPr>
    </w:p>
    <w:p w:rsidR="0052661F" w:rsidRPr="009D20DD" w:rsidRDefault="0052661F" w:rsidP="005F0795">
      <w:pPr>
        <w:rPr>
          <w:rFonts w:asciiTheme="majorBidi" w:hAnsiTheme="majorBidi" w:cstheme="majorBidi"/>
        </w:rPr>
      </w:pPr>
    </w:p>
    <w:tbl>
      <w:tblPr>
        <w:tblStyle w:val="ListTable4"/>
        <w:bidiVisual/>
        <w:tblW w:w="9740"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102"/>
        <w:gridCol w:w="2529"/>
        <w:gridCol w:w="2365"/>
        <w:gridCol w:w="2744"/>
      </w:tblGrid>
      <w:tr w:rsidR="00415487" w:rsidRPr="009D20DD" w:rsidTr="00DF6E3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02" w:type="dxa"/>
            <w:tcBorders>
              <w:top w:val="none" w:sz="0" w:space="0" w:color="auto"/>
              <w:left w:val="none" w:sz="0" w:space="0" w:color="auto"/>
              <w:bottom w:val="none" w:sz="0" w:space="0" w:color="auto"/>
            </w:tcBorders>
            <w:shd w:val="clear" w:color="auto" w:fill="B68A35"/>
            <w:vAlign w:val="center"/>
          </w:tcPr>
          <w:p w:rsidR="00415487" w:rsidRPr="009D20DD" w:rsidRDefault="00415487" w:rsidP="0017688F">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2529" w:type="dxa"/>
            <w:tcBorders>
              <w:top w:val="none" w:sz="0" w:space="0" w:color="auto"/>
              <w:bottom w:val="none" w:sz="0" w:space="0" w:color="auto"/>
            </w:tcBorders>
            <w:shd w:val="clear" w:color="auto" w:fill="B68A35"/>
            <w:vAlign w:val="center"/>
          </w:tcPr>
          <w:p w:rsidR="00415487" w:rsidRPr="009D20DD" w:rsidRDefault="00415487" w:rsidP="00300F4C">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الإجمالي</w:t>
            </w:r>
          </w:p>
        </w:tc>
        <w:tc>
          <w:tcPr>
            <w:tcW w:w="2365" w:type="dxa"/>
            <w:tcBorders>
              <w:top w:val="none" w:sz="0" w:space="0" w:color="auto"/>
              <w:bottom w:val="none" w:sz="0" w:space="0" w:color="auto"/>
            </w:tcBorders>
            <w:shd w:val="clear" w:color="auto" w:fill="B68A35"/>
            <w:vAlign w:val="center"/>
          </w:tcPr>
          <w:p w:rsidR="00415487" w:rsidRPr="009D20DD" w:rsidRDefault="00415487" w:rsidP="00300F4C">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ذكر</w:t>
            </w:r>
          </w:p>
        </w:tc>
        <w:tc>
          <w:tcPr>
            <w:tcW w:w="2744" w:type="dxa"/>
            <w:tcBorders>
              <w:top w:val="none" w:sz="0" w:space="0" w:color="auto"/>
              <w:bottom w:val="none" w:sz="0" w:space="0" w:color="auto"/>
              <w:right w:val="none" w:sz="0" w:space="0" w:color="auto"/>
            </w:tcBorders>
            <w:shd w:val="clear" w:color="auto" w:fill="B68A35"/>
            <w:vAlign w:val="center"/>
          </w:tcPr>
          <w:p w:rsidR="00415487" w:rsidRPr="009D20DD" w:rsidRDefault="00415487" w:rsidP="00300F4C">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أنثى</w:t>
            </w:r>
          </w:p>
        </w:tc>
      </w:tr>
      <w:tr w:rsidR="00415487" w:rsidRPr="009D20DD" w:rsidTr="00DF6E3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02" w:type="dxa"/>
            <w:shd w:val="clear" w:color="auto" w:fill="F2F2F2" w:themeFill="background1" w:themeFillShade="F2"/>
            <w:vAlign w:val="center"/>
          </w:tcPr>
          <w:p w:rsidR="00415487" w:rsidRPr="009D20DD" w:rsidRDefault="00415487" w:rsidP="0017688F">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الأطباء</w:t>
            </w:r>
          </w:p>
        </w:tc>
        <w:tc>
          <w:tcPr>
            <w:tcW w:w="2529"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24345</w:t>
            </w:r>
          </w:p>
        </w:tc>
        <w:tc>
          <w:tcPr>
            <w:tcW w:w="2365"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14285</w:t>
            </w:r>
          </w:p>
        </w:tc>
        <w:tc>
          <w:tcPr>
            <w:tcW w:w="2744"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10060</w:t>
            </w:r>
          </w:p>
        </w:tc>
      </w:tr>
      <w:tr w:rsidR="00415487" w:rsidRPr="009D20DD" w:rsidTr="00DF6E36">
        <w:trPr>
          <w:trHeight w:val="576"/>
        </w:trPr>
        <w:tc>
          <w:tcPr>
            <w:cnfStyle w:val="001000000000" w:firstRow="0" w:lastRow="0" w:firstColumn="1" w:lastColumn="0" w:oddVBand="0" w:evenVBand="0" w:oddHBand="0" w:evenHBand="0" w:firstRowFirstColumn="0" w:firstRowLastColumn="0" w:lastRowFirstColumn="0" w:lastRowLastColumn="0"/>
            <w:tcW w:w="2102" w:type="dxa"/>
            <w:vAlign w:val="center"/>
          </w:tcPr>
          <w:p w:rsidR="00415487" w:rsidRPr="009D20DD" w:rsidRDefault="00415487" w:rsidP="0017688F">
            <w:pPr>
              <w:jc w:val="center"/>
              <w:rPr>
                <w:rFonts w:asciiTheme="majorBidi" w:eastAsia="Times New Roman" w:hAnsiTheme="majorBidi" w:cstheme="majorBidi"/>
                <w:sz w:val="20"/>
                <w:szCs w:val="20"/>
              </w:rPr>
            </w:pPr>
            <w:r w:rsidRPr="009D20DD">
              <w:rPr>
                <w:rFonts w:asciiTheme="majorBidi" w:hAnsiTheme="majorBidi" w:cstheme="majorBidi"/>
                <w:sz w:val="20"/>
                <w:szCs w:val="20"/>
              </w:rPr>
              <w:t>أطباء الأسنان</w:t>
            </w:r>
          </w:p>
        </w:tc>
        <w:tc>
          <w:tcPr>
            <w:tcW w:w="2529" w:type="dxa"/>
            <w:vAlign w:val="center"/>
          </w:tcPr>
          <w:p w:rsidR="00415487" w:rsidRPr="00B508A7" w:rsidRDefault="00415487" w:rsidP="00300F4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6273</w:t>
            </w:r>
          </w:p>
        </w:tc>
        <w:tc>
          <w:tcPr>
            <w:tcW w:w="2365" w:type="dxa"/>
            <w:vAlign w:val="center"/>
          </w:tcPr>
          <w:p w:rsidR="00415487" w:rsidRPr="00B508A7" w:rsidRDefault="00415487" w:rsidP="00300F4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2987</w:t>
            </w:r>
          </w:p>
        </w:tc>
        <w:tc>
          <w:tcPr>
            <w:tcW w:w="2744" w:type="dxa"/>
            <w:vAlign w:val="center"/>
          </w:tcPr>
          <w:p w:rsidR="00415487" w:rsidRPr="00B508A7" w:rsidRDefault="00415487" w:rsidP="00300F4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3286</w:t>
            </w:r>
          </w:p>
        </w:tc>
      </w:tr>
      <w:tr w:rsidR="00415487" w:rsidRPr="009D20DD" w:rsidTr="00DF6E3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02" w:type="dxa"/>
            <w:shd w:val="clear" w:color="auto" w:fill="F2F2F2" w:themeFill="background1" w:themeFillShade="F2"/>
            <w:vAlign w:val="center"/>
          </w:tcPr>
          <w:p w:rsidR="00415487" w:rsidRPr="009D20DD" w:rsidRDefault="00415487" w:rsidP="0017688F">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الصيادلة</w:t>
            </w:r>
          </w:p>
        </w:tc>
        <w:tc>
          <w:tcPr>
            <w:tcW w:w="2529"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8469</w:t>
            </w:r>
          </w:p>
        </w:tc>
        <w:tc>
          <w:tcPr>
            <w:tcW w:w="2365"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4139</w:t>
            </w:r>
          </w:p>
        </w:tc>
        <w:tc>
          <w:tcPr>
            <w:tcW w:w="2744"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4330</w:t>
            </w:r>
          </w:p>
        </w:tc>
      </w:tr>
      <w:tr w:rsidR="00415487" w:rsidRPr="009D20DD" w:rsidTr="00DF6E36">
        <w:trPr>
          <w:trHeight w:val="576"/>
        </w:trPr>
        <w:tc>
          <w:tcPr>
            <w:cnfStyle w:val="001000000000" w:firstRow="0" w:lastRow="0" w:firstColumn="1" w:lastColumn="0" w:oddVBand="0" w:evenVBand="0" w:oddHBand="0" w:evenHBand="0" w:firstRowFirstColumn="0" w:firstRowLastColumn="0" w:lastRowFirstColumn="0" w:lastRowLastColumn="0"/>
            <w:tcW w:w="2102" w:type="dxa"/>
            <w:vAlign w:val="center"/>
          </w:tcPr>
          <w:p w:rsidR="00415487" w:rsidRPr="009D20DD" w:rsidRDefault="00415487" w:rsidP="0017688F">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الممرضون/الممرضات</w:t>
            </w:r>
          </w:p>
        </w:tc>
        <w:tc>
          <w:tcPr>
            <w:tcW w:w="2529" w:type="dxa"/>
            <w:vAlign w:val="center"/>
          </w:tcPr>
          <w:p w:rsidR="00415487" w:rsidRPr="00B508A7" w:rsidRDefault="00415487" w:rsidP="00300F4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55158</w:t>
            </w:r>
          </w:p>
        </w:tc>
        <w:tc>
          <w:tcPr>
            <w:tcW w:w="2365" w:type="dxa"/>
            <w:vAlign w:val="center"/>
          </w:tcPr>
          <w:p w:rsidR="00415487" w:rsidRPr="00B508A7" w:rsidRDefault="00415487" w:rsidP="00300F4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10419</w:t>
            </w:r>
          </w:p>
        </w:tc>
        <w:tc>
          <w:tcPr>
            <w:tcW w:w="2744" w:type="dxa"/>
            <w:vAlign w:val="center"/>
          </w:tcPr>
          <w:p w:rsidR="00415487" w:rsidRPr="00B508A7" w:rsidRDefault="00415487" w:rsidP="00300F4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44739</w:t>
            </w:r>
          </w:p>
        </w:tc>
      </w:tr>
      <w:tr w:rsidR="00415487" w:rsidRPr="009D20DD" w:rsidTr="00DF6E3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02" w:type="dxa"/>
            <w:shd w:val="clear" w:color="auto" w:fill="F2F2F2" w:themeFill="background1" w:themeFillShade="F2"/>
            <w:vAlign w:val="center"/>
          </w:tcPr>
          <w:p w:rsidR="00415487" w:rsidRPr="009D20DD" w:rsidRDefault="00415487" w:rsidP="0017688F">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الفنيين</w:t>
            </w:r>
          </w:p>
        </w:tc>
        <w:tc>
          <w:tcPr>
            <w:tcW w:w="2529"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23876</w:t>
            </w:r>
          </w:p>
        </w:tc>
        <w:tc>
          <w:tcPr>
            <w:tcW w:w="2365"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10360</w:t>
            </w:r>
          </w:p>
        </w:tc>
        <w:tc>
          <w:tcPr>
            <w:tcW w:w="2744" w:type="dxa"/>
            <w:shd w:val="clear" w:color="auto" w:fill="F2F2F2" w:themeFill="background1" w:themeFillShade="F2"/>
            <w:vAlign w:val="center"/>
          </w:tcPr>
          <w:p w:rsidR="00415487" w:rsidRPr="00B508A7" w:rsidRDefault="00415487" w:rsidP="00300F4C">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B508A7">
              <w:rPr>
                <w:rFonts w:asciiTheme="majorBidi" w:hAnsiTheme="majorBidi" w:cstheme="majorBidi"/>
                <w:color w:val="000000" w:themeColor="text1"/>
                <w:sz w:val="20"/>
                <w:szCs w:val="20"/>
              </w:rPr>
              <w:t>13516</w:t>
            </w:r>
          </w:p>
        </w:tc>
      </w:tr>
      <w:tr w:rsidR="00415487" w:rsidRPr="009D20DD" w:rsidTr="00DF6E36">
        <w:trPr>
          <w:trHeight w:val="576"/>
        </w:trPr>
        <w:tc>
          <w:tcPr>
            <w:cnfStyle w:val="001000000000" w:firstRow="0" w:lastRow="0" w:firstColumn="1" w:lastColumn="0" w:oddVBand="0" w:evenVBand="0" w:oddHBand="0" w:evenHBand="0" w:firstRowFirstColumn="0" w:firstRowLastColumn="0" w:lastRowFirstColumn="0" w:lastRowLastColumn="0"/>
            <w:tcW w:w="2102" w:type="dxa"/>
            <w:vAlign w:val="center"/>
          </w:tcPr>
          <w:p w:rsidR="00415487" w:rsidRPr="009D20DD" w:rsidRDefault="00415487" w:rsidP="0017688F">
            <w:pPr>
              <w:jc w:val="center"/>
              <w:rPr>
                <w:rFonts w:asciiTheme="majorBidi" w:eastAsia="Times New Roman" w:hAnsiTheme="majorBidi" w:cstheme="majorBidi"/>
                <w:sz w:val="20"/>
                <w:szCs w:val="20"/>
              </w:rPr>
            </w:pPr>
            <w:r w:rsidRPr="009D20DD">
              <w:rPr>
                <w:rFonts w:asciiTheme="majorBidi" w:hAnsiTheme="majorBidi" w:cstheme="majorBidi"/>
                <w:sz w:val="20"/>
                <w:szCs w:val="20"/>
              </w:rPr>
              <w:t>الإجمالي</w:t>
            </w:r>
          </w:p>
        </w:tc>
        <w:tc>
          <w:tcPr>
            <w:tcW w:w="2529" w:type="dxa"/>
            <w:vAlign w:val="center"/>
          </w:tcPr>
          <w:p w:rsidR="00415487" w:rsidRPr="00B508A7" w:rsidRDefault="00415487" w:rsidP="00300F4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B508A7">
              <w:rPr>
                <w:rFonts w:asciiTheme="majorBidi" w:hAnsiTheme="majorBidi" w:cstheme="majorBidi"/>
                <w:b/>
                <w:bCs/>
                <w:color w:val="000000" w:themeColor="text1"/>
                <w:sz w:val="20"/>
                <w:szCs w:val="20"/>
              </w:rPr>
              <w:t>11821</w:t>
            </w:r>
          </w:p>
        </w:tc>
        <w:tc>
          <w:tcPr>
            <w:tcW w:w="2365" w:type="dxa"/>
            <w:vAlign w:val="center"/>
          </w:tcPr>
          <w:p w:rsidR="00415487" w:rsidRPr="00B508A7" w:rsidRDefault="00415487" w:rsidP="00300F4C">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B508A7">
              <w:rPr>
                <w:rFonts w:asciiTheme="majorBidi" w:hAnsiTheme="majorBidi" w:cstheme="majorBidi"/>
                <w:b/>
                <w:bCs/>
                <w:color w:val="000000" w:themeColor="text1"/>
                <w:sz w:val="20"/>
                <w:szCs w:val="20"/>
              </w:rPr>
              <w:t>42190</w:t>
            </w:r>
          </w:p>
        </w:tc>
        <w:tc>
          <w:tcPr>
            <w:tcW w:w="2744" w:type="dxa"/>
            <w:vAlign w:val="center"/>
          </w:tcPr>
          <w:p w:rsidR="00415487" w:rsidRPr="00B508A7" w:rsidRDefault="00415487" w:rsidP="00300F4C">
            <w:pPr>
              <w:keepNext/>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B508A7">
              <w:rPr>
                <w:rFonts w:asciiTheme="majorBidi" w:hAnsiTheme="majorBidi" w:cstheme="majorBidi"/>
                <w:b/>
                <w:bCs/>
                <w:color w:val="000000" w:themeColor="text1"/>
                <w:sz w:val="20"/>
                <w:szCs w:val="20"/>
              </w:rPr>
              <w:t>75931</w:t>
            </w:r>
          </w:p>
        </w:tc>
      </w:tr>
    </w:tbl>
    <w:p w:rsidR="002C3ACE" w:rsidRDefault="006360E1" w:rsidP="00F90F8A">
      <w:pPr>
        <w:pStyle w:val="Caption"/>
        <w:jc w:val="center"/>
        <w:rPr>
          <w:rFonts w:asciiTheme="majorBidi" w:hAnsiTheme="majorBidi" w:cstheme="majorBidi"/>
          <w:rtl w:val="0"/>
        </w:rPr>
      </w:pPr>
      <w:bookmarkStart w:id="232" w:name="_Toc45453702"/>
      <w:bookmarkStart w:id="233" w:name="_Toc62046566"/>
      <w:r w:rsidRPr="009D20DD">
        <w:rPr>
          <w:rFonts w:asciiTheme="majorBidi" w:hAnsiTheme="majorBidi" w:cstheme="majorBidi"/>
        </w:rPr>
        <w:t xml:space="preserve">الجدول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Table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10</w:t>
      </w:r>
      <w:r w:rsidR="00381FDA" w:rsidRPr="009D20DD">
        <w:rPr>
          <w:rFonts w:asciiTheme="majorBidi" w:hAnsiTheme="majorBidi" w:cstheme="majorBidi"/>
          <w:noProof/>
        </w:rPr>
        <w:fldChar w:fldCharType="end"/>
      </w:r>
      <w:r w:rsidRPr="009D20DD">
        <w:rPr>
          <w:rFonts w:asciiTheme="majorBidi" w:hAnsiTheme="majorBidi" w:cstheme="majorBidi"/>
        </w:rPr>
        <w:t xml:space="preserve"> -ملخص توزيع القوى العاملة على أساس نوع الجنس</w:t>
      </w:r>
      <w:bookmarkEnd w:id="232"/>
      <w:bookmarkEnd w:id="233"/>
      <w:r w:rsidR="00CB787B">
        <w:rPr>
          <w:rFonts w:asciiTheme="majorBidi" w:hAnsiTheme="majorBidi" w:cstheme="majorBidi"/>
          <w:rtl w:val="0"/>
        </w:rPr>
        <w:br/>
      </w:r>
    </w:p>
    <w:p w:rsidR="002C3ACE" w:rsidRDefault="002C3ACE">
      <w:pPr>
        <w:bidi w:val="0"/>
        <w:rPr>
          <w:rFonts w:asciiTheme="majorBidi" w:hAnsiTheme="majorBidi" w:cstheme="majorBidi"/>
          <w:b/>
          <w:i/>
          <w:iCs/>
          <w:color w:val="A3591D"/>
          <w:sz w:val="18"/>
          <w:szCs w:val="18"/>
          <w:rtl w:val="0"/>
        </w:rPr>
      </w:pPr>
      <w:r>
        <w:rPr>
          <w:rFonts w:asciiTheme="majorBidi" w:hAnsiTheme="majorBidi" w:cstheme="majorBidi"/>
          <w:rtl w:val="0"/>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53"/>
        <w:gridCol w:w="7622"/>
      </w:tblGrid>
      <w:tr w:rsidR="00B47E34" w:rsidRPr="009D20DD" w:rsidTr="00EE58A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tcBorders>
              <w:top w:val="none" w:sz="0" w:space="0" w:color="auto"/>
              <w:left w:val="none" w:sz="0" w:space="0" w:color="auto"/>
              <w:bottom w:val="none" w:sz="0" w:space="0" w:color="auto"/>
              <w:right w:val="none" w:sz="0" w:space="0" w:color="auto"/>
            </w:tcBorders>
            <w:shd w:val="clear" w:color="auto" w:fill="B68A35"/>
            <w:vAlign w:val="center"/>
          </w:tcPr>
          <w:p w:rsidR="00B47E34" w:rsidRPr="009D20DD" w:rsidRDefault="00CB787B" w:rsidP="00204B2B">
            <w:pPr>
              <w:rPr>
                <w:rFonts w:asciiTheme="majorBidi" w:hAnsiTheme="majorBidi" w:cstheme="majorBidi"/>
                <w:b w:val="0"/>
                <w:sz w:val="24"/>
                <w:szCs w:val="24"/>
              </w:rPr>
            </w:pPr>
            <w:r>
              <w:rPr>
                <w:rFonts w:asciiTheme="majorBidi" w:hAnsiTheme="majorBidi" w:cstheme="majorBidi"/>
                <w:rtl w:val="0"/>
              </w:rPr>
              <w:lastRenderedPageBreak/>
              <w:br/>
            </w:r>
            <w:r w:rsidR="00B47E34" w:rsidRPr="009D20DD">
              <w:rPr>
                <w:rFonts w:asciiTheme="majorBidi" w:hAnsiTheme="majorBidi" w:cstheme="majorBidi"/>
                <w:sz w:val="24"/>
                <w:szCs w:val="24"/>
              </w:rPr>
              <w:t>معرف المؤشر</w:t>
            </w:r>
          </w:p>
        </w:tc>
        <w:tc>
          <w:tcPr>
            <w:tcW w:w="7622" w:type="dxa"/>
            <w:tcBorders>
              <w:top w:val="none" w:sz="0" w:space="0" w:color="auto"/>
              <w:left w:val="none" w:sz="0" w:space="0" w:color="auto"/>
              <w:bottom w:val="none" w:sz="0" w:space="0" w:color="auto"/>
              <w:right w:val="none" w:sz="0" w:space="0" w:color="auto"/>
            </w:tcBorders>
            <w:shd w:val="clear" w:color="auto" w:fill="B68A35"/>
            <w:vAlign w:val="center"/>
          </w:tcPr>
          <w:p w:rsidR="00B47E34" w:rsidRPr="009D20DD" w:rsidRDefault="00D011A5" w:rsidP="00204B2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1.05</w:t>
            </w:r>
          </w:p>
        </w:tc>
      </w:tr>
      <w:tr w:rsidR="00B47E34" w:rsidRPr="009D20DD" w:rsidTr="00EE58A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204B2B">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2" w:type="dxa"/>
            <w:shd w:val="clear" w:color="auto" w:fill="F2F2F2" w:themeFill="background1" w:themeFillShade="F2"/>
            <w:vAlign w:val="center"/>
          </w:tcPr>
          <w:p w:rsidR="00B47E34" w:rsidRPr="009D20DD" w:rsidRDefault="00F906DC"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ID_173</w:t>
            </w:r>
          </w:p>
        </w:tc>
      </w:tr>
      <w:tr w:rsidR="00B47E34" w:rsidRPr="009D20DD" w:rsidTr="00EE58A1">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B47E34" w:rsidP="00204B2B">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2" w:type="dxa"/>
            <w:vAlign w:val="center"/>
          </w:tcPr>
          <w:p w:rsidR="00B47E34" w:rsidRPr="009D20DD" w:rsidRDefault="00E022AA" w:rsidP="00204B2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توزيع العاملين الصحيين حسب ملكية المنشأة</w:t>
            </w:r>
            <w:r w:rsidR="000B0698" w:rsidRPr="009D20DD">
              <w:rPr>
                <w:rFonts w:asciiTheme="majorBidi" w:hAnsiTheme="majorBidi" w:cstheme="majorBidi"/>
                <w:sz w:val="20"/>
                <w:szCs w:val="20"/>
              </w:rPr>
              <w:t xml:space="preserve"> ( حكومي / خاص)</w:t>
            </w:r>
          </w:p>
        </w:tc>
      </w:tr>
      <w:tr w:rsidR="00B47E34" w:rsidRPr="009D20DD" w:rsidTr="00EE58A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204B2B">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2" w:type="dxa"/>
            <w:shd w:val="clear" w:color="auto" w:fill="F2F2F2" w:themeFill="background1" w:themeFillShade="F2"/>
            <w:vAlign w:val="center"/>
          </w:tcPr>
          <w:p w:rsidR="00B47E34" w:rsidRPr="009D20DD" w:rsidRDefault="00E022AA"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النسبة المئوية للعاملين الصحيين النشطين العاملين حسب نوع ملكية المنشأة</w:t>
            </w:r>
          </w:p>
        </w:tc>
      </w:tr>
      <w:tr w:rsidR="00B47E34" w:rsidRPr="009D20DD" w:rsidTr="00EE58A1">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B47E34" w:rsidP="00204B2B">
            <w:pPr>
              <w:rPr>
                <w:rFonts w:asciiTheme="majorBidi" w:hAnsiTheme="majorBidi" w:cstheme="majorBidi"/>
                <w:sz w:val="20"/>
                <w:szCs w:val="20"/>
              </w:rPr>
            </w:pPr>
            <w:r w:rsidRPr="009D20DD">
              <w:rPr>
                <w:rFonts w:asciiTheme="majorBidi" w:hAnsiTheme="majorBidi" w:cstheme="majorBidi"/>
                <w:sz w:val="20"/>
                <w:szCs w:val="20"/>
              </w:rPr>
              <w:t>البسط</w:t>
            </w:r>
          </w:p>
        </w:tc>
        <w:tc>
          <w:tcPr>
            <w:tcW w:w="7622" w:type="dxa"/>
            <w:vAlign w:val="center"/>
          </w:tcPr>
          <w:p w:rsidR="00B47E34" w:rsidRPr="009D20DD" w:rsidRDefault="00E022AA" w:rsidP="00204B2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العاملين الصحيين النشطين، المحددين في إحصاء عدد الموظفين، العاملين في مرافق مملوكة للقطاع المؤسسي المحدد</w:t>
            </w:r>
          </w:p>
        </w:tc>
      </w:tr>
      <w:tr w:rsidR="00B47E34" w:rsidRPr="009D20DD" w:rsidTr="00EE58A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204B2B">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22" w:type="dxa"/>
            <w:shd w:val="clear" w:color="auto" w:fill="F2F2F2" w:themeFill="background1" w:themeFillShade="F2"/>
            <w:vAlign w:val="center"/>
          </w:tcPr>
          <w:p w:rsidR="00B47E34" w:rsidRPr="009D20DD" w:rsidRDefault="00E022AA"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العاملين الصحيين النشطين، المحددين في إحصاء عدد الموظفين</w:t>
            </w:r>
          </w:p>
        </w:tc>
      </w:tr>
      <w:tr w:rsidR="00B47E34" w:rsidRPr="009D20DD" w:rsidTr="00EE58A1">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B47E34" w:rsidRPr="009D20DD" w:rsidRDefault="00A615CA" w:rsidP="00204B2B">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2" w:type="dxa"/>
            <w:vAlign w:val="center"/>
          </w:tcPr>
          <w:p w:rsidR="002952F1" w:rsidRPr="009D20DD" w:rsidRDefault="002952F1" w:rsidP="00204B2B">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CA4748" w:rsidRPr="009D20DD" w:rsidRDefault="008E73A6" w:rsidP="00204B2B">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عامة: </w:t>
            </w:r>
            <w:r w:rsidRPr="009D20DD">
              <w:rPr>
                <w:rFonts w:asciiTheme="majorBidi" w:hAnsiTheme="majorBidi" w:cstheme="majorBidi"/>
                <w:b/>
                <w:bCs/>
                <w:sz w:val="20"/>
                <w:szCs w:val="20"/>
              </w:rPr>
              <w:t>34.59</w:t>
            </w:r>
          </w:p>
          <w:p w:rsidR="00CA4748" w:rsidRPr="009D20DD" w:rsidRDefault="00105E6C" w:rsidP="00204B2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sz w:val="20"/>
                <w:szCs w:val="20"/>
              </w:rPr>
              <w:t xml:space="preserve">خاصة: </w:t>
            </w:r>
            <w:r w:rsidRPr="009D20DD">
              <w:rPr>
                <w:rFonts w:asciiTheme="majorBidi" w:hAnsiTheme="majorBidi" w:cstheme="majorBidi"/>
                <w:b/>
                <w:bCs/>
                <w:sz w:val="20"/>
                <w:szCs w:val="20"/>
              </w:rPr>
              <w:t>65.41</w:t>
            </w:r>
          </w:p>
          <w:p w:rsidR="002952F1" w:rsidRPr="009D20DD" w:rsidRDefault="002952F1" w:rsidP="00204B2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8E73A6" w:rsidRPr="009D20DD" w:rsidTr="00EE58A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8E73A6" w:rsidRPr="009D20DD" w:rsidRDefault="008E73A6" w:rsidP="00204B2B">
            <w:pPr>
              <w:rPr>
                <w:rFonts w:asciiTheme="majorBidi" w:hAnsiTheme="majorBidi" w:cstheme="majorBidi"/>
                <w:w w:val="89"/>
                <w:sz w:val="20"/>
                <w:szCs w:val="20"/>
              </w:rPr>
            </w:pPr>
            <w:r w:rsidRPr="009D20DD">
              <w:rPr>
                <w:rFonts w:asciiTheme="majorBidi" w:hAnsiTheme="majorBidi" w:cstheme="majorBidi"/>
                <w:w w:val="89"/>
                <w:sz w:val="20"/>
                <w:szCs w:val="20"/>
              </w:rPr>
              <w:t>الوحدة</w:t>
            </w:r>
          </w:p>
        </w:tc>
        <w:tc>
          <w:tcPr>
            <w:tcW w:w="7622" w:type="dxa"/>
            <w:shd w:val="clear" w:color="auto" w:fill="F2F2F2" w:themeFill="background1" w:themeFillShade="F2"/>
            <w:vAlign w:val="center"/>
          </w:tcPr>
          <w:p w:rsidR="008E73A6" w:rsidRPr="009D20DD" w:rsidRDefault="008E73A6"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b/>
                <w:bCs/>
                <w:sz w:val="20"/>
                <w:szCs w:val="20"/>
              </w:rPr>
              <w:t>النسبة المئوية (%)</w:t>
            </w:r>
          </w:p>
        </w:tc>
      </w:tr>
      <w:tr w:rsidR="00D959C2" w:rsidRPr="009D20DD" w:rsidTr="00EE58A1">
        <w:trPr>
          <w:trHeight w:val="432"/>
        </w:trPr>
        <w:tc>
          <w:tcPr>
            <w:cnfStyle w:val="001000000000" w:firstRow="0" w:lastRow="0" w:firstColumn="1" w:lastColumn="0" w:oddVBand="0" w:evenVBand="0" w:oddHBand="0" w:evenHBand="0" w:firstRowFirstColumn="0" w:firstRowLastColumn="0" w:lastRowFirstColumn="0" w:lastRowLastColumn="0"/>
            <w:tcW w:w="2053" w:type="dxa"/>
            <w:vAlign w:val="center"/>
          </w:tcPr>
          <w:p w:rsidR="00D959C2" w:rsidRPr="009D20DD" w:rsidRDefault="00D959C2" w:rsidP="00204B2B">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2" w:type="dxa"/>
            <w:vAlign w:val="center"/>
          </w:tcPr>
          <w:p w:rsidR="00D959C2" w:rsidRPr="009D20DD" w:rsidRDefault="008D1124" w:rsidP="00204B2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B47E34" w:rsidRPr="009D20DD" w:rsidTr="00EE58A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3" w:type="dxa"/>
            <w:shd w:val="clear" w:color="auto" w:fill="F2F2F2" w:themeFill="background1" w:themeFillShade="F2"/>
            <w:vAlign w:val="center"/>
          </w:tcPr>
          <w:p w:rsidR="00B47E34" w:rsidRPr="009D20DD" w:rsidRDefault="00B47E34" w:rsidP="00204B2B">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2" w:type="dxa"/>
            <w:shd w:val="clear" w:color="auto" w:fill="F2F2F2" w:themeFill="background1" w:themeFillShade="F2"/>
            <w:vAlign w:val="center"/>
          </w:tcPr>
          <w:p w:rsidR="00AC1F9E" w:rsidRPr="009D20DD" w:rsidRDefault="00AC1F9E"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AC1F9E" w:rsidRPr="009D20DD" w:rsidRDefault="00AC1F9E" w:rsidP="00204B2B">
            <w:pPr>
              <w:tabs>
                <w:tab w:val="center" w:pos="2629"/>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دائرة الصحة</w:t>
            </w:r>
            <w:r w:rsidRPr="009D20DD">
              <w:rPr>
                <w:rFonts w:asciiTheme="majorBidi" w:hAnsiTheme="majorBidi" w:cstheme="majorBidi"/>
              </w:rPr>
              <w:tab/>
            </w:r>
          </w:p>
          <w:p w:rsidR="00AC1F9E" w:rsidRPr="009D20DD" w:rsidRDefault="00AC1F9E"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هيئة الصحة بدبي</w:t>
            </w:r>
          </w:p>
          <w:p w:rsidR="00AC1F9E" w:rsidRPr="009D20DD" w:rsidRDefault="00AC1F9E"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مدينة دبي الطبية</w:t>
            </w:r>
          </w:p>
          <w:p w:rsidR="00AC1F9E" w:rsidRPr="009D20DD" w:rsidRDefault="00AC1F9E"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p w:rsidR="00B47E34" w:rsidRPr="009D20DD" w:rsidRDefault="00AC1F9E" w:rsidP="00204B2B">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حكومة محلية أخرى</w:t>
            </w:r>
          </w:p>
        </w:tc>
      </w:tr>
    </w:tbl>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547869" w:rsidRPr="009D20DD" w:rsidRDefault="00547869" w:rsidP="005F0795">
      <w:pPr>
        <w:rPr>
          <w:rFonts w:asciiTheme="majorBidi" w:hAnsiTheme="majorBidi" w:cstheme="majorBidi"/>
        </w:rPr>
      </w:pPr>
    </w:p>
    <w:p w:rsidR="001F53C5" w:rsidRPr="009D20DD" w:rsidRDefault="00B01182" w:rsidP="00F07B20">
      <w:pPr>
        <w:tabs>
          <w:tab w:val="left" w:pos="6195"/>
        </w:tabs>
        <w:rPr>
          <w:rFonts w:asciiTheme="majorBidi" w:hAnsiTheme="majorBidi" w:cstheme="majorBidi"/>
        </w:rPr>
      </w:pPr>
      <w:r w:rsidRPr="00DB484C">
        <w:rPr>
          <w:rFonts w:asciiTheme="majorBidi" w:eastAsia="Times New Roman" w:hAnsiTheme="majorBidi" w:cstheme="majorBidi"/>
          <w:noProof/>
          <w:sz w:val="13"/>
          <w:lang w:val="en-GB" w:eastAsia="en-GB" w:bidi="ar-SA"/>
        </w:rPr>
        <w:lastRenderedPageBreak/>
        <w:drawing>
          <wp:inline distT="0" distB="0" distL="0" distR="0" wp14:anchorId="07E8CC5A" wp14:editId="08F45E5F">
            <wp:extent cx="6172200" cy="2857500"/>
            <wp:effectExtent l="0" t="0" r="0" b="0"/>
            <wp:docPr id="951" name="Chart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2794" w:rsidRPr="009D20DD" w:rsidRDefault="001F53C5" w:rsidP="005F0795">
      <w:pPr>
        <w:pStyle w:val="Caption"/>
        <w:jc w:val="center"/>
        <w:rPr>
          <w:rFonts w:asciiTheme="majorBidi" w:eastAsia="Times New Roman" w:hAnsiTheme="majorBidi" w:cstheme="majorBidi"/>
          <w:sz w:val="20"/>
          <w:szCs w:val="20"/>
        </w:rPr>
      </w:pPr>
      <w:bookmarkStart w:id="234" w:name="_Toc45453665"/>
      <w:bookmarkStart w:id="235" w:name="_Toc62128938"/>
      <w:r w:rsidRPr="009D20DD">
        <w:rPr>
          <w:rFonts w:asciiTheme="majorBidi" w:hAnsiTheme="majorBidi" w:cstheme="majorBidi"/>
        </w:rPr>
        <w:t xml:space="preserve">الشكل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Figure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14</w:t>
      </w:r>
      <w:r w:rsidR="00381FDA" w:rsidRPr="009D20DD">
        <w:rPr>
          <w:rFonts w:asciiTheme="majorBidi" w:hAnsiTheme="majorBidi" w:cstheme="majorBidi"/>
          <w:noProof/>
        </w:rPr>
        <w:fldChar w:fldCharType="end"/>
      </w:r>
      <w:r w:rsidRPr="009D20DD">
        <w:rPr>
          <w:rFonts w:asciiTheme="majorBidi" w:hAnsiTheme="majorBidi" w:cstheme="majorBidi"/>
        </w:rPr>
        <w:t xml:space="preserve"> - الرسم البياني لتوزيع القوى العاملة حسب القطاع</w:t>
      </w:r>
      <w:bookmarkEnd w:id="234"/>
      <w:bookmarkEnd w:id="235"/>
    </w:p>
    <w:p w:rsidR="00385044" w:rsidRPr="009D20DD" w:rsidRDefault="00385044" w:rsidP="00C72AEA"/>
    <w:p w:rsidR="00985D73" w:rsidRPr="009D20DD" w:rsidRDefault="00985D73" w:rsidP="005F0795">
      <w:pPr>
        <w:rPr>
          <w:rFonts w:asciiTheme="majorBidi" w:eastAsia="Times New Roman" w:hAnsiTheme="majorBidi" w:cstheme="majorBidi"/>
          <w:sz w:val="20"/>
          <w:szCs w:val="20"/>
        </w:rPr>
      </w:pPr>
    </w:p>
    <w:tbl>
      <w:tblPr>
        <w:tblStyle w:val="ListTable4"/>
        <w:bidiVisual/>
        <w:tblW w:w="9740" w:type="dxa"/>
        <w:tblBorders>
          <w:top w:val="none" w:sz="0"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2102"/>
        <w:gridCol w:w="2529"/>
        <w:gridCol w:w="2365"/>
        <w:gridCol w:w="2744"/>
      </w:tblGrid>
      <w:tr w:rsidR="00656E68" w:rsidRPr="009D20DD" w:rsidTr="00C5083C">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02" w:type="dxa"/>
            <w:tcBorders>
              <w:top w:val="none" w:sz="0" w:space="0" w:color="auto"/>
              <w:left w:val="none" w:sz="0" w:space="0" w:color="auto"/>
              <w:bottom w:val="none" w:sz="0" w:space="0" w:color="auto"/>
            </w:tcBorders>
            <w:shd w:val="clear" w:color="auto" w:fill="B68A35"/>
            <w:vAlign w:val="center"/>
          </w:tcPr>
          <w:p w:rsidR="00656E68" w:rsidRPr="009D20DD" w:rsidRDefault="00656E68" w:rsidP="008255FB">
            <w:pPr>
              <w:spacing w:line="0" w:lineRule="atLeast"/>
              <w:jc w:val="center"/>
              <w:rPr>
                <w:rFonts w:asciiTheme="majorBidi" w:hAnsiTheme="majorBidi" w:cstheme="majorBidi"/>
                <w:sz w:val="24"/>
                <w:szCs w:val="24"/>
              </w:rPr>
            </w:pPr>
            <w:r w:rsidRPr="009D20DD">
              <w:rPr>
                <w:rFonts w:asciiTheme="majorBidi" w:hAnsiTheme="majorBidi" w:cstheme="majorBidi"/>
                <w:sz w:val="24"/>
                <w:szCs w:val="24"/>
              </w:rPr>
              <w:t>الفئة</w:t>
            </w:r>
          </w:p>
        </w:tc>
        <w:tc>
          <w:tcPr>
            <w:tcW w:w="2529" w:type="dxa"/>
            <w:tcBorders>
              <w:top w:val="none" w:sz="0" w:space="0" w:color="auto"/>
              <w:bottom w:val="none" w:sz="0" w:space="0" w:color="auto"/>
            </w:tcBorders>
            <w:shd w:val="clear" w:color="auto" w:fill="B68A35"/>
            <w:vAlign w:val="center"/>
          </w:tcPr>
          <w:p w:rsidR="00656E68" w:rsidRPr="009D20DD" w:rsidRDefault="00656E68" w:rsidP="00204B2B">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الإجمالي</w:t>
            </w:r>
          </w:p>
        </w:tc>
        <w:tc>
          <w:tcPr>
            <w:tcW w:w="2365" w:type="dxa"/>
            <w:tcBorders>
              <w:top w:val="none" w:sz="0" w:space="0" w:color="auto"/>
              <w:bottom w:val="none" w:sz="0" w:space="0" w:color="auto"/>
            </w:tcBorders>
            <w:shd w:val="clear" w:color="auto" w:fill="B68A35"/>
            <w:vAlign w:val="center"/>
          </w:tcPr>
          <w:p w:rsidR="00656E68" w:rsidRPr="009D20DD" w:rsidRDefault="00656E68" w:rsidP="00204B2B">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عام</w:t>
            </w:r>
          </w:p>
        </w:tc>
        <w:tc>
          <w:tcPr>
            <w:tcW w:w="2744" w:type="dxa"/>
            <w:tcBorders>
              <w:top w:val="none" w:sz="0" w:space="0" w:color="auto"/>
              <w:bottom w:val="none" w:sz="0" w:space="0" w:color="auto"/>
              <w:right w:val="none" w:sz="0" w:space="0" w:color="auto"/>
            </w:tcBorders>
            <w:shd w:val="clear" w:color="auto" w:fill="B68A35"/>
            <w:vAlign w:val="center"/>
          </w:tcPr>
          <w:p w:rsidR="00656E68" w:rsidRPr="009D20DD" w:rsidRDefault="00656E68" w:rsidP="00204B2B">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خاص</w:t>
            </w:r>
          </w:p>
        </w:tc>
      </w:tr>
      <w:tr w:rsidR="00656E68" w:rsidRPr="009D20DD" w:rsidTr="00C5083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02" w:type="dxa"/>
            <w:shd w:val="clear" w:color="auto" w:fill="F2F2F2" w:themeFill="background1" w:themeFillShade="F2"/>
            <w:vAlign w:val="center"/>
          </w:tcPr>
          <w:p w:rsidR="00656E68" w:rsidRPr="009D20DD" w:rsidRDefault="00656E68" w:rsidP="008255FB">
            <w:pPr>
              <w:jc w:val="center"/>
              <w:rPr>
                <w:rFonts w:asciiTheme="majorBidi" w:eastAsia="Times New Roman" w:hAnsiTheme="majorBidi" w:cstheme="majorBidi"/>
                <w:color w:val="000000" w:themeColor="text1"/>
                <w:sz w:val="20"/>
                <w:szCs w:val="20"/>
              </w:rPr>
            </w:pPr>
            <w:r w:rsidRPr="009D20DD">
              <w:rPr>
                <w:rFonts w:asciiTheme="majorBidi" w:hAnsiTheme="majorBidi" w:cstheme="majorBidi"/>
                <w:color w:val="000000" w:themeColor="text1"/>
                <w:sz w:val="20"/>
                <w:szCs w:val="20"/>
              </w:rPr>
              <w:t>الأطباء</w:t>
            </w:r>
          </w:p>
        </w:tc>
        <w:tc>
          <w:tcPr>
            <w:tcW w:w="2529"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24345</w:t>
            </w:r>
          </w:p>
        </w:tc>
        <w:tc>
          <w:tcPr>
            <w:tcW w:w="2365"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8424</w:t>
            </w:r>
          </w:p>
        </w:tc>
        <w:tc>
          <w:tcPr>
            <w:tcW w:w="2744"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15921</w:t>
            </w:r>
          </w:p>
        </w:tc>
      </w:tr>
      <w:tr w:rsidR="00656E68" w:rsidRPr="009D20DD" w:rsidTr="00C5083C">
        <w:trPr>
          <w:trHeight w:val="576"/>
        </w:trPr>
        <w:tc>
          <w:tcPr>
            <w:cnfStyle w:val="001000000000" w:firstRow="0" w:lastRow="0" w:firstColumn="1" w:lastColumn="0" w:oddVBand="0" w:evenVBand="0" w:oddHBand="0" w:evenHBand="0" w:firstRowFirstColumn="0" w:firstRowLastColumn="0" w:lastRowFirstColumn="0" w:lastRowLastColumn="0"/>
            <w:tcW w:w="2102" w:type="dxa"/>
            <w:vAlign w:val="center"/>
          </w:tcPr>
          <w:p w:rsidR="00656E68" w:rsidRPr="009D20DD" w:rsidRDefault="00656E68" w:rsidP="008255FB">
            <w:pPr>
              <w:jc w:val="center"/>
              <w:rPr>
                <w:rFonts w:asciiTheme="majorBidi" w:eastAsia="Times New Roman" w:hAnsiTheme="majorBidi" w:cstheme="majorBidi"/>
                <w:color w:val="000000" w:themeColor="text1"/>
                <w:sz w:val="20"/>
                <w:szCs w:val="20"/>
              </w:rPr>
            </w:pPr>
            <w:r w:rsidRPr="009D20DD">
              <w:rPr>
                <w:rFonts w:asciiTheme="majorBidi" w:hAnsiTheme="majorBidi" w:cstheme="majorBidi"/>
                <w:color w:val="000000" w:themeColor="text1"/>
                <w:sz w:val="20"/>
                <w:szCs w:val="20"/>
              </w:rPr>
              <w:t>أطباء الأسنان</w:t>
            </w:r>
          </w:p>
        </w:tc>
        <w:tc>
          <w:tcPr>
            <w:tcW w:w="2529" w:type="dxa"/>
            <w:vAlign w:val="center"/>
          </w:tcPr>
          <w:p w:rsidR="00656E68" w:rsidRPr="007932B8" w:rsidRDefault="00656E68" w:rsidP="00204B2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6273</w:t>
            </w:r>
          </w:p>
        </w:tc>
        <w:tc>
          <w:tcPr>
            <w:tcW w:w="2365" w:type="dxa"/>
            <w:vAlign w:val="center"/>
          </w:tcPr>
          <w:p w:rsidR="00656E68" w:rsidRPr="007932B8" w:rsidRDefault="00656E68" w:rsidP="00204B2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845</w:t>
            </w:r>
          </w:p>
        </w:tc>
        <w:tc>
          <w:tcPr>
            <w:tcW w:w="2744" w:type="dxa"/>
            <w:vAlign w:val="center"/>
          </w:tcPr>
          <w:p w:rsidR="00656E68" w:rsidRPr="007932B8" w:rsidRDefault="00656E68" w:rsidP="00204B2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5428</w:t>
            </w:r>
          </w:p>
        </w:tc>
      </w:tr>
      <w:tr w:rsidR="00656E68" w:rsidRPr="009D20DD" w:rsidTr="00C5083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02" w:type="dxa"/>
            <w:shd w:val="clear" w:color="auto" w:fill="F2F2F2" w:themeFill="background1" w:themeFillShade="F2"/>
            <w:vAlign w:val="center"/>
          </w:tcPr>
          <w:p w:rsidR="00656E68" w:rsidRPr="009D20DD" w:rsidRDefault="00656E68" w:rsidP="008255FB">
            <w:pPr>
              <w:jc w:val="center"/>
              <w:rPr>
                <w:rFonts w:asciiTheme="majorBidi" w:eastAsia="Times New Roman" w:hAnsiTheme="majorBidi" w:cstheme="majorBidi"/>
                <w:color w:val="000000" w:themeColor="text1"/>
                <w:sz w:val="20"/>
                <w:szCs w:val="20"/>
              </w:rPr>
            </w:pPr>
            <w:r w:rsidRPr="009D20DD">
              <w:rPr>
                <w:rFonts w:asciiTheme="majorBidi" w:hAnsiTheme="majorBidi" w:cstheme="majorBidi"/>
                <w:color w:val="000000" w:themeColor="text1"/>
                <w:sz w:val="20"/>
                <w:szCs w:val="20"/>
              </w:rPr>
              <w:t>الصيادلة</w:t>
            </w:r>
          </w:p>
        </w:tc>
        <w:tc>
          <w:tcPr>
            <w:tcW w:w="2529"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8469</w:t>
            </w:r>
          </w:p>
        </w:tc>
        <w:tc>
          <w:tcPr>
            <w:tcW w:w="2365"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1805</w:t>
            </w:r>
          </w:p>
        </w:tc>
        <w:tc>
          <w:tcPr>
            <w:tcW w:w="2744"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6664</w:t>
            </w:r>
          </w:p>
        </w:tc>
      </w:tr>
      <w:tr w:rsidR="00656E68" w:rsidRPr="009D20DD" w:rsidTr="00C5083C">
        <w:trPr>
          <w:trHeight w:val="576"/>
        </w:trPr>
        <w:tc>
          <w:tcPr>
            <w:cnfStyle w:val="001000000000" w:firstRow="0" w:lastRow="0" w:firstColumn="1" w:lastColumn="0" w:oddVBand="0" w:evenVBand="0" w:oddHBand="0" w:evenHBand="0" w:firstRowFirstColumn="0" w:firstRowLastColumn="0" w:lastRowFirstColumn="0" w:lastRowLastColumn="0"/>
            <w:tcW w:w="2102" w:type="dxa"/>
            <w:vAlign w:val="center"/>
          </w:tcPr>
          <w:p w:rsidR="00656E68" w:rsidRPr="009D20DD" w:rsidRDefault="00656E68" w:rsidP="008255FB">
            <w:pPr>
              <w:jc w:val="center"/>
              <w:rPr>
                <w:rFonts w:asciiTheme="majorBidi" w:eastAsia="Times New Roman" w:hAnsiTheme="majorBidi" w:cstheme="majorBidi"/>
                <w:color w:val="000000" w:themeColor="text1"/>
                <w:sz w:val="20"/>
                <w:szCs w:val="20"/>
              </w:rPr>
            </w:pPr>
            <w:r w:rsidRPr="009D20DD">
              <w:rPr>
                <w:rFonts w:asciiTheme="majorBidi" w:hAnsiTheme="majorBidi" w:cstheme="majorBidi"/>
                <w:color w:val="000000" w:themeColor="text1"/>
                <w:sz w:val="20"/>
                <w:szCs w:val="20"/>
              </w:rPr>
              <w:t>الممرضون/الممرضات</w:t>
            </w:r>
          </w:p>
        </w:tc>
        <w:tc>
          <w:tcPr>
            <w:tcW w:w="2529" w:type="dxa"/>
            <w:vAlign w:val="center"/>
          </w:tcPr>
          <w:p w:rsidR="00656E68" w:rsidRPr="007932B8" w:rsidRDefault="00656E68" w:rsidP="00204B2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55158</w:t>
            </w:r>
          </w:p>
        </w:tc>
        <w:tc>
          <w:tcPr>
            <w:tcW w:w="2365" w:type="dxa"/>
            <w:vAlign w:val="center"/>
          </w:tcPr>
          <w:p w:rsidR="00656E68" w:rsidRPr="007932B8" w:rsidRDefault="00656E68" w:rsidP="00204B2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20098</w:t>
            </w:r>
          </w:p>
        </w:tc>
        <w:tc>
          <w:tcPr>
            <w:tcW w:w="2744" w:type="dxa"/>
            <w:vAlign w:val="center"/>
          </w:tcPr>
          <w:p w:rsidR="00656E68" w:rsidRPr="007932B8" w:rsidRDefault="00656E68" w:rsidP="00204B2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35060</w:t>
            </w:r>
          </w:p>
        </w:tc>
      </w:tr>
      <w:tr w:rsidR="00656E68" w:rsidRPr="009D20DD" w:rsidTr="00C5083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02" w:type="dxa"/>
            <w:shd w:val="clear" w:color="auto" w:fill="F2F2F2" w:themeFill="background1" w:themeFillShade="F2"/>
            <w:vAlign w:val="center"/>
          </w:tcPr>
          <w:p w:rsidR="00656E68" w:rsidRPr="009D20DD" w:rsidRDefault="00656E68" w:rsidP="008255FB">
            <w:pPr>
              <w:jc w:val="center"/>
              <w:rPr>
                <w:rFonts w:asciiTheme="majorBidi" w:eastAsia="Times New Roman" w:hAnsiTheme="majorBidi" w:cstheme="majorBidi"/>
                <w:color w:val="000000" w:themeColor="text1"/>
                <w:sz w:val="20"/>
                <w:szCs w:val="20"/>
              </w:rPr>
            </w:pPr>
            <w:r w:rsidRPr="009D20DD">
              <w:rPr>
                <w:rFonts w:asciiTheme="majorBidi" w:hAnsiTheme="majorBidi" w:cstheme="majorBidi"/>
                <w:color w:val="000000" w:themeColor="text1"/>
                <w:sz w:val="20"/>
                <w:szCs w:val="20"/>
              </w:rPr>
              <w:t>الفنيين</w:t>
            </w:r>
          </w:p>
        </w:tc>
        <w:tc>
          <w:tcPr>
            <w:tcW w:w="2529"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23876</w:t>
            </w:r>
          </w:p>
        </w:tc>
        <w:tc>
          <w:tcPr>
            <w:tcW w:w="2365"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9693</w:t>
            </w:r>
          </w:p>
        </w:tc>
        <w:tc>
          <w:tcPr>
            <w:tcW w:w="2744" w:type="dxa"/>
            <w:shd w:val="clear" w:color="auto" w:fill="F2F2F2" w:themeFill="background1" w:themeFillShade="F2"/>
            <w:vAlign w:val="center"/>
          </w:tcPr>
          <w:p w:rsidR="00656E68" w:rsidRPr="007932B8" w:rsidRDefault="00656E68" w:rsidP="00204B2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20"/>
                <w:szCs w:val="20"/>
              </w:rPr>
            </w:pPr>
            <w:r w:rsidRPr="007932B8">
              <w:rPr>
                <w:rFonts w:asciiTheme="majorBidi" w:hAnsiTheme="majorBidi" w:cstheme="majorBidi"/>
                <w:color w:val="000000" w:themeColor="text1"/>
                <w:sz w:val="20"/>
                <w:szCs w:val="20"/>
              </w:rPr>
              <w:t>14183</w:t>
            </w:r>
          </w:p>
        </w:tc>
      </w:tr>
      <w:tr w:rsidR="00656E68" w:rsidRPr="009D20DD" w:rsidTr="00C5083C">
        <w:trPr>
          <w:trHeight w:val="576"/>
        </w:trPr>
        <w:tc>
          <w:tcPr>
            <w:cnfStyle w:val="001000000000" w:firstRow="0" w:lastRow="0" w:firstColumn="1" w:lastColumn="0" w:oddVBand="0" w:evenVBand="0" w:oddHBand="0" w:evenHBand="0" w:firstRowFirstColumn="0" w:firstRowLastColumn="0" w:lastRowFirstColumn="0" w:lastRowLastColumn="0"/>
            <w:tcW w:w="2102" w:type="dxa"/>
            <w:vAlign w:val="center"/>
          </w:tcPr>
          <w:p w:rsidR="00656E68" w:rsidRPr="009D20DD" w:rsidRDefault="00656E68" w:rsidP="008255FB">
            <w:pPr>
              <w:jc w:val="center"/>
              <w:rPr>
                <w:rFonts w:asciiTheme="majorBidi" w:eastAsia="Times New Roman" w:hAnsiTheme="majorBidi" w:cstheme="majorBidi"/>
                <w:color w:val="000000" w:themeColor="text1"/>
                <w:sz w:val="20"/>
                <w:szCs w:val="20"/>
              </w:rPr>
            </w:pPr>
            <w:r w:rsidRPr="009D20DD">
              <w:rPr>
                <w:rFonts w:asciiTheme="majorBidi" w:hAnsiTheme="majorBidi" w:cstheme="majorBidi"/>
                <w:color w:val="000000" w:themeColor="text1"/>
                <w:sz w:val="20"/>
                <w:szCs w:val="20"/>
              </w:rPr>
              <w:t>الإجمالي</w:t>
            </w:r>
          </w:p>
        </w:tc>
        <w:tc>
          <w:tcPr>
            <w:tcW w:w="2529" w:type="dxa"/>
            <w:vAlign w:val="center"/>
          </w:tcPr>
          <w:p w:rsidR="00656E68" w:rsidRPr="007932B8" w:rsidRDefault="00656E68" w:rsidP="00204B2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7932B8">
              <w:rPr>
                <w:rFonts w:asciiTheme="majorBidi" w:hAnsiTheme="majorBidi" w:cstheme="majorBidi"/>
                <w:b/>
                <w:bCs/>
                <w:color w:val="000000" w:themeColor="text1"/>
                <w:sz w:val="20"/>
                <w:szCs w:val="20"/>
              </w:rPr>
              <w:t>11821</w:t>
            </w:r>
          </w:p>
        </w:tc>
        <w:tc>
          <w:tcPr>
            <w:tcW w:w="2365" w:type="dxa"/>
            <w:vAlign w:val="center"/>
          </w:tcPr>
          <w:p w:rsidR="00656E68" w:rsidRPr="007932B8" w:rsidRDefault="00656E68" w:rsidP="00204B2B">
            <w:pPr>
              <w:keepNex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7932B8">
              <w:rPr>
                <w:rFonts w:asciiTheme="majorBidi" w:hAnsiTheme="majorBidi" w:cstheme="majorBidi"/>
                <w:b/>
                <w:bCs/>
                <w:color w:val="000000" w:themeColor="text1"/>
                <w:sz w:val="20"/>
                <w:szCs w:val="20"/>
              </w:rPr>
              <w:t>40865</w:t>
            </w:r>
          </w:p>
        </w:tc>
        <w:tc>
          <w:tcPr>
            <w:tcW w:w="2744" w:type="dxa"/>
            <w:vAlign w:val="center"/>
          </w:tcPr>
          <w:p w:rsidR="00656E68" w:rsidRPr="007932B8" w:rsidRDefault="00656E68" w:rsidP="00204B2B">
            <w:pPr>
              <w:keepNex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7932B8">
              <w:rPr>
                <w:rFonts w:asciiTheme="majorBidi" w:hAnsiTheme="majorBidi" w:cstheme="majorBidi"/>
                <w:b/>
                <w:bCs/>
                <w:color w:val="000000" w:themeColor="text1"/>
                <w:sz w:val="20"/>
                <w:szCs w:val="20"/>
              </w:rPr>
              <w:t>77256</w:t>
            </w:r>
          </w:p>
        </w:tc>
      </w:tr>
    </w:tbl>
    <w:p w:rsidR="001045D1" w:rsidRDefault="008C511C" w:rsidP="00AB6D52">
      <w:pPr>
        <w:pStyle w:val="Caption"/>
        <w:jc w:val="center"/>
        <w:rPr>
          <w:rFonts w:asciiTheme="majorBidi" w:hAnsiTheme="majorBidi" w:cstheme="majorBidi"/>
        </w:rPr>
      </w:pPr>
      <w:bookmarkStart w:id="236" w:name="_Toc45453704"/>
      <w:bookmarkStart w:id="237" w:name="_Toc62046567"/>
      <w:r w:rsidRPr="009D20DD">
        <w:rPr>
          <w:rFonts w:asciiTheme="majorBidi" w:hAnsiTheme="majorBidi" w:cstheme="majorBidi"/>
        </w:rPr>
        <w:t xml:space="preserve">الجدول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Table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11</w:t>
      </w:r>
      <w:r w:rsidR="00381FDA" w:rsidRPr="009D20DD">
        <w:rPr>
          <w:rFonts w:asciiTheme="majorBidi" w:hAnsiTheme="majorBidi" w:cstheme="majorBidi"/>
          <w:noProof/>
        </w:rPr>
        <w:fldChar w:fldCharType="end"/>
      </w:r>
      <w:r w:rsidRPr="009D20DD">
        <w:rPr>
          <w:rFonts w:asciiTheme="majorBidi" w:hAnsiTheme="majorBidi" w:cstheme="majorBidi"/>
        </w:rPr>
        <w:t xml:space="preserve"> -ملخص توزيع القوى العاملة حسب القطاع</w:t>
      </w:r>
      <w:bookmarkEnd w:id="236"/>
      <w:bookmarkEnd w:id="237"/>
      <w:r w:rsidR="00E63826">
        <w:rPr>
          <w:rFonts w:asciiTheme="majorBidi" w:hAnsiTheme="majorBidi" w:cstheme="majorBidi"/>
          <w:rtl w:val="0"/>
        </w:rPr>
        <w:br/>
      </w:r>
    </w:p>
    <w:p w:rsidR="001045D1" w:rsidRDefault="001045D1">
      <w:pPr>
        <w:bidi w:val="0"/>
        <w:rPr>
          <w:rFonts w:asciiTheme="majorBidi" w:hAnsiTheme="majorBidi" w:cstheme="majorBidi"/>
          <w:b/>
          <w:i/>
          <w:iCs/>
          <w:color w:val="A3591D"/>
          <w:sz w:val="18"/>
          <w:szCs w:val="18"/>
        </w:rPr>
      </w:pPr>
      <w:r>
        <w:rPr>
          <w:rFonts w:asciiTheme="majorBidi" w:hAnsiTheme="majorBidi" w:cstheme="majorBidi"/>
        </w:rPr>
        <w:br w:type="page"/>
      </w:r>
    </w:p>
    <w:tbl>
      <w:tblPr>
        <w:tblStyle w:val="GridTable4"/>
        <w:bidiVisual/>
        <w:tblW w:w="9675"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52"/>
        <w:gridCol w:w="7623"/>
      </w:tblGrid>
      <w:tr w:rsidR="00E022AA" w:rsidRPr="009D20DD" w:rsidTr="00BB67D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2" w:type="dxa"/>
            <w:tcBorders>
              <w:top w:val="none" w:sz="0" w:space="0" w:color="auto"/>
              <w:left w:val="none" w:sz="0" w:space="0" w:color="auto"/>
              <w:bottom w:val="none" w:sz="0" w:space="0" w:color="auto"/>
              <w:right w:val="none" w:sz="0" w:space="0" w:color="auto"/>
            </w:tcBorders>
            <w:shd w:val="clear" w:color="auto" w:fill="B68A35"/>
            <w:vAlign w:val="center"/>
          </w:tcPr>
          <w:p w:rsidR="00E022AA" w:rsidRPr="009D20DD" w:rsidRDefault="00457280" w:rsidP="00204B2B">
            <w:pPr>
              <w:rPr>
                <w:rFonts w:asciiTheme="majorBidi" w:hAnsiTheme="majorBidi" w:cstheme="majorBidi"/>
                <w:sz w:val="24"/>
                <w:szCs w:val="24"/>
              </w:rPr>
            </w:pPr>
            <w:r w:rsidRPr="009D20DD">
              <w:rPr>
                <w:rFonts w:asciiTheme="majorBidi" w:hAnsiTheme="majorBidi" w:cstheme="majorBidi"/>
              </w:rPr>
              <w:lastRenderedPageBreak/>
              <w:br w:type="page"/>
            </w:r>
            <w:r w:rsidRPr="009D20DD">
              <w:rPr>
                <w:rFonts w:asciiTheme="majorBidi" w:hAnsiTheme="majorBidi" w:cstheme="majorBidi"/>
                <w:sz w:val="24"/>
                <w:szCs w:val="24"/>
              </w:rPr>
              <w:t>معرف المؤشر</w:t>
            </w:r>
          </w:p>
        </w:tc>
        <w:tc>
          <w:tcPr>
            <w:tcW w:w="7623" w:type="dxa"/>
            <w:tcBorders>
              <w:top w:val="none" w:sz="0" w:space="0" w:color="auto"/>
              <w:left w:val="none" w:sz="0" w:space="0" w:color="auto"/>
              <w:bottom w:val="none" w:sz="0" w:space="0" w:color="auto"/>
              <w:right w:val="none" w:sz="0" w:space="0" w:color="auto"/>
            </w:tcBorders>
            <w:shd w:val="clear" w:color="auto" w:fill="B68A35"/>
            <w:vAlign w:val="center"/>
          </w:tcPr>
          <w:p w:rsidR="00E022AA" w:rsidRPr="009D20DD" w:rsidRDefault="00457280" w:rsidP="00204B2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1.06</w:t>
            </w:r>
          </w:p>
        </w:tc>
      </w:tr>
      <w:tr w:rsidR="00E022AA" w:rsidRPr="009D20DD" w:rsidTr="00BB67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2" w:type="dxa"/>
            <w:shd w:val="clear" w:color="auto" w:fill="F2F2F2" w:themeFill="background1" w:themeFillShade="F2"/>
            <w:vAlign w:val="center"/>
          </w:tcPr>
          <w:p w:rsidR="00E022AA" w:rsidRPr="009D20DD" w:rsidRDefault="00E022AA" w:rsidP="00204B2B">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3" w:type="dxa"/>
            <w:shd w:val="clear" w:color="auto" w:fill="F2F2F2" w:themeFill="background1" w:themeFillShade="F2"/>
            <w:vAlign w:val="center"/>
          </w:tcPr>
          <w:p w:rsidR="00E022AA" w:rsidRPr="009D20DD" w:rsidRDefault="00F906DC"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ID_174</w:t>
            </w:r>
          </w:p>
        </w:tc>
      </w:tr>
      <w:tr w:rsidR="00E022AA" w:rsidRPr="009D20DD" w:rsidTr="00BB67D9">
        <w:trPr>
          <w:trHeight w:val="432"/>
        </w:trPr>
        <w:tc>
          <w:tcPr>
            <w:cnfStyle w:val="001000000000" w:firstRow="0" w:lastRow="0" w:firstColumn="1" w:lastColumn="0" w:oddVBand="0" w:evenVBand="0" w:oddHBand="0" w:evenHBand="0" w:firstRowFirstColumn="0" w:firstRowLastColumn="0" w:lastRowFirstColumn="0" w:lastRowLastColumn="0"/>
            <w:tcW w:w="2052" w:type="dxa"/>
            <w:vAlign w:val="center"/>
          </w:tcPr>
          <w:p w:rsidR="00E022AA" w:rsidRPr="009D20DD" w:rsidRDefault="00E022AA" w:rsidP="00204B2B">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3" w:type="dxa"/>
            <w:vAlign w:val="center"/>
          </w:tcPr>
          <w:p w:rsidR="00E022AA" w:rsidRPr="009D20DD" w:rsidRDefault="00E022AA" w:rsidP="00204B2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توزيع العاملين الصحيين حسب نوع المنشأة</w:t>
            </w:r>
          </w:p>
        </w:tc>
      </w:tr>
      <w:tr w:rsidR="00E022AA" w:rsidRPr="009D20DD" w:rsidTr="00BB67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2" w:type="dxa"/>
            <w:shd w:val="clear" w:color="auto" w:fill="F2F2F2" w:themeFill="background1" w:themeFillShade="F2"/>
            <w:vAlign w:val="center"/>
          </w:tcPr>
          <w:p w:rsidR="00E022AA" w:rsidRPr="009D20DD" w:rsidRDefault="00E022AA" w:rsidP="00204B2B">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3" w:type="dxa"/>
            <w:shd w:val="clear" w:color="auto" w:fill="F2F2F2" w:themeFill="background1" w:themeFillShade="F2"/>
            <w:vAlign w:val="center"/>
          </w:tcPr>
          <w:p w:rsidR="00E022AA" w:rsidRPr="009D20DD" w:rsidRDefault="00E022AA"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النسبة المئوية للعاملين الصحيين النشطين العاملين حسب نوع المنشأة</w:t>
            </w:r>
          </w:p>
        </w:tc>
      </w:tr>
      <w:tr w:rsidR="00E022AA" w:rsidRPr="009D20DD" w:rsidTr="00BB67D9">
        <w:trPr>
          <w:trHeight w:val="432"/>
        </w:trPr>
        <w:tc>
          <w:tcPr>
            <w:cnfStyle w:val="001000000000" w:firstRow="0" w:lastRow="0" w:firstColumn="1" w:lastColumn="0" w:oddVBand="0" w:evenVBand="0" w:oddHBand="0" w:evenHBand="0" w:firstRowFirstColumn="0" w:firstRowLastColumn="0" w:lastRowFirstColumn="0" w:lastRowLastColumn="0"/>
            <w:tcW w:w="2052" w:type="dxa"/>
            <w:vAlign w:val="center"/>
          </w:tcPr>
          <w:p w:rsidR="00E022AA" w:rsidRPr="009D20DD" w:rsidRDefault="00E022AA" w:rsidP="00204B2B">
            <w:pPr>
              <w:rPr>
                <w:rFonts w:asciiTheme="majorBidi" w:hAnsiTheme="majorBidi" w:cstheme="majorBidi"/>
                <w:sz w:val="20"/>
                <w:szCs w:val="20"/>
              </w:rPr>
            </w:pPr>
            <w:r w:rsidRPr="009D20DD">
              <w:rPr>
                <w:rFonts w:asciiTheme="majorBidi" w:hAnsiTheme="majorBidi" w:cstheme="majorBidi"/>
                <w:sz w:val="20"/>
                <w:szCs w:val="20"/>
              </w:rPr>
              <w:t>البسط</w:t>
            </w:r>
          </w:p>
        </w:tc>
        <w:tc>
          <w:tcPr>
            <w:tcW w:w="7623" w:type="dxa"/>
            <w:vAlign w:val="center"/>
          </w:tcPr>
          <w:p w:rsidR="00E022AA" w:rsidRPr="009D20DD" w:rsidRDefault="00E022AA" w:rsidP="00204B2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العاملين الصحيين النشطين، المحددين في إحصاء عدد الموظفين، العاملين في منشأة ذات نوع معين</w:t>
            </w:r>
          </w:p>
        </w:tc>
      </w:tr>
      <w:tr w:rsidR="00E022AA" w:rsidRPr="009D20DD" w:rsidTr="00BB67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2" w:type="dxa"/>
            <w:shd w:val="clear" w:color="auto" w:fill="F2F2F2" w:themeFill="background1" w:themeFillShade="F2"/>
            <w:vAlign w:val="center"/>
          </w:tcPr>
          <w:p w:rsidR="00E022AA" w:rsidRPr="009D20DD" w:rsidRDefault="00E022AA" w:rsidP="00204B2B">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23" w:type="dxa"/>
            <w:shd w:val="clear" w:color="auto" w:fill="F2F2F2" w:themeFill="background1" w:themeFillShade="F2"/>
            <w:vAlign w:val="center"/>
          </w:tcPr>
          <w:p w:rsidR="00E022AA" w:rsidRPr="009D20DD" w:rsidRDefault="00E022AA"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العاملين الصحيين النشطين، المحددين في إحصاء عدد الموظفين</w:t>
            </w:r>
          </w:p>
        </w:tc>
      </w:tr>
      <w:tr w:rsidR="00E022AA" w:rsidRPr="009D20DD" w:rsidTr="00BB67D9">
        <w:trPr>
          <w:trHeight w:val="432"/>
        </w:trPr>
        <w:tc>
          <w:tcPr>
            <w:cnfStyle w:val="001000000000" w:firstRow="0" w:lastRow="0" w:firstColumn="1" w:lastColumn="0" w:oddVBand="0" w:evenVBand="0" w:oddHBand="0" w:evenHBand="0" w:firstRowFirstColumn="0" w:firstRowLastColumn="0" w:lastRowFirstColumn="0" w:lastRowLastColumn="0"/>
            <w:tcW w:w="2052" w:type="dxa"/>
            <w:vAlign w:val="center"/>
          </w:tcPr>
          <w:p w:rsidR="00E022AA" w:rsidRPr="009D20DD" w:rsidRDefault="00A615CA" w:rsidP="00204B2B">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3" w:type="dxa"/>
            <w:vAlign w:val="center"/>
          </w:tcPr>
          <w:p w:rsidR="001D482F" w:rsidRPr="009D20DD" w:rsidRDefault="001D482F" w:rsidP="00204B2B">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88"/>
                <w:sz w:val="20"/>
                <w:szCs w:val="20"/>
              </w:rPr>
            </w:pPr>
          </w:p>
          <w:p w:rsidR="004105C3" w:rsidRPr="009D20DD" w:rsidRDefault="00474400" w:rsidP="00FD42F8">
            <w:pPr>
              <w:pStyle w:val="ListParagraph"/>
              <w:numPr>
                <w:ilvl w:val="0"/>
                <w:numId w:val="72"/>
              </w:numPr>
              <w:spacing w:line="0" w:lineRule="atLeast"/>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Pr>
                <w:rFonts w:asciiTheme="majorBidi" w:hAnsiTheme="majorBidi" w:cstheme="majorBidi"/>
                <w:w w:val="88"/>
                <w:sz w:val="20"/>
                <w:szCs w:val="20"/>
              </w:rPr>
              <w:t>المستشفيات:</w:t>
            </w:r>
            <w:r>
              <w:rPr>
                <w:rFonts w:asciiTheme="majorBidi" w:hAnsiTheme="majorBidi" w:cstheme="majorBidi"/>
                <w:b/>
                <w:bCs/>
                <w:w w:val="88"/>
                <w:sz w:val="20"/>
                <w:szCs w:val="20"/>
                <w:rtl w:val="0"/>
              </w:rPr>
              <w:t xml:space="preserve">47.45 </w:t>
            </w:r>
          </w:p>
          <w:p w:rsidR="004105C3" w:rsidRPr="009D20DD" w:rsidRDefault="004105C3" w:rsidP="00FD42F8">
            <w:pPr>
              <w:pStyle w:val="ListParagraph"/>
              <w:numPr>
                <w:ilvl w:val="0"/>
                <w:numId w:val="72"/>
              </w:numPr>
              <w:spacing w:line="0" w:lineRule="atLeast"/>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w w:val="88"/>
                <w:sz w:val="20"/>
                <w:szCs w:val="20"/>
              </w:rPr>
              <w:t xml:space="preserve">مرافق الإسعاف: </w:t>
            </w:r>
            <w:r w:rsidRPr="009D20DD">
              <w:rPr>
                <w:rFonts w:asciiTheme="majorBidi" w:hAnsiTheme="majorBidi" w:cstheme="majorBidi"/>
                <w:b/>
                <w:bCs/>
                <w:w w:val="88"/>
                <w:sz w:val="20"/>
                <w:szCs w:val="20"/>
              </w:rPr>
              <w:t>30.99</w:t>
            </w:r>
          </w:p>
          <w:p w:rsidR="001D482F" w:rsidRPr="009D20DD" w:rsidRDefault="001D482F" w:rsidP="00FD42F8">
            <w:pPr>
              <w:pStyle w:val="ListParagraph"/>
              <w:numPr>
                <w:ilvl w:val="0"/>
                <w:numId w:val="72"/>
              </w:numPr>
              <w:spacing w:line="0" w:lineRule="atLeast"/>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w w:val="88"/>
                <w:sz w:val="20"/>
                <w:szCs w:val="20"/>
              </w:rPr>
              <w:t xml:space="preserve">مرافق البيع بالتجزئة: </w:t>
            </w:r>
            <w:r w:rsidRPr="009D20DD">
              <w:rPr>
                <w:rFonts w:asciiTheme="majorBidi" w:hAnsiTheme="majorBidi" w:cstheme="majorBidi"/>
                <w:b/>
                <w:bCs/>
                <w:w w:val="88"/>
                <w:sz w:val="20"/>
                <w:szCs w:val="20"/>
              </w:rPr>
              <w:t>9.34</w:t>
            </w:r>
          </w:p>
          <w:p w:rsidR="001D482F" w:rsidRPr="009D20DD" w:rsidRDefault="001D482F" w:rsidP="00FD42F8">
            <w:pPr>
              <w:pStyle w:val="ListParagraph"/>
              <w:numPr>
                <w:ilvl w:val="0"/>
                <w:numId w:val="72"/>
              </w:numPr>
              <w:spacing w:line="0" w:lineRule="atLeast"/>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w w:val="88"/>
                <w:sz w:val="20"/>
                <w:szCs w:val="20"/>
              </w:rPr>
              <w:t>أخرى</w:t>
            </w:r>
            <w:r w:rsidRPr="009D20DD">
              <w:rPr>
                <w:rFonts w:asciiTheme="majorBidi" w:hAnsiTheme="majorBidi" w:cstheme="majorBidi"/>
                <w:b/>
                <w:bCs/>
                <w:w w:val="88"/>
                <w:sz w:val="20"/>
                <w:szCs w:val="20"/>
              </w:rPr>
              <w:t>: 5.56</w:t>
            </w:r>
          </w:p>
          <w:p w:rsidR="001D482F" w:rsidRPr="009D20DD" w:rsidRDefault="001D482F" w:rsidP="00FD42F8">
            <w:pPr>
              <w:pStyle w:val="ListParagraph"/>
              <w:numPr>
                <w:ilvl w:val="0"/>
                <w:numId w:val="72"/>
              </w:numPr>
              <w:spacing w:line="0" w:lineRule="atLeast"/>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w w:val="88"/>
                <w:sz w:val="20"/>
                <w:szCs w:val="20"/>
              </w:rPr>
              <w:t xml:space="preserve">الجهات الحكومية: </w:t>
            </w:r>
            <w:r w:rsidRPr="009D20DD">
              <w:rPr>
                <w:rFonts w:asciiTheme="majorBidi" w:hAnsiTheme="majorBidi" w:cstheme="majorBidi"/>
                <w:b/>
                <w:bCs/>
                <w:w w:val="88"/>
                <w:sz w:val="20"/>
                <w:szCs w:val="20"/>
              </w:rPr>
              <w:t>3.35</w:t>
            </w:r>
          </w:p>
          <w:p w:rsidR="001D482F" w:rsidRPr="009D20DD" w:rsidRDefault="001D482F" w:rsidP="00FD42F8">
            <w:pPr>
              <w:pStyle w:val="ListParagraph"/>
              <w:numPr>
                <w:ilvl w:val="0"/>
                <w:numId w:val="72"/>
              </w:numPr>
              <w:spacing w:line="0" w:lineRule="atLeast"/>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w w:val="88"/>
                <w:sz w:val="20"/>
                <w:szCs w:val="20"/>
              </w:rPr>
              <w:t xml:space="preserve">المرافق التابعة: </w:t>
            </w:r>
            <w:r w:rsidRPr="009D20DD">
              <w:rPr>
                <w:rFonts w:asciiTheme="majorBidi" w:hAnsiTheme="majorBidi" w:cstheme="majorBidi"/>
                <w:b/>
                <w:bCs/>
                <w:w w:val="88"/>
                <w:sz w:val="20"/>
                <w:szCs w:val="20"/>
              </w:rPr>
              <w:t>1.90</w:t>
            </w:r>
          </w:p>
          <w:p w:rsidR="004105C3" w:rsidRPr="009D20DD" w:rsidRDefault="004105C3" w:rsidP="00FD42F8">
            <w:pPr>
              <w:pStyle w:val="ListParagraph"/>
              <w:numPr>
                <w:ilvl w:val="0"/>
                <w:numId w:val="72"/>
              </w:numPr>
              <w:spacing w:line="0" w:lineRule="atLeast"/>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w w:val="88"/>
                <w:sz w:val="20"/>
                <w:szCs w:val="20"/>
              </w:rPr>
              <w:t xml:space="preserve">مرافق الرعاية السكنية: </w:t>
            </w:r>
            <w:r w:rsidRPr="009D20DD">
              <w:rPr>
                <w:rFonts w:asciiTheme="majorBidi" w:hAnsiTheme="majorBidi" w:cstheme="majorBidi"/>
                <w:b/>
                <w:bCs/>
                <w:w w:val="88"/>
                <w:sz w:val="20"/>
                <w:szCs w:val="20"/>
              </w:rPr>
              <w:t>1.41</w:t>
            </w:r>
          </w:p>
          <w:p w:rsidR="001D482F" w:rsidRPr="009D20DD" w:rsidRDefault="001D482F" w:rsidP="00204B2B">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88"/>
                <w:sz w:val="20"/>
                <w:szCs w:val="20"/>
              </w:rPr>
            </w:pPr>
          </w:p>
        </w:tc>
      </w:tr>
      <w:tr w:rsidR="00B11F95" w:rsidRPr="009D20DD" w:rsidTr="00BB67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2" w:type="dxa"/>
            <w:shd w:val="clear" w:color="auto" w:fill="F2F2F2" w:themeFill="background1" w:themeFillShade="F2"/>
            <w:vAlign w:val="center"/>
          </w:tcPr>
          <w:p w:rsidR="00B11F95" w:rsidRPr="009D20DD" w:rsidRDefault="00B11F95" w:rsidP="00204B2B">
            <w:pPr>
              <w:rPr>
                <w:rFonts w:asciiTheme="majorBidi" w:hAnsiTheme="majorBidi" w:cstheme="majorBidi"/>
                <w:w w:val="89"/>
                <w:sz w:val="20"/>
                <w:szCs w:val="20"/>
              </w:rPr>
            </w:pPr>
            <w:r w:rsidRPr="009D20DD">
              <w:rPr>
                <w:rFonts w:asciiTheme="majorBidi" w:hAnsiTheme="majorBidi" w:cstheme="majorBidi"/>
                <w:w w:val="89"/>
                <w:sz w:val="20"/>
                <w:szCs w:val="20"/>
              </w:rPr>
              <w:t>الوحدة</w:t>
            </w:r>
          </w:p>
        </w:tc>
        <w:tc>
          <w:tcPr>
            <w:tcW w:w="7623" w:type="dxa"/>
            <w:shd w:val="clear" w:color="auto" w:fill="F2F2F2" w:themeFill="background1" w:themeFillShade="F2"/>
            <w:vAlign w:val="center"/>
          </w:tcPr>
          <w:p w:rsidR="00B11F95" w:rsidRPr="009D20DD" w:rsidRDefault="00B11F95"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b/>
                <w:bCs/>
                <w:sz w:val="20"/>
                <w:szCs w:val="20"/>
              </w:rPr>
              <w:t>النسبة المئوية (%)</w:t>
            </w:r>
          </w:p>
        </w:tc>
      </w:tr>
      <w:tr w:rsidR="007D3643" w:rsidRPr="009D20DD" w:rsidTr="00BB67D9">
        <w:trPr>
          <w:trHeight w:val="432"/>
        </w:trPr>
        <w:tc>
          <w:tcPr>
            <w:cnfStyle w:val="001000000000" w:firstRow="0" w:lastRow="0" w:firstColumn="1" w:lastColumn="0" w:oddVBand="0" w:evenVBand="0" w:oddHBand="0" w:evenHBand="0" w:firstRowFirstColumn="0" w:firstRowLastColumn="0" w:lastRowFirstColumn="0" w:lastRowLastColumn="0"/>
            <w:tcW w:w="2052" w:type="dxa"/>
            <w:vAlign w:val="center"/>
          </w:tcPr>
          <w:p w:rsidR="007D3643" w:rsidRPr="009D20DD" w:rsidRDefault="007D3643" w:rsidP="00204B2B">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3" w:type="dxa"/>
            <w:vAlign w:val="center"/>
          </w:tcPr>
          <w:p w:rsidR="007D3643" w:rsidRPr="009D20DD" w:rsidRDefault="00307831" w:rsidP="00204B2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داخل دولة الإمارات العربية المتحدة - جزئيًا</w:t>
            </w:r>
          </w:p>
        </w:tc>
      </w:tr>
      <w:tr w:rsidR="00B11F95" w:rsidRPr="009D20DD" w:rsidTr="00BB67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2" w:type="dxa"/>
            <w:shd w:val="clear" w:color="auto" w:fill="F2F2F2" w:themeFill="background1" w:themeFillShade="F2"/>
            <w:vAlign w:val="center"/>
          </w:tcPr>
          <w:p w:rsidR="00B11F95" w:rsidRPr="009D20DD" w:rsidRDefault="00B11F95" w:rsidP="00204B2B">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3" w:type="dxa"/>
            <w:shd w:val="clear" w:color="auto" w:fill="F2F2F2" w:themeFill="background1" w:themeFillShade="F2"/>
            <w:vAlign w:val="center"/>
          </w:tcPr>
          <w:p w:rsidR="00B11F95" w:rsidRPr="009D20DD" w:rsidRDefault="00B11F95"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172893" w:rsidRPr="009D20DD" w:rsidRDefault="00172893" w:rsidP="00204B2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p w:rsidR="00B11F95" w:rsidRPr="009D20DD" w:rsidRDefault="00B11F95" w:rsidP="00204B2B">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دائرة الصحة</w:t>
            </w:r>
          </w:p>
        </w:tc>
      </w:tr>
    </w:tbl>
    <w:p w:rsidR="00BC1765" w:rsidRPr="009D20DD" w:rsidRDefault="00BC1765" w:rsidP="005F0795">
      <w:pPr>
        <w:rPr>
          <w:rFonts w:asciiTheme="majorBidi" w:eastAsia="Times New Roman" w:hAnsiTheme="majorBidi" w:cstheme="majorBidi"/>
          <w:sz w:val="20"/>
          <w:szCs w:val="20"/>
        </w:rPr>
      </w:pPr>
    </w:p>
    <w:p w:rsidR="00C56679" w:rsidRPr="009D20DD" w:rsidRDefault="00C56679" w:rsidP="005F0795">
      <w:pPr>
        <w:rPr>
          <w:rFonts w:asciiTheme="majorBidi" w:eastAsia="Times New Roman" w:hAnsiTheme="majorBidi" w:cstheme="majorBidi"/>
          <w:sz w:val="20"/>
          <w:szCs w:val="20"/>
        </w:rPr>
      </w:pPr>
    </w:p>
    <w:p w:rsidR="00BB1D91" w:rsidRPr="00DF15E5" w:rsidRDefault="002320B5" w:rsidP="00EB268F">
      <w:pPr>
        <w:pStyle w:val="Heading2"/>
        <w:jc w:val="left"/>
        <w:rPr>
          <w:rFonts w:asciiTheme="majorBidi" w:hAnsiTheme="majorBidi" w:cstheme="majorBidi"/>
          <w:b w:val="0"/>
          <w:bCs/>
          <w:sz w:val="28"/>
          <w:szCs w:val="28"/>
        </w:rPr>
      </w:pPr>
      <w:bookmarkStart w:id="238" w:name="_Toc38387941"/>
      <w:bookmarkStart w:id="239" w:name="_Toc45452427"/>
      <w:bookmarkStart w:id="240" w:name="_Toc62046623"/>
      <w:r w:rsidRPr="00DF15E5">
        <w:rPr>
          <w:rFonts w:asciiTheme="majorBidi" w:hAnsiTheme="majorBidi" w:cstheme="majorBidi"/>
          <w:b w:val="0"/>
          <w:bCs/>
          <w:sz w:val="28"/>
          <w:szCs w:val="28"/>
        </w:rPr>
        <w:t>ملخص الوحدة</w:t>
      </w:r>
      <w:bookmarkEnd w:id="238"/>
      <w:bookmarkEnd w:id="239"/>
      <w:bookmarkEnd w:id="240"/>
      <w:r w:rsidRPr="00DF15E5">
        <w:rPr>
          <w:rFonts w:asciiTheme="majorBidi" w:hAnsiTheme="majorBidi" w:cstheme="majorBidi"/>
          <w:b w:val="0"/>
          <w:bCs/>
          <w:sz w:val="28"/>
          <w:szCs w:val="28"/>
        </w:rPr>
        <w:br/>
      </w:r>
    </w:p>
    <w:tbl>
      <w:tblPr>
        <w:tblStyle w:val="TableGrid"/>
        <w:bidiVisual/>
        <w:tblW w:w="0" w:type="auto"/>
        <w:tblBorders>
          <w:insideH w:val="none" w:sz="0" w:space="0" w:color="auto"/>
          <w:insideV w:val="none" w:sz="0" w:space="0" w:color="auto"/>
        </w:tblBorders>
        <w:tblLook w:val="04A0" w:firstRow="1" w:lastRow="0" w:firstColumn="1" w:lastColumn="0" w:noHBand="0" w:noVBand="1"/>
      </w:tblPr>
      <w:tblGrid>
        <w:gridCol w:w="9675"/>
      </w:tblGrid>
      <w:tr w:rsidR="00FA7F76" w:rsidRPr="009D20DD" w:rsidTr="006B45EE">
        <w:trPr>
          <w:trHeight w:val="692"/>
        </w:trPr>
        <w:tc>
          <w:tcPr>
            <w:tcW w:w="9675" w:type="dxa"/>
            <w:shd w:val="clear" w:color="auto" w:fill="B68A35"/>
            <w:vAlign w:val="center"/>
          </w:tcPr>
          <w:p w:rsidR="00FA7F76" w:rsidRPr="009D20DD" w:rsidRDefault="00FA7F76" w:rsidP="00094A8C">
            <w:pPr>
              <w:jc w:val="center"/>
              <w:rPr>
                <w:rFonts w:asciiTheme="majorBidi" w:eastAsia="Times New Roman" w:hAnsiTheme="majorBidi" w:cstheme="majorBidi"/>
                <w:b/>
                <w:bCs/>
                <w:sz w:val="28"/>
                <w:szCs w:val="28"/>
              </w:rPr>
            </w:pPr>
            <w:r w:rsidRPr="009D20DD">
              <w:rPr>
                <w:rFonts w:asciiTheme="majorBidi" w:hAnsiTheme="majorBidi" w:cstheme="majorBidi"/>
                <w:b/>
                <w:bCs/>
                <w:color w:val="FFFFFF" w:themeColor="background1"/>
                <w:sz w:val="28"/>
                <w:szCs w:val="28"/>
              </w:rPr>
              <w:t xml:space="preserve">ملخص رئيسي لمخزون </w:t>
            </w:r>
            <w:r w:rsidR="00094A8C" w:rsidRPr="009D20DD">
              <w:rPr>
                <w:rFonts w:asciiTheme="majorBidi" w:hAnsiTheme="majorBidi" w:cstheme="majorBidi"/>
                <w:b/>
                <w:bCs/>
                <w:color w:val="FFFFFF" w:themeColor="background1"/>
                <w:sz w:val="28"/>
                <w:szCs w:val="28"/>
              </w:rPr>
              <w:t xml:space="preserve">القوى العاملة </w:t>
            </w:r>
            <w:r w:rsidRPr="009D20DD">
              <w:rPr>
                <w:rFonts w:asciiTheme="majorBidi" w:hAnsiTheme="majorBidi" w:cstheme="majorBidi"/>
                <w:b/>
                <w:bCs/>
                <w:color w:val="FFFFFF" w:themeColor="background1"/>
                <w:sz w:val="28"/>
                <w:szCs w:val="28"/>
              </w:rPr>
              <w:t>الصحية النشطة</w:t>
            </w:r>
          </w:p>
        </w:tc>
      </w:tr>
      <w:tr w:rsidR="00FA7F76" w:rsidRPr="009D20DD" w:rsidTr="00591D81">
        <w:trPr>
          <w:trHeight w:val="1503"/>
        </w:trPr>
        <w:tc>
          <w:tcPr>
            <w:tcW w:w="9675" w:type="dxa"/>
            <w:shd w:val="clear" w:color="auto" w:fill="FFFFFF" w:themeFill="background1"/>
          </w:tcPr>
          <w:p w:rsidR="001C2ECD" w:rsidRPr="00591D81" w:rsidRDefault="0081555B" w:rsidP="00591D81">
            <w:pPr>
              <w:pStyle w:val="ListParagraph"/>
              <w:numPr>
                <w:ilvl w:val="0"/>
                <w:numId w:val="31"/>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تبلغ كثافة العاملين في دولة الإمارات العربية المتحدة</w:t>
            </w:r>
            <w:r w:rsidRPr="009D20DD">
              <w:rPr>
                <w:rFonts w:asciiTheme="majorBidi" w:hAnsiTheme="majorBidi" w:cstheme="majorBidi"/>
                <w:b/>
                <w:bCs/>
                <w:i/>
                <w:iCs/>
                <w:color w:val="FFC000"/>
                <w:sz w:val="24"/>
                <w:szCs w:val="24"/>
              </w:rPr>
              <w:t xml:space="preserve"> </w:t>
            </w:r>
            <w:r w:rsidRPr="003F179A">
              <w:rPr>
                <w:rFonts w:asciiTheme="majorBidi" w:hAnsiTheme="majorBidi" w:cstheme="majorBidi"/>
                <w:b/>
                <w:bCs/>
                <w:i/>
                <w:iCs/>
                <w:color w:val="B68A35"/>
                <w:sz w:val="24"/>
                <w:szCs w:val="24"/>
              </w:rPr>
              <w:t>126 لكل 10000 نسمة</w:t>
            </w:r>
            <w:r w:rsidR="00EF4603" w:rsidRPr="009D20DD">
              <w:rPr>
                <w:rFonts w:asciiTheme="majorBidi" w:hAnsiTheme="majorBidi" w:cstheme="majorBidi"/>
                <w:i/>
                <w:iCs/>
                <w:sz w:val="24"/>
                <w:szCs w:val="24"/>
              </w:rPr>
              <w:t>.</w:t>
            </w:r>
          </w:p>
          <w:p w:rsidR="001C2ECD" w:rsidRPr="00591D81" w:rsidRDefault="001C2ECD" w:rsidP="00591D81">
            <w:pPr>
              <w:pStyle w:val="ListParagraph"/>
              <w:numPr>
                <w:ilvl w:val="0"/>
                <w:numId w:val="31"/>
              </w:numPr>
              <w:spacing w:before="85" w:after="170"/>
              <w:ind w:left="511" w:hanging="255"/>
              <w:rPr>
                <w:rFonts w:asciiTheme="majorBidi" w:eastAsia="Times New Roman" w:hAnsiTheme="majorBidi" w:cstheme="majorBidi"/>
                <w:b/>
                <w:bCs/>
                <w:i/>
                <w:iCs/>
                <w:sz w:val="24"/>
                <w:szCs w:val="24"/>
              </w:rPr>
            </w:pPr>
            <w:r w:rsidRPr="009D20DD">
              <w:rPr>
                <w:rFonts w:asciiTheme="majorBidi" w:hAnsiTheme="majorBidi" w:cstheme="majorBidi"/>
                <w:i/>
                <w:iCs/>
                <w:sz w:val="24"/>
                <w:szCs w:val="24"/>
              </w:rPr>
              <w:t xml:space="preserve">تعمل غالبية القوى العاملة الصحية الماهرة في </w:t>
            </w:r>
            <w:r w:rsidRPr="003F179A">
              <w:rPr>
                <w:rFonts w:asciiTheme="majorBidi" w:hAnsiTheme="majorBidi" w:cstheme="majorBidi"/>
                <w:b/>
                <w:bCs/>
                <w:i/>
                <w:iCs/>
                <w:color w:val="B68A35"/>
                <w:sz w:val="24"/>
                <w:szCs w:val="24"/>
              </w:rPr>
              <w:t>إمارة أبوظبي</w:t>
            </w:r>
            <w:r w:rsidR="00EE7A65" w:rsidRPr="003F179A">
              <w:rPr>
                <w:rFonts w:asciiTheme="majorBidi" w:hAnsiTheme="majorBidi" w:cstheme="majorBidi"/>
                <w:b/>
                <w:bCs/>
                <w:i/>
                <w:iCs/>
                <w:color w:val="B68A35"/>
                <w:sz w:val="24"/>
                <w:szCs w:val="24"/>
              </w:rPr>
              <w:t xml:space="preserve"> </w:t>
            </w:r>
            <w:r w:rsidRPr="009D20DD">
              <w:rPr>
                <w:rFonts w:asciiTheme="majorBidi" w:hAnsiTheme="majorBidi" w:cstheme="majorBidi"/>
                <w:i/>
                <w:iCs/>
                <w:sz w:val="24"/>
                <w:szCs w:val="24"/>
              </w:rPr>
              <w:t xml:space="preserve">بكثافة تبلغ </w:t>
            </w:r>
            <w:r w:rsidRPr="003F179A">
              <w:rPr>
                <w:rFonts w:asciiTheme="majorBidi" w:hAnsiTheme="majorBidi" w:cstheme="majorBidi"/>
                <w:b/>
                <w:bCs/>
                <w:i/>
                <w:iCs/>
                <w:color w:val="B68A35"/>
                <w:sz w:val="24"/>
                <w:szCs w:val="24"/>
              </w:rPr>
              <w:t>189 لكل 10000 نسمة</w:t>
            </w:r>
            <w:r w:rsidR="00D269EF" w:rsidRPr="009D20DD">
              <w:rPr>
                <w:rFonts w:asciiTheme="majorBidi" w:hAnsiTheme="majorBidi" w:cstheme="majorBidi"/>
                <w:i/>
                <w:iCs/>
                <w:sz w:val="24"/>
                <w:szCs w:val="24"/>
              </w:rPr>
              <w:t>.</w:t>
            </w:r>
          </w:p>
          <w:p w:rsidR="001C2ECD" w:rsidRPr="00591D81" w:rsidRDefault="001C2ECD" w:rsidP="00591D81">
            <w:pPr>
              <w:pStyle w:val="ListParagraph"/>
              <w:numPr>
                <w:ilvl w:val="0"/>
                <w:numId w:val="31"/>
              </w:numPr>
              <w:spacing w:before="85" w:after="170"/>
              <w:ind w:left="511" w:hanging="255"/>
              <w:rPr>
                <w:rFonts w:asciiTheme="majorBidi" w:eastAsia="Times New Roman" w:hAnsiTheme="majorBidi" w:cstheme="majorBidi"/>
                <w:i/>
                <w:iCs/>
                <w:sz w:val="24"/>
                <w:szCs w:val="24"/>
              </w:rPr>
            </w:pPr>
            <w:r w:rsidRPr="003F179A">
              <w:rPr>
                <w:rFonts w:asciiTheme="majorBidi" w:hAnsiTheme="majorBidi" w:cstheme="majorBidi"/>
                <w:b/>
                <w:bCs/>
                <w:i/>
                <w:iCs/>
                <w:color w:val="B68A35"/>
                <w:sz w:val="24"/>
                <w:szCs w:val="24"/>
              </w:rPr>
              <w:t xml:space="preserve">64.28% </w:t>
            </w:r>
            <w:r w:rsidRPr="009D20DD">
              <w:rPr>
                <w:rFonts w:asciiTheme="majorBidi" w:hAnsiTheme="majorBidi" w:cstheme="majorBidi"/>
                <w:i/>
                <w:iCs/>
                <w:sz w:val="24"/>
                <w:szCs w:val="24"/>
              </w:rPr>
              <w:t>من القوى العاملة الصحية النشطة من</w:t>
            </w:r>
            <w:r w:rsidRPr="003F179A">
              <w:rPr>
                <w:rFonts w:asciiTheme="majorBidi" w:hAnsiTheme="majorBidi" w:cstheme="majorBidi"/>
                <w:i/>
                <w:iCs/>
                <w:color w:val="B68A35"/>
                <w:sz w:val="24"/>
                <w:szCs w:val="24"/>
              </w:rPr>
              <w:t xml:space="preserve"> </w:t>
            </w:r>
            <w:r w:rsidRPr="003F179A">
              <w:rPr>
                <w:rFonts w:asciiTheme="majorBidi" w:hAnsiTheme="majorBidi" w:cstheme="majorBidi"/>
                <w:b/>
                <w:bCs/>
                <w:i/>
                <w:iCs/>
                <w:color w:val="B68A35"/>
                <w:sz w:val="24"/>
                <w:szCs w:val="24"/>
              </w:rPr>
              <w:t xml:space="preserve">النساء </w:t>
            </w:r>
            <w:r w:rsidRPr="009D20DD">
              <w:rPr>
                <w:rFonts w:asciiTheme="majorBidi" w:hAnsiTheme="majorBidi" w:cstheme="majorBidi"/>
                <w:i/>
                <w:iCs/>
                <w:sz w:val="24"/>
                <w:szCs w:val="24"/>
              </w:rPr>
              <w:t>ويعملن بشكل رئيسي في قطاع</w:t>
            </w:r>
            <w:r w:rsidRPr="003F179A">
              <w:rPr>
                <w:rFonts w:asciiTheme="majorBidi" w:hAnsiTheme="majorBidi" w:cstheme="majorBidi"/>
                <w:i/>
                <w:iCs/>
                <w:color w:val="B68A35"/>
                <w:sz w:val="24"/>
                <w:szCs w:val="24"/>
              </w:rPr>
              <w:t xml:space="preserve"> </w:t>
            </w:r>
            <w:r w:rsidRPr="003F179A">
              <w:rPr>
                <w:rFonts w:asciiTheme="majorBidi" w:hAnsiTheme="majorBidi" w:cstheme="majorBidi"/>
                <w:b/>
                <w:bCs/>
                <w:i/>
                <w:iCs/>
                <w:color w:val="B68A35"/>
                <w:sz w:val="24"/>
                <w:szCs w:val="24"/>
              </w:rPr>
              <w:t>التمريض</w:t>
            </w:r>
            <w:r w:rsidR="00D269EF" w:rsidRPr="009D20DD">
              <w:rPr>
                <w:rFonts w:asciiTheme="majorBidi" w:hAnsiTheme="majorBidi" w:cstheme="majorBidi"/>
                <w:i/>
                <w:iCs/>
                <w:sz w:val="24"/>
                <w:szCs w:val="24"/>
              </w:rPr>
              <w:t>.</w:t>
            </w:r>
          </w:p>
          <w:p w:rsidR="00462076" w:rsidRPr="00591D81" w:rsidRDefault="00EF4C47" w:rsidP="00591D81">
            <w:pPr>
              <w:pStyle w:val="ListParagraph"/>
              <w:keepNext/>
              <w:numPr>
                <w:ilvl w:val="0"/>
                <w:numId w:val="31"/>
              </w:numPr>
              <w:spacing w:before="85" w:after="170"/>
              <w:ind w:left="511" w:hanging="255"/>
              <w:rPr>
                <w:rFonts w:asciiTheme="majorBidi" w:eastAsia="Times New Roman" w:hAnsiTheme="majorBidi" w:cstheme="majorBidi"/>
                <w:b/>
                <w:bCs/>
                <w:i/>
                <w:iCs/>
                <w:color w:val="FFC000"/>
                <w:sz w:val="24"/>
                <w:szCs w:val="24"/>
              </w:rPr>
            </w:pPr>
            <w:r w:rsidRPr="009D20DD">
              <w:rPr>
                <w:rFonts w:asciiTheme="majorBidi" w:hAnsiTheme="majorBidi" w:cstheme="majorBidi"/>
                <w:i/>
                <w:iCs/>
                <w:sz w:val="24"/>
                <w:szCs w:val="24"/>
                <w:lang w:bidi="ar-AE"/>
              </w:rPr>
              <w:t>تنتشر</w:t>
            </w:r>
            <w:r w:rsidR="00B97E87" w:rsidRPr="009D20DD">
              <w:rPr>
                <w:rFonts w:asciiTheme="majorBidi" w:hAnsiTheme="majorBidi" w:cstheme="majorBidi"/>
                <w:i/>
                <w:iCs/>
                <w:sz w:val="24"/>
                <w:szCs w:val="24"/>
              </w:rPr>
              <w:t xml:space="preserve"> القوى</w:t>
            </w:r>
            <w:r w:rsidRPr="009D20DD">
              <w:rPr>
                <w:rFonts w:asciiTheme="majorBidi" w:hAnsiTheme="majorBidi" w:cstheme="majorBidi"/>
                <w:i/>
                <w:iCs/>
                <w:sz w:val="24"/>
                <w:szCs w:val="24"/>
              </w:rPr>
              <w:t xml:space="preserve"> العاملة الصحية بشكل كبير</w:t>
            </w:r>
            <w:r w:rsidR="00B97E87" w:rsidRPr="009D20DD">
              <w:rPr>
                <w:rFonts w:asciiTheme="majorBidi" w:hAnsiTheme="majorBidi" w:cstheme="majorBidi"/>
                <w:i/>
                <w:iCs/>
                <w:sz w:val="24"/>
                <w:szCs w:val="24"/>
              </w:rPr>
              <w:t xml:space="preserve"> في </w:t>
            </w:r>
            <w:r w:rsidR="00B97E87" w:rsidRPr="003F179A">
              <w:rPr>
                <w:rFonts w:asciiTheme="majorBidi" w:hAnsiTheme="majorBidi" w:cstheme="majorBidi"/>
                <w:b/>
                <w:bCs/>
                <w:i/>
                <w:iCs/>
                <w:color w:val="B68A35"/>
                <w:sz w:val="24"/>
                <w:szCs w:val="24"/>
              </w:rPr>
              <w:t>مستشفيات</w:t>
            </w:r>
            <w:r w:rsidR="00B97E87" w:rsidRPr="003F179A">
              <w:rPr>
                <w:rFonts w:asciiTheme="majorBidi" w:hAnsiTheme="majorBidi" w:cstheme="majorBidi"/>
                <w:i/>
                <w:iCs/>
                <w:color w:val="B68A35"/>
                <w:sz w:val="24"/>
                <w:szCs w:val="24"/>
              </w:rPr>
              <w:t xml:space="preserve"> </w:t>
            </w:r>
            <w:r w:rsidR="00B97E87" w:rsidRPr="003F179A">
              <w:rPr>
                <w:rFonts w:asciiTheme="majorBidi" w:hAnsiTheme="majorBidi" w:cstheme="majorBidi"/>
                <w:b/>
                <w:bCs/>
                <w:i/>
                <w:iCs/>
                <w:color w:val="B68A35"/>
                <w:sz w:val="24"/>
                <w:szCs w:val="24"/>
              </w:rPr>
              <w:t>القطاع الخاص</w:t>
            </w:r>
            <w:r w:rsidR="00EF4603" w:rsidRPr="009D20DD">
              <w:rPr>
                <w:rFonts w:asciiTheme="majorBidi" w:hAnsiTheme="majorBidi" w:cstheme="majorBidi"/>
                <w:i/>
                <w:iCs/>
                <w:sz w:val="24"/>
                <w:szCs w:val="24"/>
              </w:rPr>
              <w:t>.</w:t>
            </w:r>
          </w:p>
          <w:p w:rsidR="00504E48" w:rsidRPr="009D20DD" w:rsidRDefault="00462076" w:rsidP="00591D81">
            <w:pPr>
              <w:pStyle w:val="ListParagraph"/>
              <w:keepNext/>
              <w:numPr>
                <w:ilvl w:val="0"/>
                <w:numId w:val="31"/>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rPr>
              <w:t xml:space="preserve">ينتمي </w:t>
            </w:r>
            <w:r w:rsidRPr="003F179A">
              <w:rPr>
                <w:rFonts w:asciiTheme="majorBidi" w:hAnsiTheme="majorBidi" w:cstheme="majorBidi"/>
                <w:b/>
                <w:bCs/>
                <w:i/>
                <w:iCs/>
                <w:color w:val="B68A35"/>
                <w:sz w:val="24"/>
                <w:szCs w:val="24"/>
              </w:rPr>
              <w:t xml:space="preserve">40.75% </w:t>
            </w:r>
            <w:r w:rsidRPr="009D20DD">
              <w:rPr>
                <w:rFonts w:asciiTheme="majorBidi" w:hAnsiTheme="majorBidi" w:cstheme="majorBidi"/>
                <w:i/>
                <w:iCs/>
                <w:sz w:val="24"/>
                <w:szCs w:val="24"/>
              </w:rPr>
              <w:t>من القوى العاملة الصحية إلى الفئة العمرية التي تضم الشباب من عمر</w:t>
            </w:r>
            <w:r w:rsidRPr="003F179A">
              <w:rPr>
                <w:rFonts w:asciiTheme="majorBidi" w:hAnsiTheme="majorBidi" w:cstheme="majorBidi"/>
                <w:b/>
                <w:bCs/>
                <w:i/>
                <w:iCs/>
                <w:color w:val="B68A35"/>
                <w:sz w:val="24"/>
                <w:szCs w:val="24"/>
              </w:rPr>
              <w:t xml:space="preserve"> 25-34</w:t>
            </w:r>
            <w:r w:rsidR="00EF4603" w:rsidRPr="009D20DD">
              <w:rPr>
                <w:rFonts w:asciiTheme="majorBidi" w:hAnsiTheme="majorBidi" w:cstheme="majorBidi"/>
                <w:i/>
                <w:iCs/>
                <w:sz w:val="24"/>
                <w:szCs w:val="24"/>
              </w:rPr>
              <w:t>.</w:t>
            </w:r>
          </w:p>
        </w:tc>
      </w:tr>
    </w:tbl>
    <w:p w:rsidR="008B34A0" w:rsidRPr="009D20DD" w:rsidRDefault="008B34A0" w:rsidP="00577D04">
      <w:pPr>
        <w:pStyle w:val="Caption"/>
        <w:rPr>
          <w:rFonts w:asciiTheme="majorBidi" w:hAnsiTheme="majorBidi" w:cstheme="majorBidi"/>
          <w:lang w:bidi="ar-AE"/>
        </w:rPr>
        <w:sectPr w:rsidR="008B34A0" w:rsidRPr="009D20DD" w:rsidSect="00DB0250">
          <w:pgSz w:w="11910" w:h="16840"/>
          <w:pgMar w:top="1440" w:right="1080" w:bottom="1440" w:left="1080" w:header="0" w:footer="721" w:gutter="0"/>
          <w:cols w:space="720"/>
        </w:sectPr>
      </w:pPr>
    </w:p>
    <w:p w:rsidR="00361918" w:rsidRPr="001F687A" w:rsidRDefault="00D43F30" w:rsidP="002A29D6">
      <w:pPr>
        <w:pStyle w:val="Heading1"/>
        <w:pBdr>
          <w:bottom w:val="single" w:sz="4" w:space="1" w:color="B68A35"/>
        </w:pBdr>
        <w:spacing w:line="360" w:lineRule="auto"/>
        <w:jc w:val="left"/>
        <w:rPr>
          <w:rFonts w:asciiTheme="majorBidi" w:hAnsiTheme="majorBidi" w:cstheme="majorBidi"/>
          <w:b w:val="0"/>
          <w:bCs/>
          <w:color w:val="B68A35"/>
        </w:rPr>
      </w:pPr>
      <w:bookmarkStart w:id="241" w:name="_Toc23847639"/>
      <w:bookmarkStart w:id="242" w:name="_Toc30850847"/>
      <w:bookmarkStart w:id="243" w:name="_Toc38387942"/>
      <w:bookmarkStart w:id="244" w:name="_Toc45452428"/>
      <w:bookmarkStart w:id="245" w:name="_Toc62046624"/>
      <w:r w:rsidRPr="001F687A">
        <w:rPr>
          <w:rFonts w:asciiTheme="majorBidi" w:hAnsiTheme="majorBidi" w:cstheme="majorBidi"/>
          <w:b w:val="0"/>
          <w:bCs/>
          <w:color w:val="B68A35"/>
        </w:rPr>
        <w:lastRenderedPageBreak/>
        <w:t>الفصل 5: الوحدة 2 - التعليم والتدريب</w:t>
      </w:r>
      <w:bookmarkEnd w:id="241"/>
      <w:bookmarkEnd w:id="242"/>
      <w:bookmarkEnd w:id="243"/>
      <w:bookmarkEnd w:id="244"/>
      <w:bookmarkEnd w:id="245"/>
    </w:p>
    <w:p w:rsidR="00B35086" w:rsidRPr="009D20DD" w:rsidRDefault="00B35086" w:rsidP="005F0795">
      <w:pPr>
        <w:rPr>
          <w:rFonts w:asciiTheme="majorBidi" w:hAnsiTheme="majorBidi" w:cstheme="majorBidi"/>
        </w:rPr>
      </w:pPr>
    </w:p>
    <w:p w:rsidR="005542FB" w:rsidRPr="009D20DD" w:rsidRDefault="009609AD" w:rsidP="00094AF7">
      <w:pPr>
        <w:pStyle w:val="BodyText"/>
        <w:spacing w:after="120" w:line="240" w:lineRule="auto"/>
        <w:rPr>
          <w:rFonts w:asciiTheme="majorBidi" w:hAnsiTheme="majorBidi" w:cstheme="majorBidi"/>
        </w:rPr>
      </w:pPr>
      <w:r w:rsidRPr="006340CD">
        <w:rPr>
          <w:rFonts w:asciiTheme="majorBidi" w:hAnsiTheme="majorBidi" w:cstheme="majorBidi"/>
          <w:b/>
          <w:bCs/>
          <w:color w:val="B68A35"/>
        </w:rPr>
        <w:t>نظرة عامة:</w:t>
      </w:r>
      <w:r w:rsidRPr="006340CD">
        <w:rPr>
          <w:rFonts w:asciiTheme="majorBidi" w:hAnsiTheme="majorBidi" w:cstheme="majorBidi"/>
          <w:color w:val="B68A35"/>
        </w:rPr>
        <w:t xml:space="preserve"> </w:t>
      </w:r>
      <w:r w:rsidRPr="009D20DD">
        <w:rPr>
          <w:rFonts w:asciiTheme="majorBidi" w:hAnsiTheme="majorBidi" w:cstheme="majorBidi"/>
        </w:rPr>
        <w:t>تتناول هذه الوحدة القدرات والجودة والمساواة بين الجنسين فيما يتعلق بتعليم القوى العاملة الصحية وتدريبها إلى جانب معدل نجاح التخرج. وتشمل فوائد البيانات التي تم الحصول عليها في هذه الوحدة العناصر الرئيسية التالية:</w:t>
      </w:r>
    </w:p>
    <w:p w:rsidR="005542FB" w:rsidRPr="009D20DD" w:rsidRDefault="005542FB" w:rsidP="00094AF7">
      <w:pPr>
        <w:pStyle w:val="BodyText"/>
        <w:numPr>
          <w:ilvl w:val="0"/>
          <w:numId w:val="4"/>
        </w:numPr>
        <w:spacing w:after="120" w:line="240" w:lineRule="auto"/>
        <w:rPr>
          <w:rFonts w:asciiTheme="majorBidi" w:hAnsiTheme="majorBidi" w:cstheme="majorBidi"/>
        </w:rPr>
      </w:pPr>
      <w:r w:rsidRPr="009D20DD">
        <w:rPr>
          <w:rFonts w:asciiTheme="majorBidi" w:hAnsiTheme="majorBidi" w:cstheme="majorBidi"/>
        </w:rPr>
        <w:t>تمكين تخطيط ورصد السياسات المتعلقة بما يلي:</w:t>
      </w:r>
    </w:p>
    <w:p w:rsidR="005542FB" w:rsidRPr="009D20DD" w:rsidRDefault="005542FB" w:rsidP="00FD42F8">
      <w:pPr>
        <w:pStyle w:val="BodyText"/>
        <w:numPr>
          <w:ilvl w:val="1"/>
          <w:numId w:val="86"/>
        </w:numPr>
        <w:spacing w:after="120" w:line="240" w:lineRule="auto"/>
        <w:rPr>
          <w:rFonts w:asciiTheme="majorBidi" w:hAnsiTheme="majorBidi" w:cstheme="majorBidi"/>
        </w:rPr>
      </w:pPr>
      <w:r w:rsidRPr="009D20DD">
        <w:rPr>
          <w:rFonts w:asciiTheme="majorBidi" w:hAnsiTheme="majorBidi" w:cstheme="majorBidi"/>
        </w:rPr>
        <w:t>اختيار الطالب</w:t>
      </w:r>
    </w:p>
    <w:p w:rsidR="005542FB" w:rsidRPr="009D20DD" w:rsidRDefault="005542FB" w:rsidP="00FD42F8">
      <w:pPr>
        <w:pStyle w:val="BodyText"/>
        <w:numPr>
          <w:ilvl w:val="1"/>
          <w:numId w:val="86"/>
        </w:numPr>
        <w:spacing w:after="120" w:line="240" w:lineRule="auto"/>
        <w:rPr>
          <w:rFonts w:asciiTheme="majorBidi" w:hAnsiTheme="majorBidi" w:cstheme="majorBidi"/>
        </w:rPr>
      </w:pPr>
      <w:r w:rsidRPr="009D20DD">
        <w:rPr>
          <w:rFonts w:asciiTheme="majorBidi" w:hAnsiTheme="majorBidi" w:cstheme="majorBidi"/>
        </w:rPr>
        <w:t>القبول</w:t>
      </w:r>
    </w:p>
    <w:p w:rsidR="005542FB" w:rsidRPr="009D20DD" w:rsidRDefault="005542FB" w:rsidP="00FD42F8">
      <w:pPr>
        <w:pStyle w:val="BodyText"/>
        <w:numPr>
          <w:ilvl w:val="1"/>
          <w:numId w:val="86"/>
        </w:numPr>
        <w:spacing w:after="120" w:line="240" w:lineRule="auto"/>
        <w:rPr>
          <w:rFonts w:asciiTheme="majorBidi" w:hAnsiTheme="majorBidi" w:cstheme="majorBidi"/>
        </w:rPr>
      </w:pPr>
      <w:r w:rsidRPr="009D20DD">
        <w:rPr>
          <w:rFonts w:asciiTheme="majorBidi" w:hAnsiTheme="majorBidi" w:cstheme="majorBidi"/>
        </w:rPr>
        <w:t>التسجيل</w:t>
      </w:r>
    </w:p>
    <w:p w:rsidR="005542FB" w:rsidRPr="009D20DD" w:rsidRDefault="005542FB" w:rsidP="00FD42F8">
      <w:pPr>
        <w:pStyle w:val="BodyText"/>
        <w:numPr>
          <w:ilvl w:val="1"/>
          <w:numId w:val="86"/>
        </w:numPr>
        <w:spacing w:after="120" w:line="240" w:lineRule="auto"/>
        <w:rPr>
          <w:rFonts w:asciiTheme="majorBidi" w:hAnsiTheme="majorBidi" w:cstheme="majorBidi"/>
        </w:rPr>
      </w:pPr>
      <w:r w:rsidRPr="009D20DD">
        <w:rPr>
          <w:rFonts w:asciiTheme="majorBidi" w:hAnsiTheme="majorBidi" w:cstheme="majorBidi"/>
        </w:rPr>
        <w:t>أعضاء هيئة التدريس</w:t>
      </w:r>
    </w:p>
    <w:p w:rsidR="005542FB" w:rsidRPr="009D20DD" w:rsidRDefault="005542FB" w:rsidP="00094AF7">
      <w:pPr>
        <w:pStyle w:val="BodyText"/>
        <w:numPr>
          <w:ilvl w:val="0"/>
          <w:numId w:val="4"/>
        </w:numPr>
        <w:spacing w:after="120" w:line="240" w:lineRule="auto"/>
        <w:rPr>
          <w:rFonts w:asciiTheme="majorBidi" w:hAnsiTheme="majorBidi" w:cstheme="majorBidi"/>
        </w:rPr>
      </w:pPr>
      <w:r w:rsidRPr="009D20DD">
        <w:rPr>
          <w:rFonts w:asciiTheme="majorBidi" w:hAnsiTheme="majorBidi" w:cstheme="majorBidi"/>
        </w:rPr>
        <w:t>تكوين مجموعة من العاملين الصحيين المؤهلين على أساس نجاح التخرج</w:t>
      </w:r>
    </w:p>
    <w:p w:rsidR="0055552E" w:rsidRPr="009D20DD" w:rsidRDefault="00771620" w:rsidP="00094AF7">
      <w:pPr>
        <w:pStyle w:val="BodyText"/>
        <w:spacing w:after="120" w:line="240" w:lineRule="auto"/>
        <w:rPr>
          <w:rFonts w:asciiTheme="majorBidi" w:hAnsiTheme="majorBidi" w:cstheme="majorBidi"/>
        </w:rPr>
      </w:pPr>
      <w:r w:rsidRPr="006340CD">
        <w:rPr>
          <w:rFonts w:asciiTheme="majorBidi" w:hAnsiTheme="majorBidi" w:cstheme="majorBidi"/>
          <w:color w:val="B68A35"/>
        </w:rPr>
        <w:t>يُرجى ملاحظة ما يلي</w:t>
      </w:r>
      <w:r w:rsidRPr="00FF4C6A">
        <w:rPr>
          <w:rFonts w:asciiTheme="majorBidi" w:hAnsiTheme="majorBidi" w:cstheme="majorBidi"/>
          <w:color w:val="B68A35"/>
        </w:rPr>
        <w:t xml:space="preserve"> </w:t>
      </w:r>
      <w:r w:rsidRPr="00A43A26">
        <w:rPr>
          <w:rFonts w:asciiTheme="majorBidi" w:hAnsiTheme="majorBidi" w:cstheme="majorBidi"/>
          <w:color w:val="000000" w:themeColor="text1"/>
        </w:rPr>
        <w:t xml:space="preserve">- </w:t>
      </w:r>
      <w:r w:rsidRPr="009D20DD">
        <w:rPr>
          <w:rFonts w:asciiTheme="majorBidi" w:hAnsiTheme="majorBidi" w:cstheme="majorBidi"/>
        </w:rPr>
        <w:t>لم نحصل على أي بيانات لمعظم مؤشرات هذه الوحدة. وقد وردت التفاصيل في القسم</w:t>
      </w:r>
      <w:r w:rsidR="00EB6E4A" w:rsidRPr="009D20DD">
        <w:rPr>
          <w:rFonts w:asciiTheme="majorBidi" w:hAnsiTheme="majorBidi" w:cstheme="majorBidi"/>
        </w:rPr>
        <w:t>:</w:t>
      </w:r>
    </w:p>
    <w:p w:rsidR="00596915" w:rsidRPr="009D20DD" w:rsidRDefault="007F523F" w:rsidP="00A27CC6">
      <w:pPr>
        <w:pStyle w:val="BodyText"/>
        <w:spacing w:after="120" w:line="240" w:lineRule="auto"/>
        <w:rPr>
          <w:rFonts w:asciiTheme="majorBidi" w:hAnsiTheme="majorBidi" w:cstheme="majorBidi"/>
          <w:b/>
          <w:bCs/>
          <w:i/>
          <w:iCs/>
          <w:color w:val="DEB340" w:themeColor="accent6"/>
          <w:u w:val="single"/>
        </w:rPr>
      </w:pPr>
      <w:r w:rsidRPr="00F84999">
        <w:rPr>
          <w:rFonts w:asciiTheme="majorBidi" w:hAnsiTheme="majorBidi" w:cstheme="majorBidi"/>
          <w:b/>
          <w:bCs/>
          <w:i/>
          <w:iCs/>
          <w:color w:val="FFC000"/>
          <w:sz w:val="22"/>
          <w:szCs w:val="22"/>
          <w:u w:val="single"/>
        </w:rPr>
        <w:fldChar w:fldCharType="begin"/>
      </w:r>
      <w:r w:rsidRPr="00F84999">
        <w:rPr>
          <w:rFonts w:asciiTheme="majorBidi" w:hAnsiTheme="majorBidi" w:cstheme="majorBidi"/>
          <w:b/>
          <w:bCs/>
          <w:i/>
          <w:iCs/>
          <w:color w:val="FFC000"/>
          <w:sz w:val="22"/>
          <w:szCs w:val="22"/>
          <w:u w:val="single"/>
        </w:rPr>
        <w:instrText xml:space="preserve"> </w:instrText>
      </w:r>
      <w:r w:rsidRPr="00F84999">
        <w:rPr>
          <w:rFonts w:asciiTheme="majorBidi" w:hAnsiTheme="majorBidi" w:cstheme="majorBidi"/>
          <w:b/>
          <w:bCs/>
          <w:i/>
          <w:iCs/>
          <w:color w:val="FFC000"/>
          <w:sz w:val="22"/>
          <w:szCs w:val="22"/>
          <w:u w:val="single"/>
          <w:rtl w:val="0"/>
        </w:rPr>
        <w:instrText>REF</w:instrText>
      </w:r>
      <w:r w:rsidRPr="00F84999">
        <w:rPr>
          <w:rFonts w:asciiTheme="majorBidi" w:hAnsiTheme="majorBidi" w:cstheme="majorBidi"/>
          <w:b/>
          <w:bCs/>
          <w:i/>
          <w:iCs/>
          <w:color w:val="FFC000"/>
          <w:sz w:val="22"/>
          <w:szCs w:val="22"/>
          <w:u w:val="single"/>
        </w:rPr>
        <w:instrText xml:space="preserve"> _</w:instrText>
      </w:r>
      <w:r w:rsidRPr="00F84999">
        <w:rPr>
          <w:rFonts w:asciiTheme="majorBidi" w:hAnsiTheme="majorBidi" w:cstheme="majorBidi"/>
          <w:b/>
          <w:bCs/>
          <w:i/>
          <w:iCs/>
          <w:color w:val="FFC000"/>
          <w:sz w:val="22"/>
          <w:szCs w:val="22"/>
          <w:u w:val="single"/>
          <w:rtl w:val="0"/>
        </w:rPr>
        <w:instrText>Ref41476281 \h</w:instrText>
      </w:r>
      <w:r w:rsidRPr="00F84999">
        <w:rPr>
          <w:rFonts w:asciiTheme="majorBidi" w:hAnsiTheme="majorBidi" w:cstheme="majorBidi"/>
          <w:b/>
          <w:bCs/>
          <w:i/>
          <w:iCs/>
          <w:color w:val="FFC000"/>
          <w:sz w:val="22"/>
          <w:szCs w:val="22"/>
          <w:u w:val="single"/>
        </w:rPr>
        <w:instrText xml:space="preserve">  \* </w:instrText>
      </w:r>
      <w:r w:rsidRPr="00F84999">
        <w:rPr>
          <w:rFonts w:asciiTheme="majorBidi" w:hAnsiTheme="majorBidi" w:cstheme="majorBidi"/>
          <w:b/>
          <w:bCs/>
          <w:i/>
          <w:iCs/>
          <w:color w:val="FFC000"/>
          <w:sz w:val="22"/>
          <w:szCs w:val="22"/>
          <w:u w:val="single"/>
          <w:rtl w:val="0"/>
        </w:rPr>
        <w:instrText>MERGEFORMAT</w:instrText>
      </w:r>
      <w:r w:rsidRPr="00F84999">
        <w:rPr>
          <w:rFonts w:asciiTheme="majorBidi" w:hAnsiTheme="majorBidi" w:cstheme="majorBidi"/>
          <w:b/>
          <w:bCs/>
          <w:i/>
          <w:iCs/>
          <w:color w:val="FFC000"/>
          <w:sz w:val="22"/>
          <w:szCs w:val="22"/>
          <w:u w:val="single"/>
        </w:rPr>
        <w:instrText xml:space="preserve"> </w:instrText>
      </w:r>
      <w:r w:rsidRPr="00F84999">
        <w:rPr>
          <w:rFonts w:asciiTheme="majorBidi" w:hAnsiTheme="majorBidi" w:cstheme="majorBidi"/>
          <w:b/>
          <w:bCs/>
          <w:i/>
          <w:iCs/>
          <w:color w:val="FFC000"/>
          <w:sz w:val="22"/>
          <w:szCs w:val="22"/>
          <w:u w:val="single"/>
        </w:rPr>
      </w:r>
      <w:r w:rsidRPr="00F84999">
        <w:rPr>
          <w:rFonts w:asciiTheme="majorBidi" w:hAnsiTheme="majorBidi" w:cstheme="majorBidi"/>
          <w:b/>
          <w:bCs/>
          <w:i/>
          <w:iCs/>
          <w:color w:val="FFC000"/>
          <w:sz w:val="22"/>
          <w:szCs w:val="22"/>
          <w:u w:val="single"/>
        </w:rPr>
        <w:fldChar w:fldCharType="separate"/>
      </w:r>
      <w:r w:rsidR="00877569" w:rsidRPr="00877569">
        <w:rPr>
          <w:rFonts w:asciiTheme="majorBidi" w:hAnsiTheme="majorBidi" w:cstheme="majorBidi"/>
          <w:b/>
          <w:bCs/>
          <w:i/>
          <w:iCs/>
          <w:color w:val="FFC000"/>
          <w:sz w:val="22"/>
          <w:szCs w:val="22"/>
          <w:u w:val="single"/>
        </w:rPr>
        <w:t>24.2.2 الوحدة 2 - التعليم والتدريب</w:t>
      </w:r>
      <w:r w:rsidRPr="00F84999">
        <w:rPr>
          <w:rFonts w:asciiTheme="majorBidi" w:hAnsiTheme="majorBidi" w:cstheme="majorBidi"/>
          <w:b/>
          <w:bCs/>
          <w:i/>
          <w:iCs/>
          <w:color w:val="FFC000"/>
          <w:sz w:val="22"/>
          <w:szCs w:val="22"/>
          <w:u w:val="single"/>
        </w:rPr>
        <w:fldChar w:fldCharType="end"/>
      </w:r>
      <w:r w:rsidR="00771620" w:rsidRPr="009D20DD">
        <w:rPr>
          <w:rFonts w:asciiTheme="majorBidi" w:hAnsiTheme="majorBidi" w:cstheme="majorBidi"/>
          <w:b/>
          <w:bCs/>
          <w:i/>
          <w:iCs/>
          <w:color w:val="DEB340" w:themeColor="accent6"/>
          <w:u w:val="single"/>
        </w:rPr>
        <w:br/>
      </w:r>
    </w:p>
    <w:p w:rsidR="002F73DB" w:rsidRPr="00682501" w:rsidRDefault="00F63EFD" w:rsidP="00797BB7">
      <w:pPr>
        <w:pStyle w:val="Heading2"/>
        <w:jc w:val="left"/>
        <w:rPr>
          <w:rFonts w:asciiTheme="majorBidi" w:hAnsiTheme="majorBidi" w:cstheme="majorBidi"/>
          <w:b w:val="0"/>
          <w:bCs/>
          <w:sz w:val="28"/>
          <w:szCs w:val="28"/>
        </w:rPr>
      </w:pPr>
      <w:bookmarkStart w:id="246" w:name="_Toc30850848"/>
      <w:bookmarkStart w:id="247" w:name="_Toc38387943"/>
      <w:bookmarkStart w:id="248" w:name="_Toc45452429"/>
      <w:bookmarkStart w:id="249" w:name="_Toc62046625"/>
      <w:r w:rsidRPr="009D20DD">
        <w:rPr>
          <w:rFonts w:asciiTheme="majorBidi" w:hAnsiTheme="majorBidi" w:cstheme="majorBidi"/>
          <w:noProof/>
          <w:rtl w:val="0"/>
          <w:lang w:val="en-GB" w:eastAsia="en-GB" w:bidi="ar-SA"/>
        </w:rPr>
        <w:drawing>
          <wp:anchor distT="0" distB="0" distL="114300" distR="114300" simplePos="0" relativeHeight="252403712" behindDoc="1" locked="0" layoutInCell="1" allowOverlap="1">
            <wp:simplePos x="0" y="0"/>
            <wp:positionH relativeFrom="column">
              <wp:posOffset>307506</wp:posOffset>
            </wp:positionH>
            <wp:positionV relativeFrom="paragraph">
              <wp:posOffset>210185</wp:posOffset>
            </wp:positionV>
            <wp:extent cx="5416550" cy="2901950"/>
            <wp:effectExtent l="0" t="0" r="6350" b="6350"/>
            <wp:wrapTight wrapText="bothSides">
              <wp:wrapPolygon edited="0">
                <wp:start x="0" y="0"/>
                <wp:lineTo x="0" y="21553"/>
                <wp:lineTo x="21575" y="21553"/>
                <wp:lineTo x="2157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416550" cy="2901950"/>
                    </a:xfrm>
                    <a:prstGeom prst="rect">
                      <a:avLst/>
                    </a:prstGeom>
                    <a:noFill/>
                  </pic:spPr>
                </pic:pic>
              </a:graphicData>
            </a:graphic>
            <wp14:sizeRelH relativeFrom="page">
              <wp14:pctWidth>0</wp14:pctWidth>
            </wp14:sizeRelH>
            <wp14:sizeRelV relativeFrom="page">
              <wp14:pctHeight>0</wp14:pctHeight>
            </wp14:sizeRelV>
          </wp:anchor>
        </w:drawing>
      </w:r>
      <w:r w:rsidR="00833CE8" w:rsidRPr="00682501">
        <w:rPr>
          <w:rFonts w:asciiTheme="majorBidi" w:hAnsiTheme="majorBidi" w:cstheme="majorBidi"/>
          <w:b w:val="0"/>
          <w:bCs/>
          <w:sz w:val="28"/>
          <w:szCs w:val="28"/>
        </w:rPr>
        <w:t>المجالات الرئيسية</w:t>
      </w:r>
      <w:bookmarkEnd w:id="246"/>
      <w:bookmarkEnd w:id="247"/>
      <w:bookmarkEnd w:id="248"/>
      <w:bookmarkEnd w:id="249"/>
    </w:p>
    <w:p w:rsidR="007B7B1C" w:rsidRPr="009D20DD" w:rsidRDefault="007B7B1C" w:rsidP="00C67667">
      <w:pPr>
        <w:keepNext/>
        <w:bidi w:val="0"/>
        <w:spacing w:line="329" w:lineRule="auto"/>
        <w:ind w:right="1500"/>
        <w:jc w:val="both"/>
        <w:rPr>
          <w:rFonts w:asciiTheme="majorBidi" w:hAnsiTheme="majorBidi" w:cstheme="majorBidi"/>
          <w:rtl w:val="0"/>
        </w:rPr>
      </w:pPr>
    </w:p>
    <w:p w:rsidR="0011014D" w:rsidRPr="009D20DD" w:rsidRDefault="007B7B1C" w:rsidP="005F0795">
      <w:pPr>
        <w:pStyle w:val="Caption"/>
        <w:jc w:val="center"/>
        <w:rPr>
          <w:rFonts w:asciiTheme="majorBidi" w:hAnsiTheme="majorBidi" w:cstheme="majorBidi"/>
          <w:color w:val="A3591D" w:themeColor="accent5" w:themeShade="BF"/>
          <w:rtl w:val="0"/>
        </w:rPr>
      </w:pPr>
      <w:bookmarkStart w:id="250" w:name="_Toc45453667"/>
      <w:bookmarkStart w:id="251" w:name="_Toc62128939"/>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15</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الوحدة 2 - المجالات الرئيسية</w:t>
      </w:r>
      <w:bookmarkEnd w:id="250"/>
      <w:bookmarkEnd w:id="251"/>
    </w:p>
    <w:p w:rsidR="006C72DE" w:rsidRPr="009D20DD" w:rsidRDefault="006C72DE" w:rsidP="006C72DE">
      <w:pPr>
        <w:rPr>
          <w:rFonts w:asciiTheme="majorBidi" w:hAnsiTheme="majorBidi" w:cstheme="majorBidi"/>
        </w:rPr>
        <w:sectPr w:rsidR="006C72DE" w:rsidRPr="009D20DD" w:rsidSect="00483DDE">
          <w:pgSz w:w="11910" w:h="16840"/>
          <w:pgMar w:top="1440" w:right="1080" w:bottom="1440" w:left="1080" w:header="0" w:footer="721" w:gutter="0"/>
          <w:cols w:space="720"/>
        </w:sectPr>
      </w:pPr>
    </w:p>
    <w:p w:rsidR="006512BE" w:rsidRPr="008F751F" w:rsidRDefault="00DD48CD" w:rsidP="00C531AB">
      <w:pPr>
        <w:pStyle w:val="Heading2"/>
        <w:jc w:val="left"/>
        <w:rPr>
          <w:rFonts w:asciiTheme="majorBidi" w:hAnsiTheme="majorBidi" w:cstheme="majorBidi"/>
          <w:b w:val="0"/>
          <w:bCs/>
          <w:sz w:val="28"/>
          <w:szCs w:val="28"/>
        </w:rPr>
      </w:pPr>
      <w:bookmarkStart w:id="252" w:name="_Toc30850849"/>
      <w:bookmarkStart w:id="253" w:name="_Toc38387944"/>
      <w:bookmarkStart w:id="254" w:name="_Toc45452430"/>
      <w:bookmarkStart w:id="255" w:name="_Toc62046626"/>
      <w:r w:rsidRPr="008F751F">
        <w:rPr>
          <w:rFonts w:asciiTheme="majorBidi" w:hAnsiTheme="majorBidi" w:cstheme="majorBidi"/>
          <w:b w:val="0"/>
          <w:bCs/>
          <w:sz w:val="28"/>
          <w:szCs w:val="28"/>
        </w:rPr>
        <w:lastRenderedPageBreak/>
        <w:t>بيانات المؤشر</w:t>
      </w:r>
      <w:bookmarkEnd w:id="252"/>
      <w:bookmarkEnd w:id="253"/>
      <w:bookmarkEnd w:id="254"/>
      <w:bookmarkEnd w:id="255"/>
      <w:r w:rsidR="00B21C18">
        <w:rPr>
          <w:rFonts w:asciiTheme="majorBidi" w:hAnsiTheme="majorBidi" w:cstheme="majorBidi"/>
          <w:b w:val="0"/>
          <w:bCs/>
          <w:sz w:val="28"/>
          <w:szCs w:val="28"/>
          <w:rtl w:val="0"/>
        </w:rPr>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9"/>
        <w:gridCol w:w="7626"/>
      </w:tblGrid>
      <w:tr w:rsidR="004154D8" w:rsidRPr="009D20DD" w:rsidTr="00A8620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tcBorders>
              <w:top w:val="none" w:sz="0" w:space="0" w:color="auto"/>
              <w:left w:val="none" w:sz="0" w:space="0" w:color="auto"/>
              <w:bottom w:val="none" w:sz="0" w:space="0" w:color="auto"/>
              <w:right w:val="none" w:sz="0" w:space="0" w:color="auto"/>
            </w:tcBorders>
            <w:shd w:val="clear" w:color="auto" w:fill="B68A35"/>
            <w:vAlign w:val="center"/>
          </w:tcPr>
          <w:p w:rsidR="004154D8" w:rsidRPr="009D20DD" w:rsidRDefault="004154D8" w:rsidP="00A6078B">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26" w:type="dxa"/>
            <w:tcBorders>
              <w:top w:val="none" w:sz="0" w:space="0" w:color="auto"/>
              <w:left w:val="none" w:sz="0" w:space="0" w:color="auto"/>
              <w:bottom w:val="none" w:sz="0" w:space="0" w:color="auto"/>
              <w:right w:val="none" w:sz="0" w:space="0" w:color="auto"/>
            </w:tcBorders>
            <w:shd w:val="clear" w:color="auto" w:fill="B68A35"/>
            <w:vAlign w:val="center"/>
          </w:tcPr>
          <w:p w:rsidR="004154D8" w:rsidRPr="009D20DD" w:rsidRDefault="0001673F" w:rsidP="00A6078B">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9D20DD">
              <w:rPr>
                <w:rFonts w:asciiTheme="majorBidi" w:hAnsiTheme="majorBidi" w:cstheme="majorBidi"/>
                <w:sz w:val="24"/>
                <w:szCs w:val="24"/>
              </w:rPr>
              <w:t>2.01</w:t>
            </w:r>
          </w:p>
        </w:tc>
      </w:tr>
      <w:tr w:rsidR="004154D8" w:rsidRPr="009D20DD" w:rsidTr="00A8620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shd w:val="clear" w:color="auto" w:fill="F2F2F2" w:themeFill="background1" w:themeFillShade="F2"/>
            <w:vAlign w:val="center"/>
          </w:tcPr>
          <w:p w:rsidR="004154D8" w:rsidRPr="009D20DD" w:rsidRDefault="004154D8" w:rsidP="00A6078B">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6" w:type="dxa"/>
            <w:shd w:val="clear" w:color="auto" w:fill="F2F2F2" w:themeFill="background1" w:themeFillShade="F2"/>
            <w:vAlign w:val="center"/>
          </w:tcPr>
          <w:p w:rsidR="004154D8" w:rsidRPr="009D20DD" w:rsidRDefault="002A78DF" w:rsidP="00A607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ID_178</w:t>
            </w:r>
          </w:p>
        </w:tc>
      </w:tr>
      <w:tr w:rsidR="004154D8" w:rsidRPr="009D20DD" w:rsidTr="00A86208">
        <w:trPr>
          <w:trHeight w:val="432"/>
        </w:trPr>
        <w:tc>
          <w:tcPr>
            <w:cnfStyle w:val="001000000000" w:firstRow="0" w:lastRow="0" w:firstColumn="1" w:lastColumn="0" w:oddVBand="0" w:evenVBand="0" w:oddHBand="0" w:evenHBand="0" w:firstRowFirstColumn="0" w:firstRowLastColumn="0" w:lastRowFirstColumn="0" w:lastRowLastColumn="0"/>
            <w:tcW w:w="2049" w:type="dxa"/>
            <w:vAlign w:val="center"/>
          </w:tcPr>
          <w:p w:rsidR="004154D8" w:rsidRPr="009D20DD" w:rsidRDefault="004154D8" w:rsidP="00A6078B">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6" w:type="dxa"/>
            <w:vAlign w:val="center"/>
          </w:tcPr>
          <w:p w:rsidR="004154D8" w:rsidRPr="009D20DD" w:rsidRDefault="004154D8" w:rsidP="00A6078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قائمة رئيسية لمؤسسات تعليم وتدريب القوى العاملة الصحية المعتمدة تكون محدثة ومتاحة في المجال العام</w:t>
            </w:r>
          </w:p>
        </w:tc>
      </w:tr>
      <w:tr w:rsidR="004E5D41" w:rsidRPr="009D20DD" w:rsidTr="00A8620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shd w:val="clear" w:color="auto" w:fill="F2F2F2" w:themeFill="background1" w:themeFillShade="F2"/>
            <w:vAlign w:val="center"/>
          </w:tcPr>
          <w:p w:rsidR="004E5D41" w:rsidRPr="009D20DD" w:rsidRDefault="004E5D41" w:rsidP="00A6078B">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26" w:type="dxa"/>
            <w:shd w:val="clear" w:color="auto" w:fill="F2F2F2" w:themeFill="background1" w:themeFillShade="F2"/>
            <w:vAlign w:val="center"/>
          </w:tcPr>
          <w:p w:rsidR="004E5D41" w:rsidRPr="009D20DD" w:rsidRDefault="004E5D41" w:rsidP="00A607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4E5D41" w:rsidRPr="009D20DD" w:rsidTr="00A86208">
        <w:trPr>
          <w:trHeight w:val="432"/>
        </w:trPr>
        <w:tc>
          <w:tcPr>
            <w:cnfStyle w:val="001000000000" w:firstRow="0" w:lastRow="0" w:firstColumn="1" w:lastColumn="0" w:oddVBand="0" w:evenVBand="0" w:oddHBand="0" w:evenHBand="0" w:firstRowFirstColumn="0" w:firstRowLastColumn="0" w:lastRowFirstColumn="0" w:lastRowLastColumn="0"/>
            <w:tcW w:w="2049" w:type="dxa"/>
            <w:vAlign w:val="center"/>
          </w:tcPr>
          <w:p w:rsidR="004E5D41" w:rsidRPr="009D20DD" w:rsidRDefault="004E5D41" w:rsidP="00A6078B">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6" w:type="dxa"/>
            <w:vAlign w:val="center"/>
          </w:tcPr>
          <w:p w:rsidR="004E5D41" w:rsidRPr="009D20DD" w:rsidRDefault="004E5D41" w:rsidP="00A6078B">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وجود قائمة رئيسية لمؤسسات تعليم وتدريب القوى العاملة الصحية المعتمدة تكون محدثة ومتاحة في المجال العام</w:t>
            </w:r>
          </w:p>
        </w:tc>
      </w:tr>
      <w:tr w:rsidR="004E5D41" w:rsidRPr="009D20DD" w:rsidTr="00A8620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shd w:val="clear" w:color="auto" w:fill="F2F2F2" w:themeFill="background1" w:themeFillShade="F2"/>
            <w:vAlign w:val="center"/>
          </w:tcPr>
          <w:p w:rsidR="004E5D41" w:rsidRPr="009D20DD" w:rsidRDefault="00A615CA" w:rsidP="00A6078B">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6" w:type="dxa"/>
            <w:shd w:val="clear" w:color="auto" w:fill="F2F2F2" w:themeFill="background1" w:themeFillShade="F2"/>
            <w:vAlign w:val="center"/>
          </w:tcPr>
          <w:p w:rsidR="004E5D41" w:rsidRPr="009D20DD" w:rsidRDefault="00B202F6" w:rsidP="00A6078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5C3E2D" w:rsidRPr="009D20DD" w:rsidTr="00A86208">
        <w:trPr>
          <w:trHeight w:val="432"/>
        </w:trPr>
        <w:tc>
          <w:tcPr>
            <w:cnfStyle w:val="001000000000" w:firstRow="0" w:lastRow="0" w:firstColumn="1" w:lastColumn="0" w:oddVBand="0" w:evenVBand="0" w:oddHBand="0" w:evenHBand="0" w:firstRowFirstColumn="0" w:firstRowLastColumn="0" w:lastRowFirstColumn="0" w:lastRowLastColumn="0"/>
            <w:tcW w:w="2049" w:type="dxa"/>
            <w:vAlign w:val="center"/>
          </w:tcPr>
          <w:p w:rsidR="005C3E2D" w:rsidRPr="009D20DD" w:rsidRDefault="00215962" w:rsidP="00A6078B">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6" w:type="dxa"/>
            <w:vAlign w:val="center"/>
          </w:tcPr>
          <w:p w:rsidR="005C3E2D" w:rsidRPr="009D20DD" w:rsidRDefault="00215962" w:rsidP="00A6078B">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4E5D41" w:rsidRPr="009D20DD" w:rsidTr="00A8620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shd w:val="clear" w:color="auto" w:fill="F2F2F2" w:themeFill="background1" w:themeFillShade="F2"/>
            <w:vAlign w:val="center"/>
          </w:tcPr>
          <w:p w:rsidR="004E5D41" w:rsidRPr="009D20DD" w:rsidRDefault="004E5D41" w:rsidP="00A6078B">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6" w:type="dxa"/>
            <w:shd w:val="clear" w:color="auto" w:fill="F2F2F2" w:themeFill="background1" w:themeFillShade="F2"/>
            <w:vAlign w:val="center"/>
          </w:tcPr>
          <w:p w:rsidR="004E5D41" w:rsidRPr="009D20DD" w:rsidRDefault="008633E2" w:rsidP="00A6078B">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التربية والتعليم</w:t>
            </w:r>
          </w:p>
        </w:tc>
      </w:tr>
    </w:tbl>
    <w:p w:rsidR="006C09BA" w:rsidRPr="009D20DD" w:rsidRDefault="006C09BA" w:rsidP="005F0795">
      <w:pPr>
        <w:rPr>
          <w:rFonts w:asciiTheme="majorBidi" w:hAnsiTheme="majorBidi" w:cstheme="majorBidi"/>
          <w:sz w:val="20"/>
          <w:szCs w:val="20"/>
        </w:rPr>
      </w:pPr>
    </w:p>
    <w:p w:rsidR="00B873DE" w:rsidRPr="009600F1" w:rsidRDefault="00B873DE" w:rsidP="008B6A5F">
      <w:pPr>
        <w:pStyle w:val="Heading2"/>
        <w:jc w:val="left"/>
        <w:rPr>
          <w:rFonts w:asciiTheme="majorBidi" w:hAnsiTheme="majorBidi" w:cstheme="majorBidi"/>
          <w:b w:val="0"/>
          <w:bCs/>
          <w:sz w:val="28"/>
          <w:szCs w:val="28"/>
        </w:rPr>
      </w:pPr>
      <w:bookmarkStart w:id="256" w:name="_Toc45452431"/>
      <w:bookmarkStart w:id="257" w:name="_Toc62046627"/>
      <w:bookmarkStart w:id="258" w:name="_Toc23847642"/>
      <w:r w:rsidRPr="009600F1">
        <w:rPr>
          <w:rFonts w:asciiTheme="majorBidi" w:hAnsiTheme="majorBidi" w:cstheme="majorBidi"/>
          <w:b w:val="0"/>
          <w:bCs/>
          <w:sz w:val="28"/>
          <w:szCs w:val="28"/>
        </w:rPr>
        <w:t>ملخص الوحدة</w:t>
      </w:r>
      <w:bookmarkEnd w:id="256"/>
      <w:bookmarkEnd w:id="257"/>
    </w:p>
    <w:p w:rsidR="00F64807" w:rsidRPr="009D20DD" w:rsidRDefault="00F64807" w:rsidP="005F0795">
      <w:pPr>
        <w:rPr>
          <w:rFonts w:asciiTheme="majorBidi" w:hAnsiTheme="majorBidi" w:cstheme="majorBidi"/>
        </w:rPr>
      </w:pPr>
    </w:p>
    <w:tbl>
      <w:tblPr>
        <w:tblStyle w:val="TableGrid"/>
        <w:bidiVisual/>
        <w:tblW w:w="0" w:type="auto"/>
        <w:tblBorders>
          <w:insideH w:val="none" w:sz="0" w:space="0" w:color="auto"/>
          <w:insideV w:val="none" w:sz="0" w:space="0" w:color="auto"/>
        </w:tblBorders>
        <w:tblLook w:val="04A0" w:firstRow="1" w:lastRow="0" w:firstColumn="1" w:lastColumn="0" w:noHBand="0" w:noVBand="1"/>
      </w:tblPr>
      <w:tblGrid>
        <w:gridCol w:w="9675"/>
      </w:tblGrid>
      <w:tr w:rsidR="00F64807" w:rsidRPr="009D20DD" w:rsidTr="006F12F7">
        <w:trPr>
          <w:trHeight w:val="692"/>
        </w:trPr>
        <w:tc>
          <w:tcPr>
            <w:tcW w:w="9675" w:type="dxa"/>
            <w:shd w:val="clear" w:color="auto" w:fill="B68A35"/>
            <w:vAlign w:val="center"/>
          </w:tcPr>
          <w:p w:rsidR="00F64807" w:rsidRPr="009600F1" w:rsidRDefault="00F64807" w:rsidP="00DA29F7">
            <w:pPr>
              <w:rPr>
                <w:rFonts w:asciiTheme="majorBidi" w:eastAsia="Times New Roman" w:hAnsiTheme="majorBidi" w:cstheme="majorBidi"/>
                <w:b/>
                <w:bCs/>
                <w:color w:val="B68A35"/>
                <w:sz w:val="26"/>
                <w:szCs w:val="26"/>
              </w:rPr>
            </w:pPr>
            <w:r w:rsidRPr="006F12F7">
              <w:rPr>
                <w:rFonts w:asciiTheme="majorBidi" w:hAnsiTheme="majorBidi" w:cstheme="majorBidi"/>
                <w:b/>
                <w:bCs/>
                <w:color w:val="FFFFFF" w:themeColor="background1"/>
                <w:sz w:val="26"/>
                <w:szCs w:val="26"/>
              </w:rPr>
              <w:t>ملخص رئيسي لتنظيم واعتماد التعليم والتدريب</w:t>
            </w:r>
          </w:p>
        </w:tc>
      </w:tr>
      <w:tr w:rsidR="00F64807" w:rsidRPr="009D20DD" w:rsidTr="00457959">
        <w:trPr>
          <w:trHeight w:val="2988"/>
        </w:trPr>
        <w:tc>
          <w:tcPr>
            <w:tcW w:w="9675" w:type="dxa"/>
          </w:tcPr>
          <w:p w:rsidR="00F64807" w:rsidRPr="009D20DD" w:rsidRDefault="00F64807" w:rsidP="0010758D">
            <w:pPr>
              <w:pStyle w:val="ListParagraph"/>
              <w:numPr>
                <w:ilvl w:val="0"/>
                <w:numId w:val="31"/>
              </w:numPr>
              <w:spacing w:before="170" w:after="85" w:line="360" w:lineRule="auto"/>
              <w:ind w:left="511" w:hanging="255"/>
              <w:rPr>
                <w:rFonts w:asciiTheme="majorBidi" w:eastAsia="Times New Roman" w:hAnsiTheme="majorBidi" w:cstheme="majorBidi"/>
                <w:sz w:val="24"/>
                <w:szCs w:val="24"/>
              </w:rPr>
            </w:pPr>
            <w:r w:rsidRPr="009D20DD">
              <w:rPr>
                <w:rFonts w:asciiTheme="majorBidi" w:hAnsiTheme="majorBidi" w:cstheme="majorBidi"/>
              </w:rPr>
              <w:t xml:space="preserve">تم تقديم </w:t>
            </w:r>
            <w:r w:rsidRPr="00AF76B4">
              <w:rPr>
                <w:rFonts w:asciiTheme="majorBidi" w:hAnsiTheme="majorBidi" w:cstheme="majorBidi"/>
                <w:b/>
                <w:bCs/>
                <w:i/>
                <w:iCs/>
                <w:color w:val="B68A35"/>
                <w:sz w:val="24"/>
                <w:szCs w:val="24"/>
              </w:rPr>
              <w:t xml:space="preserve">3245 </w:t>
            </w:r>
            <w:r w:rsidRPr="009D20DD">
              <w:rPr>
                <w:rFonts w:asciiTheme="majorBidi" w:hAnsiTheme="majorBidi" w:cstheme="majorBidi"/>
                <w:i/>
                <w:iCs/>
                <w:sz w:val="24"/>
                <w:szCs w:val="24"/>
              </w:rPr>
              <w:t>طلب لمؤسسات التعليم والتدريب الصحي المرخصة لدى وزارة التربية والتعليم</w:t>
            </w:r>
            <w:r w:rsidR="00E027AD">
              <w:rPr>
                <w:rFonts w:asciiTheme="majorBidi" w:eastAsia="Times New Roman" w:hAnsiTheme="majorBidi" w:cstheme="majorBidi"/>
                <w:sz w:val="24"/>
                <w:szCs w:val="24"/>
                <w:rtl w:val="0"/>
              </w:rPr>
              <w:t>.</w:t>
            </w:r>
          </w:p>
          <w:p w:rsidR="00F64807" w:rsidRPr="009D20DD" w:rsidRDefault="00F64807" w:rsidP="00457959">
            <w:pPr>
              <w:pStyle w:val="ListParagraph"/>
              <w:numPr>
                <w:ilvl w:val="0"/>
                <w:numId w:val="31"/>
              </w:numPr>
              <w:spacing w:after="85" w:line="360" w:lineRule="auto"/>
              <w:ind w:left="511" w:hanging="255"/>
              <w:rPr>
                <w:rFonts w:asciiTheme="majorBidi" w:eastAsia="Times New Roman" w:hAnsiTheme="majorBidi" w:cstheme="majorBidi"/>
                <w:sz w:val="24"/>
                <w:szCs w:val="24"/>
              </w:rPr>
            </w:pPr>
            <w:r w:rsidRPr="009D20DD">
              <w:rPr>
                <w:rFonts w:asciiTheme="majorBidi" w:hAnsiTheme="majorBidi" w:cstheme="majorBidi"/>
              </w:rPr>
              <w:t xml:space="preserve">تم تسجيل </w:t>
            </w:r>
            <w:r w:rsidRPr="00AF76B4">
              <w:rPr>
                <w:rFonts w:asciiTheme="majorBidi" w:hAnsiTheme="majorBidi" w:cstheme="majorBidi"/>
                <w:b/>
                <w:bCs/>
                <w:i/>
                <w:iCs/>
                <w:color w:val="B68A35"/>
                <w:sz w:val="24"/>
                <w:szCs w:val="24"/>
              </w:rPr>
              <w:t xml:space="preserve">8265 </w:t>
            </w:r>
            <w:r w:rsidRPr="009D20DD">
              <w:rPr>
                <w:rFonts w:asciiTheme="majorBidi" w:hAnsiTheme="majorBidi" w:cstheme="majorBidi"/>
                <w:i/>
                <w:iCs/>
                <w:sz w:val="24"/>
                <w:szCs w:val="24"/>
              </w:rPr>
              <w:t>طالباً في مؤسسات التعليم والتدريب الصحي المرخصة لدى وزارة التربية والتعليم.</w:t>
            </w:r>
          </w:p>
          <w:p w:rsidR="00F64807" w:rsidRPr="0041406E" w:rsidRDefault="00545E5C" w:rsidP="00457959">
            <w:pPr>
              <w:pStyle w:val="ListParagraph"/>
              <w:numPr>
                <w:ilvl w:val="0"/>
                <w:numId w:val="31"/>
              </w:numPr>
              <w:spacing w:after="85" w:line="360" w:lineRule="auto"/>
              <w:ind w:left="511" w:hanging="255"/>
              <w:rPr>
                <w:rFonts w:asciiTheme="majorBidi" w:eastAsia="Times New Roman" w:hAnsiTheme="majorBidi" w:cstheme="majorBidi"/>
                <w:sz w:val="24"/>
                <w:szCs w:val="24"/>
              </w:rPr>
            </w:pPr>
            <w:r w:rsidRPr="009D20DD">
              <w:rPr>
                <w:rFonts w:asciiTheme="majorBidi" w:hAnsiTheme="majorBidi" w:cstheme="majorBidi"/>
              </w:rPr>
              <w:t>تبلغ</w:t>
            </w:r>
            <w:r w:rsidR="00AF76B4">
              <w:rPr>
                <w:rFonts w:asciiTheme="majorBidi" w:hAnsiTheme="majorBidi" w:cstheme="majorBidi" w:hint="cs"/>
              </w:rPr>
              <w:t xml:space="preserve"> </w:t>
            </w:r>
            <w:r w:rsidRPr="00AF76B4">
              <w:rPr>
                <w:rFonts w:asciiTheme="majorBidi" w:hAnsiTheme="majorBidi" w:cstheme="majorBidi"/>
                <w:b/>
                <w:bCs/>
                <w:i/>
                <w:iCs/>
                <w:color w:val="B68A35"/>
                <w:sz w:val="24"/>
                <w:szCs w:val="24"/>
              </w:rPr>
              <w:t>الإناث</w:t>
            </w:r>
            <w:r w:rsidRPr="009D20DD">
              <w:rPr>
                <w:rFonts w:asciiTheme="majorBidi" w:hAnsiTheme="majorBidi" w:cstheme="majorBidi"/>
                <w:b/>
                <w:bCs/>
                <w:i/>
                <w:iCs/>
                <w:color w:val="FFC000"/>
                <w:sz w:val="24"/>
                <w:szCs w:val="24"/>
              </w:rPr>
              <w:t xml:space="preserve"> </w:t>
            </w:r>
            <w:r w:rsidRPr="009D20DD">
              <w:rPr>
                <w:rFonts w:asciiTheme="majorBidi" w:hAnsiTheme="majorBidi" w:cstheme="majorBidi"/>
                <w:i/>
                <w:iCs/>
                <w:sz w:val="24"/>
                <w:szCs w:val="24"/>
              </w:rPr>
              <w:t xml:space="preserve">من إجمالي خريجي برامج التعليم الصحي </w:t>
            </w:r>
            <w:r w:rsidRPr="00AF76B4">
              <w:rPr>
                <w:rFonts w:asciiTheme="majorBidi" w:hAnsiTheme="majorBidi" w:cstheme="majorBidi"/>
                <w:b/>
                <w:bCs/>
                <w:i/>
                <w:iCs/>
                <w:color w:val="B68A35"/>
                <w:sz w:val="24"/>
                <w:szCs w:val="24"/>
              </w:rPr>
              <w:t>82.52%</w:t>
            </w:r>
            <w:r w:rsidRPr="009D20DD">
              <w:rPr>
                <w:rFonts w:asciiTheme="majorBidi" w:hAnsiTheme="majorBidi" w:cstheme="majorBidi"/>
                <w:b/>
                <w:bCs/>
                <w:i/>
                <w:iCs/>
                <w:sz w:val="24"/>
                <w:szCs w:val="24"/>
              </w:rPr>
              <w:t xml:space="preserve"> </w:t>
            </w:r>
            <w:r w:rsidRPr="009D20DD">
              <w:rPr>
                <w:rFonts w:asciiTheme="majorBidi" w:hAnsiTheme="majorBidi" w:cstheme="majorBidi"/>
                <w:i/>
                <w:iCs/>
                <w:sz w:val="24"/>
                <w:szCs w:val="24"/>
              </w:rPr>
              <w:t>وهن متخصصات بشكل رئيسي في مجال</w:t>
            </w:r>
            <w:r w:rsidRPr="00AF76B4">
              <w:rPr>
                <w:rFonts w:asciiTheme="majorBidi" w:hAnsiTheme="majorBidi" w:cstheme="majorBidi"/>
                <w:i/>
                <w:iCs/>
                <w:color w:val="B68A35"/>
                <w:sz w:val="24"/>
                <w:szCs w:val="24"/>
              </w:rPr>
              <w:t xml:space="preserve"> </w:t>
            </w:r>
            <w:r w:rsidR="00430267">
              <w:rPr>
                <w:rFonts w:asciiTheme="majorBidi" w:hAnsiTheme="majorBidi" w:cstheme="majorBidi"/>
                <w:b/>
                <w:bCs/>
                <w:i/>
                <w:iCs/>
                <w:color w:val="B68A35"/>
                <w:sz w:val="24"/>
                <w:szCs w:val="24"/>
              </w:rPr>
              <w:t>الصيدل</w:t>
            </w:r>
            <w:r w:rsidR="001151DD">
              <w:rPr>
                <w:rFonts w:asciiTheme="majorBidi" w:hAnsiTheme="majorBidi" w:cstheme="majorBidi" w:hint="cs"/>
                <w:b/>
                <w:bCs/>
                <w:i/>
                <w:iCs/>
                <w:color w:val="B68A35"/>
                <w:sz w:val="24"/>
                <w:szCs w:val="24"/>
                <w:lang w:bidi="ar-AE"/>
              </w:rPr>
              <w:t>ة</w:t>
            </w:r>
            <w:r w:rsidR="0041406E" w:rsidRPr="009D20DD">
              <w:rPr>
                <w:rFonts w:asciiTheme="majorBidi" w:hAnsiTheme="majorBidi" w:cstheme="majorBidi"/>
                <w:i/>
                <w:iCs/>
                <w:sz w:val="24"/>
                <w:szCs w:val="24"/>
              </w:rPr>
              <w:t>.</w:t>
            </w:r>
          </w:p>
          <w:p w:rsidR="00F64807" w:rsidRPr="009D20DD" w:rsidRDefault="006F6D18" w:rsidP="00457959">
            <w:pPr>
              <w:pStyle w:val="ListParagraph"/>
              <w:numPr>
                <w:ilvl w:val="0"/>
                <w:numId w:val="31"/>
              </w:numPr>
              <w:spacing w:after="85" w:line="360" w:lineRule="auto"/>
              <w:ind w:left="511" w:hanging="255"/>
              <w:rPr>
                <w:rFonts w:asciiTheme="majorBidi" w:eastAsia="Times New Roman" w:hAnsiTheme="majorBidi" w:cstheme="majorBidi"/>
                <w:sz w:val="24"/>
                <w:szCs w:val="24"/>
              </w:rPr>
            </w:pPr>
            <w:r w:rsidRPr="00AF76B4">
              <w:rPr>
                <w:rFonts w:asciiTheme="majorBidi" w:hAnsiTheme="majorBidi" w:cstheme="majorBidi"/>
                <w:b/>
                <w:bCs/>
                <w:i/>
                <w:iCs/>
                <w:color w:val="B68A35"/>
                <w:sz w:val="24"/>
                <w:szCs w:val="24"/>
              </w:rPr>
              <w:t>92.69%</w:t>
            </w:r>
            <w:r w:rsidRPr="009D20DD">
              <w:rPr>
                <w:rFonts w:asciiTheme="majorBidi" w:hAnsiTheme="majorBidi" w:cstheme="majorBidi"/>
                <w:b/>
                <w:bCs/>
                <w:i/>
                <w:iCs/>
                <w:color w:val="FFC000"/>
                <w:sz w:val="24"/>
                <w:szCs w:val="24"/>
              </w:rPr>
              <w:t xml:space="preserve"> </w:t>
            </w:r>
            <w:r w:rsidRPr="009D20DD">
              <w:rPr>
                <w:rFonts w:asciiTheme="majorBidi" w:hAnsiTheme="majorBidi" w:cstheme="majorBidi"/>
                <w:i/>
                <w:iCs/>
                <w:sz w:val="24"/>
                <w:szCs w:val="24"/>
              </w:rPr>
              <w:t xml:space="preserve">من خريجي التعليم الصحي درسوا في مؤسسات </w:t>
            </w:r>
            <w:r w:rsidRPr="00AF76B4">
              <w:rPr>
                <w:rFonts w:asciiTheme="majorBidi" w:hAnsiTheme="majorBidi" w:cstheme="majorBidi"/>
                <w:b/>
                <w:bCs/>
                <w:i/>
                <w:iCs/>
                <w:color w:val="B68A35"/>
                <w:sz w:val="24"/>
                <w:szCs w:val="24"/>
              </w:rPr>
              <w:t>خاصة</w:t>
            </w:r>
            <w:r w:rsidRPr="009D20DD">
              <w:rPr>
                <w:rFonts w:asciiTheme="majorBidi" w:hAnsiTheme="majorBidi" w:cstheme="majorBidi"/>
                <w:i/>
                <w:iCs/>
                <w:sz w:val="24"/>
                <w:szCs w:val="24"/>
              </w:rPr>
              <w:t xml:space="preserve"> متخصصة بشكل رئيسي في مجال</w:t>
            </w:r>
            <w:r w:rsidRPr="00AF76B4">
              <w:rPr>
                <w:rFonts w:asciiTheme="majorBidi" w:hAnsiTheme="majorBidi" w:cstheme="majorBidi"/>
                <w:i/>
                <w:iCs/>
                <w:color w:val="B68A35"/>
                <w:sz w:val="24"/>
                <w:szCs w:val="24"/>
              </w:rPr>
              <w:t xml:space="preserve"> </w:t>
            </w:r>
            <w:r w:rsidRPr="00AF76B4">
              <w:rPr>
                <w:rFonts w:asciiTheme="majorBidi" w:hAnsiTheme="majorBidi" w:cstheme="majorBidi"/>
                <w:b/>
                <w:bCs/>
                <w:i/>
                <w:iCs/>
                <w:color w:val="B68A35"/>
                <w:sz w:val="24"/>
                <w:szCs w:val="24"/>
              </w:rPr>
              <w:t>الصيدلة</w:t>
            </w:r>
            <w:r w:rsidR="0041406E" w:rsidRPr="009D20DD">
              <w:rPr>
                <w:rFonts w:asciiTheme="majorBidi" w:hAnsiTheme="majorBidi" w:cstheme="majorBidi"/>
                <w:i/>
                <w:iCs/>
                <w:sz w:val="24"/>
                <w:szCs w:val="24"/>
              </w:rPr>
              <w:t>.</w:t>
            </w:r>
          </w:p>
          <w:p w:rsidR="00F64807" w:rsidRPr="00457959" w:rsidRDefault="00E82973" w:rsidP="00457959">
            <w:pPr>
              <w:pStyle w:val="ListParagraph"/>
              <w:numPr>
                <w:ilvl w:val="0"/>
                <w:numId w:val="31"/>
              </w:numPr>
              <w:spacing w:after="85" w:line="360" w:lineRule="auto"/>
              <w:ind w:left="511" w:hanging="255"/>
              <w:rPr>
                <w:rFonts w:asciiTheme="majorBidi" w:eastAsia="Times New Roman" w:hAnsiTheme="majorBidi" w:cstheme="majorBidi"/>
                <w:sz w:val="24"/>
                <w:szCs w:val="24"/>
              </w:rPr>
            </w:pPr>
            <w:r w:rsidRPr="009D20DD">
              <w:rPr>
                <w:rFonts w:asciiTheme="majorBidi" w:hAnsiTheme="majorBidi" w:cstheme="majorBidi"/>
                <w:i/>
                <w:iCs/>
                <w:sz w:val="24"/>
                <w:szCs w:val="24"/>
              </w:rPr>
              <w:t>وجود</w:t>
            </w:r>
            <w:r w:rsidR="00EE7A65" w:rsidRPr="009D20DD">
              <w:rPr>
                <w:rFonts w:asciiTheme="majorBidi" w:hAnsiTheme="majorBidi" w:cstheme="majorBidi"/>
                <w:i/>
                <w:iCs/>
                <w:sz w:val="24"/>
                <w:szCs w:val="24"/>
              </w:rPr>
              <w:t xml:space="preserve"> </w:t>
            </w:r>
            <w:r w:rsidRPr="00AF76B4">
              <w:rPr>
                <w:rFonts w:asciiTheme="majorBidi" w:hAnsiTheme="majorBidi" w:cstheme="majorBidi"/>
                <w:b/>
                <w:bCs/>
                <w:i/>
                <w:iCs/>
                <w:color w:val="B68A35"/>
                <w:sz w:val="24"/>
                <w:szCs w:val="24"/>
              </w:rPr>
              <w:t xml:space="preserve">قائمة رئيسية </w:t>
            </w:r>
            <w:r w:rsidRPr="009D20DD">
              <w:rPr>
                <w:rFonts w:asciiTheme="majorBidi" w:hAnsiTheme="majorBidi" w:cstheme="majorBidi"/>
                <w:i/>
                <w:iCs/>
                <w:sz w:val="24"/>
                <w:szCs w:val="24"/>
              </w:rPr>
              <w:t>تضم مؤسسات تعليم وتدريب القوى العاملة الصحية المعتمدة</w:t>
            </w:r>
            <w:r w:rsidR="00D9041D">
              <w:rPr>
                <w:rFonts w:asciiTheme="majorBidi" w:eastAsia="Times New Roman" w:hAnsiTheme="majorBidi" w:cstheme="majorBidi"/>
                <w:sz w:val="24"/>
                <w:szCs w:val="24"/>
                <w:rtl w:val="0"/>
              </w:rPr>
              <w:t>.</w:t>
            </w:r>
          </w:p>
        </w:tc>
      </w:tr>
    </w:tbl>
    <w:p w:rsidR="00676CFB" w:rsidRPr="009D20DD" w:rsidRDefault="00676CFB" w:rsidP="005F0795">
      <w:pPr>
        <w:pStyle w:val="Caption"/>
        <w:rPr>
          <w:rFonts w:asciiTheme="majorBidi" w:hAnsiTheme="majorBidi" w:cstheme="majorBidi"/>
        </w:rPr>
        <w:sectPr w:rsidR="00676CFB" w:rsidRPr="009D20DD" w:rsidSect="00483DDE">
          <w:pgSz w:w="11910" w:h="16840"/>
          <w:pgMar w:top="1440" w:right="1080" w:bottom="1440" w:left="1080" w:header="0" w:footer="721" w:gutter="0"/>
          <w:cols w:space="720"/>
        </w:sectPr>
      </w:pPr>
    </w:p>
    <w:p w:rsidR="008F7057" w:rsidRPr="00BC6F5A" w:rsidRDefault="008F7057" w:rsidP="00892831">
      <w:pPr>
        <w:pStyle w:val="Heading1"/>
        <w:pBdr>
          <w:bottom w:val="single" w:sz="4" w:space="1" w:color="B68A35"/>
        </w:pBdr>
        <w:spacing w:line="360" w:lineRule="auto"/>
        <w:jc w:val="left"/>
        <w:rPr>
          <w:rFonts w:asciiTheme="majorBidi" w:hAnsiTheme="majorBidi" w:cstheme="majorBidi"/>
          <w:b w:val="0"/>
          <w:bCs/>
          <w:color w:val="B68A35"/>
        </w:rPr>
      </w:pPr>
      <w:bookmarkStart w:id="259" w:name="_Toc38387945"/>
      <w:bookmarkStart w:id="260" w:name="_Toc45452432"/>
      <w:bookmarkStart w:id="261" w:name="_Toc62046628"/>
      <w:r w:rsidRPr="00BC6F5A">
        <w:rPr>
          <w:rFonts w:asciiTheme="majorBidi" w:hAnsiTheme="majorBidi" w:cstheme="majorBidi"/>
          <w:b w:val="0"/>
          <w:bCs/>
          <w:color w:val="B68A35"/>
        </w:rPr>
        <w:lastRenderedPageBreak/>
        <w:t>الفصل 6: الوحدة 3 - نظام التعليم والتدريب واعتمادهما</w:t>
      </w:r>
      <w:bookmarkEnd w:id="259"/>
      <w:bookmarkEnd w:id="260"/>
      <w:bookmarkEnd w:id="261"/>
    </w:p>
    <w:bookmarkEnd w:id="258"/>
    <w:p w:rsidR="00736742" w:rsidRPr="009D20DD" w:rsidRDefault="008A2DE5" w:rsidP="0056216B">
      <w:pPr>
        <w:pStyle w:val="BodyText"/>
        <w:spacing w:after="120" w:line="240" w:lineRule="auto"/>
        <w:rPr>
          <w:rFonts w:asciiTheme="majorBidi" w:hAnsiTheme="majorBidi" w:cstheme="majorBidi"/>
          <w:color w:val="000000" w:themeColor="text1"/>
        </w:rPr>
      </w:pPr>
      <w:r w:rsidRPr="009D20DD">
        <w:rPr>
          <w:rFonts w:asciiTheme="majorBidi" w:hAnsiTheme="majorBidi" w:cstheme="majorBidi"/>
          <w:b/>
          <w:bCs/>
        </w:rPr>
        <w:br/>
      </w:r>
      <w:r w:rsidRPr="00AF5696">
        <w:rPr>
          <w:rFonts w:asciiTheme="majorBidi" w:hAnsiTheme="majorBidi" w:cstheme="majorBidi"/>
          <w:b/>
          <w:bCs/>
          <w:color w:val="B68A35"/>
        </w:rPr>
        <w:t>نظرة عامة:</w:t>
      </w:r>
      <w:r w:rsidRPr="00AF5696">
        <w:rPr>
          <w:rFonts w:asciiTheme="majorBidi" w:hAnsiTheme="majorBidi" w:cstheme="majorBidi"/>
          <w:color w:val="B68A35"/>
        </w:rPr>
        <w:t xml:space="preserve"> </w:t>
      </w:r>
      <w:r w:rsidRPr="009D20DD">
        <w:rPr>
          <w:rFonts w:asciiTheme="majorBidi" w:hAnsiTheme="majorBidi" w:cstheme="majorBidi"/>
        </w:rPr>
        <w:t>تركز هذه الوحدة بشكل أساسي على معايير تنظيم واعتماد معاهد التعليم والتدريب وبرامجها ودمج الجوانب الاجتماعية والتعليم المشترك بين المهنيين في تلك المعايير.</w:t>
      </w:r>
      <w:r w:rsidRPr="009D20DD">
        <w:rPr>
          <w:rFonts w:asciiTheme="majorBidi" w:hAnsiTheme="majorBidi" w:cstheme="majorBidi"/>
          <w:color w:val="000000" w:themeColor="text1"/>
        </w:rPr>
        <w:t xml:space="preserve"> وتشمل فوائد البيانات الواردة في هذه الوحدة العناصر الرئيسية التالية:</w:t>
      </w:r>
    </w:p>
    <w:p w:rsidR="00736742" w:rsidRPr="009D20DD" w:rsidRDefault="00736742" w:rsidP="0056216B">
      <w:pPr>
        <w:pStyle w:val="BodyText"/>
        <w:numPr>
          <w:ilvl w:val="0"/>
          <w:numId w:val="5"/>
        </w:numPr>
        <w:spacing w:after="120" w:line="240" w:lineRule="auto"/>
        <w:rPr>
          <w:rFonts w:asciiTheme="majorBidi" w:hAnsiTheme="majorBidi" w:cstheme="majorBidi"/>
        </w:rPr>
      </w:pPr>
      <w:r w:rsidRPr="009D20DD">
        <w:rPr>
          <w:rFonts w:asciiTheme="majorBidi" w:hAnsiTheme="majorBidi" w:cstheme="majorBidi"/>
        </w:rPr>
        <w:t>ترسيخ عملية اعتماد المعاهد التعليمية</w:t>
      </w:r>
    </w:p>
    <w:p w:rsidR="00736742" w:rsidRPr="009D20DD" w:rsidRDefault="00736742" w:rsidP="0056216B">
      <w:pPr>
        <w:pStyle w:val="BodyText"/>
        <w:numPr>
          <w:ilvl w:val="0"/>
          <w:numId w:val="5"/>
        </w:numPr>
        <w:spacing w:after="120" w:line="240" w:lineRule="auto"/>
        <w:rPr>
          <w:rFonts w:asciiTheme="majorBidi" w:hAnsiTheme="majorBidi" w:cstheme="majorBidi"/>
        </w:rPr>
      </w:pPr>
      <w:r w:rsidRPr="009D20DD">
        <w:rPr>
          <w:rFonts w:asciiTheme="majorBidi" w:hAnsiTheme="majorBidi" w:cstheme="majorBidi"/>
        </w:rPr>
        <w:t>المساعدة في إنشاء جدول أعمال القوى العاملة الصحية المشتركة بين القطاعات</w:t>
      </w:r>
    </w:p>
    <w:p w:rsidR="00736742" w:rsidRPr="009D20DD" w:rsidRDefault="00736742" w:rsidP="0056216B">
      <w:pPr>
        <w:pStyle w:val="BodyText"/>
        <w:numPr>
          <w:ilvl w:val="0"/>
          <w:numId w:val="5"/>
        </w:numPr>
        <w:spacing w:after="120" w:line="240" w:lineRule="auto"/>
        <w:rPr>
          <w:rFonts w:asciiTheme="majorBidi" w:hAnsiTheme="majorBidi" w:cstheme="majorBidi"/>
        </w:rPr>
      </w:pPr>
      <w:r w:rsidRPr="009D20DD">
        <w:rPr>
          <w:rFonts w:asciiTheme="majorBidi" w:hAnsiTheme="majorBidi" w:cstheme="majorBidi"/>
        </w:rPr>
        <w:t xml:space="preserve">التحقق من توافق خطة التعليم الوطنية مع الخطة الصحية الوطنية </w:t>
      </w:r>
    </w:p>
    <w:p w:rsidR="00736742" w:rsidRPr="009D20DD" w:rsidRDefault="00736742" w:rsidP="0056216B">
      <w:pPr>
        <w:pStyle w:val="BodyText"/>
        <w:numPr>
          <w:ilvl w:val="0"/>
          <w:numId w:val="5"/>
        </w:numPr>
        <w:spacing w:after="120" w:line="240" w:lineRule="auto"/>
        <w:rPr>
          <w:rFonts w:asciiTheme="majorBidi" w:hAnsiTheme="majorBidi" w:cstheme="majorBidi"/>
        </w:rPr>
      </w:pPr>
      <w:r w:rsidRPr="009D20DD">
        <w:rPr>
          <w:rFonts w:asciiTheme="majorBidi" w:hAnsiTheme="majorBidi" w:cstheme="majorBidi"/>
        </w:rPr>
        <w:t>تقييم المهارات التي يتم تدريسها لتلبي احتياجات السكان</w:t>
      </w:r>
    </w:p>
    <w:p w:rsidR="00736742" w:rsidRPr="009D20DD" w:rsidRDefault="00736742" w:rsidP="0056216B">
      <w:pPr>
        <w:pStyle w:val="BodyText"/>
        <w:numPr>
          <w:ilvl w:val="0"/>
          <w:numId w:val="5"/>
        </w:numPr>
        <w:spacing w:after="120" w:line="240" w:lineRule="auto"/>
        <w:rPr>
          <w:rFonts w:asciiTheme="majorBidi" w:hAnsiTheme="majorBidi" w:cstheme="majorBidi"/>
        </w:rPr>
      </w:pPr>
      <w:r w:rsidRPr="009D20DD">
        <w:rPr>
          <w:rFonts w:asciiTheme="majorBidi" w:hAnsiTheme="majorBidi" w:cstheme="majorBidi"/>
        </w:rPr>
        <w:t>تعزيز جودة وملاءمة التعليم والتدريب</w:t>
      </w:r>
    </w:p>
    <w:p w:rsidR="009D214E" w:rsidRPr="009D20DD" w:rsidRDefault="009D214E" w:rsidP="005F0795">
      <w:pPr>
        <w:pStyle w:val="BodyText"/>
        <w:ind w:left="720"/>
        <w:rPr>
          <w:rFonts w:asciiTheme="majorBidi" w:hAnsiTheme="majorBidi" w:cstheme="majorBidi"/>
          <w:sz w:val="20"/>
          <w:szCs w:val="20"/>
        </w:rPr>
      </w:pPr>
    </w:p>
    <w:p w:rsidR="009D214E" w:rsidRPr="008F751F" w:rsidRDefault="009D214E" w:rsidP="005704B2">
      <w:pPr>
        <w:pStyle w:val="Heading2"/>
        <w:spacing w:after="120"/>
        <w:ind w:left="720" w:right="2290"/>
        <w:jc w:val="left"/>
        <w:rPr>
          <w:rFonts w:asciiTheme="majorBidi" w:hAnsiTheme="majorBidi" w:cstheme="majorBidi"/>
          <w:b w:val="0"/>
          <w:bCs/>
          <w:sz w:val="28"/>
          <w:szCs w:val="28"/>
        </w:rPr>
      </w:pPr>
      <w:bookmarkStart w:id="262" w:name="_Toc30850851"/>
      <w:bookmarkStart w:id="263" w:name="_Toc38387946"/>
      <w:bookmarkStart w:id="264" w:name="_Toc45452433"/>
      <w:bookmarkStart w:id="265" w:name="_Toc62046629"/>
      <w:r w:rsidRPr="008F751F">
        <w:rPr>
          <w:rFonts w:asciiTheme="majorBidi" w:hAnsiTheme="majorBidi" w:cstheme="majorBidi"/>
          <w:b w:val="0"/>
          <w:bCs/>
          <w:sz w:val="28"/>
          <w:szCs w:val="28"/>
        </w:rPr>
        <w:t>المجالات الرئيسية</w:t>
      </w:r>
      <w:bookmarkEnd w:id="262"/>
      <w:bookmarkEnd w:id="263"/>
      <w:bookmarkEnd w:id="264"/>
      <w:bookmarkEnd w:id="265"/>
    </w:p>
    <w:p w:rsidR="008652E4" w:rsidRPr="009D20DD" w:rsidRDefault="00766628" w:rsidP="005F0795">
      <w:pPr>
        <w:rPr>
          <w:rFonts w:asciiTheme="majorBidi" w:hAnsiTheme="majorBidi" w:cstheme="majorBidi"/>
        </w:rPr>
      </w:pPr>
      <w:r w:rsidRPr="009D20DD">
        <w:rPr>
          <w:rFonts w:asciiTheme="majorBidi" w:hAnsiTheme="majorBidi" w:cstheme="majorBidi"/>
          <w:noProof/>
          <w:rtl w:val="0"/>
          <w:lang w:val="en-GB" w:eastAsia="en-GB" w:bidi="ar-SA"/>
        </w:rPr>
        <w:drawing>
          <wp:inline distT="0" distB="0" distL="0" distR="0" wp14:anchorId="24716B9F">
            <wp:extent cx="5385816" cy="3471949"/>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385816" cy="3471949"/>
                    </a:xfrm>
                    <a:prstGeom prst="rect">
                      <a:avLst/>
                    </a:prstGeom>
                    <a:noFill/>
                  </pic:spPr>
                </pic:pic>
              </a:graphicData>
            </a:graphic>
          </wp:inline>
        </w:drawing>
      </w:r>
    </w:p>
    <w:p w:rsidR="00493A3E" w:rsidRPr="009D20DD" w:rsidRDefault="004C7887" w:rsidP="00FD494F">
      <w:pPr>
        <w:pStyle w:val="Caption"/>
        <w:jc w:val="center"/>
        <w:rPr>
          <w:rFonts w:asciiTheme="majorBidi" w:hAnsiTheme="majorBidi" w:cstheme="majorBidi"/>
          <w:color w:val="A3591D" w:themeColor="accent5" w:themeShade="BF"/>
        </w:rPr>
      </w:pPr>
      <w:bookmarkStart w:id="266" w:name="_Toc45453668"/>
      <w:r>
        <w:rPr>
          <w:rFonts w:asciiTheme="majorBidi" w:hAnsiTheme="majorBidi" w:cstheme="majorBidi"/>
          <w:color w:val="A3591D" w:themeColor="accent5" w:themeShade="BF"/>
          <w:rtl w:val="0"/>
        </w:rPr>
        <w:br/>
      </w:r>
      <w:bookmarkStart w:id="267" w:name="_Toc62128940"/>
      <w:r w:rsidR="001F00A2" w:rsidRPr="009D20DD">
        <w:rPr>
          <w:rFonts w:asciiTheme="majorBidi" w:hAnsiTheme="majorBidi" w:cstheme="majorBidi"/>
          <w:color w:val="A3591D" w:themeColor="accent5" w:themeShade="BF"/>
        </w:rPr>
        <w:t xml:space="preserve">الشكل </w:t>
      </w:r>
      <w:r w:rsidR="001F00A2" w:rsidRPr="009D20DD">
        <w:rPr>
          <w:rFonts w:asciiTheme="majorBidi" w:hAnsiTheme="majorBidi" w:cstheme="majorBidi"/>
          <w:color w:val="A3591D" w:themeColor="accent5" w:themeShade="BF"/>
        </w:rPr>
        <w:fldChar w:fldCharType="begin"/>
      </w:r>
      <w:r w:rsidR="001F00A2" w:rsidRPr="009D20DD">
        <w:rPr>
          <w:rFonts w:asciiTheme="majorBidi" w:hAnsiTheme="majorBidi" w:cstheme="majorBidi"/>
          <w:color w:val="A3591D" w:themeColor="accent5" w:themeShade="BF"/>
        </w:rPr>
        <w:instrText xml:space="preserve"> SEQ Figure \* ARABIC </w:instrText>
      </w:r>
      <w:r w:rsidR="001F00A2"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16</w:t>
      </w:r>
      <w:r w:rsidR="001F00A2" w:rsidRPr="009D20DD">
        <w:rPr>
          <w:rFonts w:asciiTheme="majorBidi" w:hAnsiTheme="majorBidi" w:cstheme="majorBidi"/>
          <w:color w:val="A3591D" w:themeColor="accent5" w:themeShade="BF"/>
        </w:rPr>
        <w:fldChar w:fldCharType="end"/>
      </w:r>
      <w:r w:rsidR="001F00A2" w:rsidRPr="009D20DD">
        <w:rPr>
          <w:rFonts w:asciiTheme="majorBidi" w:hAnsiTheme="majorBidi" w:cstheme="majorBidi"/>
          <w:color w:val="A3591D" w:themeColor="accent5" w:themeShade="BF"/>
        </w:rPr>
        <w:t xml:space="preserve"> - الوحدة 3 - المجالات الرئيسية</w:t>
      </w:r>
      <w:bookmarkEnd w:id="266"/>
      <w:bookmarkEnd w:id="267"/>
    </w:p>
    <w:p w:rsidR="00766628" w:rsidRPr="009D20DD" w:rsidRDefault="00766628" w:rsidP="005F0795">
      <w:pPr>
        <w:rPr>
          <w:rFonts w:asciiTheme="majorBidi" w:hAnsiTheme="majorBidi" w:cstheme="majorBidi"/>
        </w:rPr>
        <w:sectPr w:rsidR="00766628" w:rsidRPr="009D20DD" w:rsidSect="00CA1DD2">
          <w:pgSz w:w="11910" w:h="16840"/>
          <w:pgMar w:top="1440" w:right="1080" w:bottom="1440" w:left="1080" w:header="0" w:footer="721" w:gutter="0"/>
          <w:cols w:space="720"/>
        </w:sectPr>
      </w:pPr>
    </w:p>
    <w:p w:rsidR="00462005" w:rsidRPr="008F751F" w:rsidRDefault="00493A3E" w:rsidP="0043692D">
      <w:pPr>
        <w:pStyle w:val="Heading2"/>
        <w:jc w:val="left"/>
        <w:rPr>
          <w:rFonts w:asciiTheme="majorBidi" w:hAnsiTheme="majorBidi" w:cstheme="majorBidi"/>
          <w:b w:val="0"/>
          <w:bCs/>
          <w:sz w:val="28"/>
          <w:szCs w:val="28"/>
        </w:rPr>
      </w:pPr>
      <w:bookmarkStart w:id="268" w:name="_Toc30850852"/>
      <w:bookmarkStart w:id="269" w:name="_Toc38387947"/>
      <w:bookmarkStart w:id="270" w:name="_Toc45452434"/>
      <w:bookmarkStart w:id="271" w:name="_Toc62046630"/>
      <w:r w:rsidRPr="008F751F">
        <w:rPr>
          <w:rFonts w:asciiTheme="majorBidi" w:hAnsiTheme="majorBidi" w:cstheme="majorBidi"/>
          <w:b w:val="0"/>
          <w:bCs/>
          <w:sz w:val="28"/>
          <w:szCs w:val="28"/>
        </w:rPr>
        <w:lastRenderedPageBreak/>
        <w:t>بيانات المؤشر</w:t>
      </w:r>
      <w:bookmarkEnd w:id="268"/>
      <w:bookmarkEnd w:id="269"/>
      <w:bookmarkEnd w:id="270"/>
      <w:bookmarkEnd w:id="271"/>
    </w:p>
    <w:p w:rsidR="00CE0431" w:rsidRPr="009D20DD" w:rsidRDefault="00CE0431" w:rsidP="005F0795">
      <w:pPr>
        <w:rPr>
          <w:rFonts w:asciiTheme="majorBidi" w:hAnsiTheme="majorBidi" w:cstheme="majorBidi"/>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7"/>
        <w:gridCol w:w="7628"/>
      </w:tblGrid>
      <w:tr w:rsidR="00462005" w:rsidRPr="009D20DD" w:rsidTr="0067328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tcBorders>
              <w:top w:val="none" w:sz="0" w:space="0" w:color="auto"/>
              <w:left w:val="none" w:sz="0" w:space="0" w:color="auto"/>
              <w:bottom w:val="none" w:sz="0" w:space="0" w:color="auto"/>
              <w:right w:val="none" w:sz="0" w:space="0" w:color="auto"/>
            </w:tcBorders>
            <w:shd w:val="clear" w:color="auto" w:fill="B68A35"/>
            <w:vAlign w:val="center"/>
          </w:tcPr>
          <w:p w:rsidR="00462005" w:rsidRPr="009D20DD" w:rsidRDefault="00462005" w:rsidP="0050525A">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28" w:type="dxa"/>
            <w:tcBorders>
              <w:top w:val="none" w:sz="0" w:space="0" w:color="auto"/>
              <w:left w:val="none" w:sz="0" w:space="0" w:color="auto"/>
              <w:bottom w:val="none" w:sz="0" w:space="0" w:color="auto"/>
              <w:right w:val="none" w:sz="0" w:space="0" w:color="auto"/>
            </w:tcBorders>
            <w:shd w:val="clear" w:color="auto" w:fill="B68A35"/>
            <w:vAlign w:val="center"/>
          </w:tcPr>
          <w:p w:rsidR="00462005" w:rsidRPr="009D20DD" w:rsidRDefault="00462005" w:rsidP="0050525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3.01</w:t>
            </w:r>
          </w:p>
        </w:tc>
      </w:tr>
      <w:tr w:rsidR="00462005" w:rsidRPr="009D20DD" w:rsidTr="006732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462005" w:rsidRPr="009D20DD" w:rsidRDefault="00462005" w:rsidP="0050525A">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8" w:type="dxa"/>
            <w:shd w:val="clear" w:color="auto" w:fill="F2F2F2" w:themeFill="background1" w:themeFillShade="F2"/>
            <w:vAlign w:val="center"/>
          </w:tcPr>
          <w:p w:rsidR="00462005" w:rsidRPr="009D20DD" w:rsidRDefault="00462005"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ID_185</w:t>
            </w:r>
          </w:p>
        </w:tc>
      </w:tr>
      <w:tr w:rsidR="00462005" w:rsidRPr="009D20DD" w:rsidTr="00673285">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462005" w:rsidRPr="009D20DD" w:rsidRDefault="00462005" w:rsidP="0050525A">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8" w:type="dxa"/>
            <w:vAlign w:val="center"/>
          </w:tcPr>
          <w:p w:rsidR="00462005" w:rsidRPr="009D20DD" w:rsidRDefault="00FE5CD7"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وجود معيار وطني و/ أو </w:t>
            </w:r>
            <w:r w:rsidRPr="009D20DD">
              <w:rPr>
                <w:rFonts w:asciiTheme="majorBidi" w:hAnsiTheme="majorBidi" w:cstheme="majorBidi"/>
                <w:sz w:val="20"/>
                <w:szCs w:val="20"/>
                <w:lang w:bidi="ar-AE"/>
              </w:rPr>
              <w:t xml:space="preserve">على مستوى كل إمارة (محلي) </w:t>
            </w:r>
            <w:r w:rsidR="00462005" w:rsidRPr="009D20DD">
              <w:rPr>
                <w:rFonts w:asciiTheme="majorBidi" w:hAnsiTheme="majorBidi" w:cstheme="majorBidi"/>
                <w:sz w:val="20"/>
                <w:szCs w:val="20"/>
              </w:rPr>
              <w:t xml:space="preserve"> حول مدة ومحتوى تعليم وتدريب القوى العاملة الصحية</w:t>
            </w:r>
          </w:p>
        </w:tc>
      </w:tr>
      <w:tr w:rsidR="00462005" w:rsidRPr="009D20DD" w:rsidTr="006732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462005" w:rsidRPr="009D20DD" w:rsidRDefault="00462005" w:rsidP="0050525A">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28" w:type="dxa"/>
            <w:shd w:val="clear" w:color="auto" w:fill="F2F2F2" w:themeFill="background1" w:themeFillShade="F2"/>
            <w:vAlign w:val="center"/>
          </w:tcPr>
          <w:p w:rsidR="00462005" w:rsidRPr="009D20DD" w:rsidRDefault="00462005"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462005" w:rsidRPr="009D20DD" w:rsidTr="00673285">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462005" w:rsidRPr="009D20DD" w:rsidRDefault="00462005" w:rsidP="0050525A">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8" w:type="dxa"/>
            <w:vAlign w:val="center"/>
          </w:tcPr>
          <w:p w:rsidR="00462005" w:rsidRPr="009D20DD" w:rsidRDefault="00462005"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w w:val="92"/>
                <w:sz w:val="20"/>
                <w:szCs w:val="20"/>
              </w:rPr>
              <w:t xml:space="preserve">تساعد الأسئلة التالية في تحديد وجود معيار وطني و/ أو </w:t>
            </w:r>
            <w:r w:rsidR="00FE5CD7" w:rsidRPr="009D20DD">
              <w:rPr>
                <w:rFonts w:asciiTheme="majorBidi" w:hAnsiTheme="majorBidi" w:cstheme="majorBidi"/>
                <w:sz w:val="20"/>
                <w:szCs w:val="20"/>
              </w:rPr>
              <w:t xml:space="preserve">أو </w:t>
            </w:r>
            <w:r w:rsidR="00FE5CD7" w:rsidRPr="009D20DD">
              <w:rPr>
                <w:rFonts w:asciiTheme="majorBidi" w:hAnsiTheme="majorBidi" w:cstheme="majorBidi"/>
                <w:sz w:val="20"/>
                <w:szCs w:val="20"/>
                <w:lang w:bidi="ar-AE"/>
              </w:rPr>
              <w:t>على مستوى كل إمارة</w:t>
            </w:r>
            <w:r w:rsidR="00FE5CD7" w:rsidRPr="009D20DD">
              <w:rPr>
                <w:rFonts w:asciiTheme="majorBidi" w:hAnsiTheme="majorBidi" w:cstheme="majorBidi"/>
                <w:sz w:val="20"/>
                <w:szCs w:val="20"/>
              </w:rPr>
              <w:t xml:space="preserve"> </w:t>
            </w:r>
            <w:r w:rsidRPr="009D20DD">
              <w:rPr>
                <w:rFonts w:asciiTheme="majorBidi" w:hAnsiTheme="majorBidi" w:cstheme="majorBidi"/>
                <w:w w:val="92"/>
                <w:sz w:val="20"/>
                <w:szCs w:val="20"/>
              </w:rPr>
              <w:t>حول مدة ومحتوى تعليم وتدريب القوى العاملة الصحية</w:t>
            </w:r>
          </w:p>
          <w:p w:rsidR="00462005" w:rsidRPr="009D20DD" w:rsidRDefault="00462005"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580"/>
              <w:gridCol w:w="1080"/>
            </w:tblGrid>
            <w:tr w:rsidR="00462005" w:rsidRPr="009D20DD" w:rsidTr="00D560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80" w:type="dxa"/>
                  <w:tcBorders>
                    <w:bottom w:val="none" w:sz="0" w:space="0" w:color="auto"/>
                    <w:right w:val="none" w:sz="0" w:space="0" w:color="auto"/>
                  </w:tcBorders>
                  <w:shd w:val="clear" w:color="auto" w:fill="auto"/>
                </w:tcPr>
                <w:p w:rsidR="00462005" w:rsidRPr="0061305B" w:rsidRDefault="00462005" w:rsidP="00D32E91">
                  <w:pPr>
                    <w:spacing w:line="0" w:lineRule="atLeast"/>
                    <w:jc w:val="left"/>
                    <w:rPr>
                      <w:rFonts w:asciiTheme="majorBidi" w:hAnsiTheme="majorBidi" w:cstheme="majorBidi"/>
                      <w:b/>
                      <w:bCs/>
                      <w:i w:val="0"/>
                      <w:iCs w:val="0"/>
                      <w:w w:val="92"/>
                      <w:sz w:val="20"/>
                      <w:szCs w:val="20"/>
                    </w:rPr>
                  </w:pPr>
                  <w:r w:rsidRPr="0061305B">
                    <w:rPr>
                      <w:rFonts w:asciiTheme="majorBidi" w:hAnsiTheme="majorBidi" w:cstheme="majorBidi"/>
                      <w:b/>
                      <w:bCs/>
                      <w:w w:val="92"/>
                      <w:sz w:val="20"/>
                      <w:szCs w:val="20"/>
                    </w:rPr>
                    <w:t>سؤال داعم</w:t>
                  </w:r>
                </w:p>
              </w:tc>
              <w:tc>
                <w:tcPr>
                  <w:tcW w:w="1080" w:type="dxa"/>
                  <w:tcBorders>
                    <w:bottom w:val="none" w:sz="0" w:space="0" w:color="auto"/>
                  </w:tcBorders>
                  <w:shd w:val="clear" w:color="auto" w:fill="auto"/>
                </w:tcPr>
                <w:p w:rsidR="00462005" w:rsidRPr="0061305B" w:rsidRDefault="00462005" w:rsidP="0050525A">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61305B">
                    <w:rPr>
                      <w:rFonts w:asciiTheme="majorBidi" w:hAnsiTheme="majorBidi" w:cstheme="majorBidi"/>
                      <w:b/>
                      <w:bCs/>
                      <w:w w:val="92"/>
                      <w:sz w:val="20"/>
                      <w:szCs w:val="20"/>
                    </w:rPr>
                    <w:t>الإجابة</w:t>
                  </w:r>
                </w:p>
              </w:tc>
            </w:tr>
            <w:tr w:rsidR="00462005" w:rsidRPr="009D20DD" w:rsidTr="00D5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rsidR="00462005" w:rsidRPr="009D20DD" w:rsidRDefault="00462005" w:rsidP="00D32E91">
                  <w:pPr>
                    <w:spacing w:line="0" w:lineRule="atLeast"/>
                    <w:jc w:val="left"/>
                    <w:rPr>
                      <w:rFonts w:asciiTheme="majorBidi" w:hAnsiTheme="majorBidi" w:cstheme="majorBidi"/>
                      <w:color w:val="000000" w:themeColor="text1"/>
                      <w:w w:val="92"/>
                      <w:sz w:val="18"/>
                      <w:szCs w:val="18"/>
                    </w:rPr>
                  </w:pPr>
                  <w:r w:rsidRPr="009D20DD">
                    <w:rPr>
                      <w:rFonts w:asciiTheme="majorBidi" w:hAnsiTheme="majorBidi" w:cstheme="majorBidi"/>
                      <w:color w:val="000000" w:themeColor="text1"/>
                      <w:w w:val="92"/>
                      <w:sz w:val="18"/>
                      <w:szCs w:val="18"/>
                    </w:rPr>
                    <w:t>هل تم وضع متطلبات الالتحاق ببرامج تعليم وتدريب القوى العاملة الصحية فيما يتعلق بالعمر والدراسات السابقة والكفاءة التي تم الحصول عليها مسبقًا من خلال الدراسة والخبرة المهنية السابقة؟</w:t>
                  </w:r>
                </w:p>
                <w:p w:rsidR="00F22ED0" w:rsidRPr="009D20DD" w:rsidRDefault="00F22ED0" w:rsidP="00D32E91">
                  <w:pPr>
                    <w:spacing w:line="0" w:lineRule="atLeast"/>
                    <w:jc w:val="left"/>
                    <w:rPr>
                      <w:rFonts w:asciiTheme="majorBidi" w:hAnsiTheme="majorBidi" w:cstheme="majorBidi"/>
                      <w:color w:val="000000" w:themeColor="text1"/>
                      <w:w w:val="92"/>
                      <w:sz w:val="18"/>
                      <w:szCs w:val="18"/>
                    </w:rPr>
                  </w:pPr>
                </w:p>
              </w:tc>
              <w:tc>
                <w:tcPr>
                  <w:tcW w:w="1080" w:type="dxa"/>
                </w:tcPr>
                <w:p w:rsidR="00462005" w:rsidRPr="009D20DD" w:rsidRDefault="00462005" w:rsidP="0050525A">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462005" w:rsidRPr="009D20DD" w:rsidTr="00D560D0">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auto"/>
                </w:tcPr>
                <w:p w:rsidR="00462005" w:rsidRPr="009D20DD" w:rsidRDefault="00462005" w:rsidP="00D32E91">
                  <w:pPr>
                    <w:spacing w:line="0" w:lineRule="atLeast"/>
                    <w:jc w:val="left"/>
                    <w:rPr>
                      <w:rFonts w:asciiTheme="majorBidi" w:hAnsiTheme="majorBidi" w:cstheme="majorBidi"/>
                      <w:color w:val="000000" w:themeColor="text1"/>
                      <w:w w:val="92"/>
                      <w:sz w:val="18"/>
                      <w:szCs w:val="18"/>
                    </w:rPr>
                  </w:pPr>
                  <w:r w:rsidRPr="009D20DD">
                    <w:rPr>
                      <w:rFonts w:asciiTheme="majorBidi" w:hAnsiTheme="majorBidi" w:cstheme="majorBidi"/>
                      <w:color w:val="000000" w:themeColor="text1"/>
                      <w:w w:val="92"/>
                      <w:sz w:val="18"/>
                      <w:szCs w:val="18"/>
                    </w:rPr>
                    <w:t>هل تم تحديد إجمالي عدد الساعات التي تقضيها القوى العاملة الصحية في التعليم والتدريب؟</w:t>
                  </w:r>
                </w:p>
                <w:p w:rsidR="00F22ED0" w:rsidRPr="009D20DD" w:rsidRDefault="00F22ED0" w:rsidP="00D32E91">
                  <w:pPr>
                    <w:spacing w:line="0" w:lineRule="atLeast"/>
                    <w:jc w:val="left"/>
                    <w:rPr>
                      <w:rFonts w:asciiTheme="majorBidi" w:hAnsiTheme="majorBidi" w:cstheme="majorBidi"/>
                      <w:color w:val="000000" w:themeColor="text1"/>
                      <w:w w:val="92"/>
                      <w:sz w:val="18"/>
                      <w:szCs w:val="18"/>
                    </w:rPr>
                  </w:pPr>
                </w:p>
              </w:tc>
              <w:tc>
                <w:tcPr>
                  <w:tcW w:w="1080" w:type="dxa"/>
                  <w:shd w:val="clear" w:color="auto" w:fill="auto"/>
                </w:tcPr>
                <w:p w:rsidR="00462005" w:rsidRPr="009D20DD" w:rsidRDefault="00462005"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462005" w:rsidRPr="009D20DD" w:rsidTr="00D56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rsidR="00462005" w:rsidRPr="009D20DD" w:rsidRDefault="00462005" w:rsidP="00D32E91">
                  <w:pPr>
                    <w:spacing w:line="0" w:lineRule="atLeast"/>
                    <w:jc w:val="left"/>
                    <w:rPr>
                      <w:rFonts w:asciiTheme="majorBidi" w:hAnsiTheme="majorBidi" w:cstheme="majorBidi"/>
                      <w:color w:val="000000" w:themeColor="text1"/>
                      <w:w w:val="92"/>
                      <w:sz w:val="18"/>
                      <w:szCs w:val="18"/>
                    </w:rPr>
                  </w:pPr>
                  <w:r w:rsidRPr="009D20DD">
                    <w:rPr>
                      <w:rFonts w:asciiTheme="majorBidi" w:hAnsiTheme="majorBidi" w:cstheme="majorBidi"/>
                      <w:color w:val="000000" w:themeColor="text1"/>
                      <w:w w:val="92"/>
                      <w:sz w:val="18"/>
                      <w:szCs w:val="18"/>
                    </w:rPr>
                    <w:t>هل توجد قائمة بالمعارف والمهارات والكفاءات التي سيتم اكتسابها أثناء تعليم وتدريب القوى العاملة الصحية؟</w:t>
                  </w:r>
                </w:p>
              </w:tc>
              <w:tc>
                <w:tcPr>
                  <w:tcW w:w="1080" w:type="dxa"/>
                </w:tcPr>
                <w:p w:rsidR="00462005" w:rsidRPr="009D20DD" w:rsidRDefault="00462005" w:rsidP="0050525A">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bl>
          <w:p w:rsidR="00462005" w:rsidRPr="009D20DD" w:rsidRDefault="00462005"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62005" w:rsidRPr="009D20DD" w:rsidTr="006732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462005" w:rsidRPr="009D20DD" w:rsidRDefault="00A615CA" w:rsidP="0050525A">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8" w:type="dxa"/>
            <w:shd w:val="clear" w:color="auto" w:fill="F2F2F2" w:themeFill="background1" w:themeFillShade="F2"/>
            <w:vAlign w:val="center"/>
          </w:tcPr>
          <w:p w:rsidR="00462005" w:rsidRPr="009D20DD" w:rsidRDefault="00462005"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194509" w:rsidRPr="009D20DD" w:rsidTr="00673285">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194509" w:rsidRPr="009D20DD" w:rsidRDefault="00194509" w:rsidP="0050525A">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8" w:type="dxa"/>
            <w:vAlign w:val="center"/>
          </w:tcPr>
          <w:p w:rsidR="00194509" w:rsidRPr="009D20DD" w:rsidRDefault="00404245"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462005" w:rsidRPr="009D20DD" w:rsidTr="006732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462005" w:rsidRPr="009D20DD" w:rsidRDefault="00462005" w:rsidP="0050525A">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8" w:type="dxa"/>
            <w:shd w:val="clear" w:color="auto" w:fill="F2F2F2" w:themeFill="background1" w:themeFillShade="F2"/>
            <w:vAlign w:val="center"/>
          </w:tcPr>
          <w:p w:rsidR="00462005" w:rsidRPr="009D20DD" w:rsidRDefault="00462005" w:rsidP="0050525A">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لجنة الاعتماد الأكاديمي </w:t>
            </w:r>
          </w:p>
        </w:tc>
      </w:tr>
    </w:tbl>
    <w:p w:rsidR="005F2941" w:rsidRPr="009D20DD" w:rsidRDefault="005F2941" w:rsidP="00340407"/>
    <w:p w:rsidR="00B42BB6" w:rsidRPr="009D20DD" w:rsidRDefault="00B42BB6" w:rsidP="005F0795">
      <w:pPr>
        <w:rPr>
          <w:rFonts w:asciiTheme="majorBidi" w:hAnsiTheme="majorBidi" w:cstheme="majorBidi"/>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54"/>
        <w:gridCol w:w="7621"/>
      </w:tblGrid>
      <w:tr w:rsidR="00AD6CE6" w:rsidRPr="009D20DD" w:rsidTr="0053187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4"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21"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3.02</w:t>
            </w:r>
          </w:p>
        </w:tc>
      </w:tr>
      <w:tr w:rsidR="00AD6CE6" w:rsidRPr="009D20DD" w:rsidTr="005318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4" w:type="dxa"/>
            <w:shd w:val="clear" w:color="auto" w:fill="F2F2F2" w:themeFill="background1" w:themeFillShade="F2"/>
            <w:vAlign w:val="center"/>
          </w:tcPr>
          <w:p w:rsidR="00AD6CE6" w:rsidRPr="009D20DD" w:rsidRDefault="00AD6CE6" w:rsidP="0050525A">
            <w:pPr>
              <w:rPr>
                <w:rFonts w:asciiTheme="majorBidi" w:hAnsiTheme="majorBidi" w:cstheme="majorBidi"/>
                <w:sz w:val="20"/>
                <w:szCs w:val="20"/>
              </w:rPr>
            </w:pPr>
            <w:r w:rsidRPr="009D20DD">
              <w:rPr>
                <w:rFonts w:asciiTheme="majorBidi" w:hAnsiTheme="majorBidi" w:cstheme="majorBidi"/>
                <w:sz w:val="20"/>
                <w:szCs w:val="20"/>
              </w:rPr>
              <w:t>معرف مرجعي مميز</w:t>
            </w:r>
          </w:p>
        </w:tc>
        <w:tc>
          <w:tcPr>
            <w:tcW w:w="7621" w:type="dxa"/>
            <w:shd w:val="clear" w:color="auto" w:fill="F2F2F2" w:themeFill="background1" w:themeFillShade="F2"/>
            <w:vAlign w:val="center"/>
          </w:tcPr>
          <w:p w:rsidR="00AD6CE6" w:rsidRPr="009D20DD" w:rsidRDefault="00AD6CE6"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ID_186</w:t>
            </w:r>
          </w:p>
        </w:tc>
      </w:tr>
      <w:tr w:rsidR="00A66B80" w:rsidRPr="009D20DD" w:rsidTr="00531871">
        <w:trPr>
          <w:trHeight w:val="432"/>
        </w:trPr>
        <w:tc>
          <w:tcPr>
            <w:cnfStyle w:val="001000000000" w:firstRow="0" w:lastRow="0" w:firstColumn="1" w:lastColumn="0" w:oddVBand="0" w:evenVBand="0" w:oddHBand="0" w:evenHBand="0" w:firstRowFirstColumn="0" w:firstRowLastColumn="0" w:lastRowFirstColumn="0" w:lastRowLastColumn="0"/>
            <w:tcW w:w="2054" w:type="dxa"/>
            <w:vAlign w:val="center"/>
          </w:tcPr>
          <w:p w:rsidR="00A66B80" w:rsidRPr="009D20DD" w:rsidRDefault="00A66B80" w:rsidP="0050525A">
            <w:pPr>
              <w:rPr>
                <w:rFonts w:asciiTheme="majorBidi" w:hAnsiTheme="majorBidi" w:cstheme="majorBidi"/>
                <w:b w:val="0"/>
                <w:bCs w:val="0"/>
                <w:sz w:val="20"/>
                <w:szCs w:val="20"/>
              </w:rPr>
            </w:pPr>
            <w:r w:rsidRPr="009D20DD">
              <w:rPr>
                <w:rFonts w:asciiTheme="majorBidi" w:hAnsiTheme="majorBidi" w:cstheme="majorBidi"/>
                <w:sz w:val="20"/>
                <w:szCs w:val="20"/>
              </w:rPr>
              <w:t>الاسم</w:t>
            </w:r>
          </w:p>
        </w:tc>
        <w:tc>
          <w:tcPr>
            <w:tcW w:w="7621" w:type="dxa"/>
            <w:vAlign w:val="center"/>
          </w:tcPr>
          <w:p w:rsidR="00A66B80" w:rsidRPr="009D20DD" w:rsidRDefault="00B11FB9"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وجود آليات وطنية و/ أو </w:t>
            </w:r>
            <w:r w:rsidR="00A629B2" w:rsidRPr="009D20DD">
              <w:rPr>
                <w:rFonts w:asciiTheme="majorBidi" w:hAnsiTheme="majorBidi" w:cstheme="majorBidi"/>
                <w:sz w:val="20"/>
                <w:szCs w:val="20"/>
              </w:rPr>
              <w:t>محلية</w:t>
            </w:r>
            <w:r w:rsidRPr="009D20DD">
              <w:rPr>
                <w:rFonts w:asciiTheme="majorBidi" w:hAnsiTheme="majorBidi" w:cstheme="majorBidi"/>
                <w:sz w:val="20"/>
                <w:szCs w:val="20"/>
              </w:rPr>
              <w:t xml:space="preserve"> لاعتماد مؤسسات تعليم وتدريب القوى العاملة الصحية وبرامجها</w:t>
            </w:r>
          </w:p>
        </w:tc>
      </w:tr>
      <w:tr w:rsidR="000A4DC0" w:rsidRPr="009D20DD" w:rsidTr="005318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4" w:type="dxa"/>
            <w:shd w:val="clear" w:color="auto" w:fill="F2F2F2" w:themeFill="background1" w:themeFillShade="F2"/>
            <w:vAlign w:val="center"/>
          </w:tcPr>
          <w:p w:rsidR="000A4DC0" w:rsidRPr="009D20DD" w:rsidRDefault="000A4DC0" w:rsidP="0050525A">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21"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0A4DC0" w:rsidRPr="009D20DD" w:rsidTr="00531871">
        <w:trPr>
          <w:trHeight w:val="432"/>
        </w:trPr>
        <w:tc>
          <w:tcPr>
            <w:cnfStyle w:val="001000000000" w:firstRow="0" w:lastRow="0" w:firstColumn="1" w:lastColumn="0" w:oddVBand="0" w:evenVBand="0" w:oddHBand="0" w:evenHBand="0" w:firstRowFirstColumn="0" w:firstRowLastColumn="0" w:lastRowFirstColumn="0" w:lastRowLastColumn="0"/>
            <w:tcW w:w="2054" w:type="dxa"/>
            <w:vAlign w:val="center"/>
          </w:tcPr>
          <w:p w:rsidR="000A4DC0" w:rsidRPr="009D20DD" w:rsidRDefault="000A4DC0" w:rsidP="0050525A">
            <w:pPr>
              <w:rPr>
                <w:rFonts w:asciiTheme="majorBidi" w:hAnsiTheme="majorBidi" w:cstheme="majorBidi"/>
                <w:b w:val="0"/>
                <w:bCs w:val="0"/>
                <w:sz w:val="20"/>
                <w:szCs w:val="20"/>
              </w:rPr>
            </w:pPr>
            <w:r w:rsidRPr="009D20DD">
              <w:rPr>
                <w:rFonts w:asciiTheme="majorBidi" w:hAnsiTheme="majorBidi" w:cstheme="majorBidi"/>
                <w:sz w:val="20"/>
                <w:szCs w:val="20"/>
              </w:rPr>
              <w:t>التعريف</w:t>
            </w:r>
          </w:p>
        </w:tc>
        <w:tc>
          <w:tcPr>
            <w:tcW w:w="7621" w:type="dxa"/>
            <w:vAlign w:val="center"/>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w w:val="92"/>
                <w:sz w:val="20"/>
                <w:szCs w:val="20"/>
              </w:rPr>
              <w:t>تساعد الأسئلة التالية على تحديد وجود آليات وطنية و/ أو دون وطنية لاعتماد مؤسسات تعليم وتدريب القوى العاملة الصحية وبرامجها</w:t>
            </w:r>
          </w:p>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bl>
            <w:tblPr>
              <w:tblStyle w:val="PlainTable5"/>
              <w:bidiVisual/>
              <w:tblW w:w="0" w:type="auto"/>
              <w:tblLook w:val="04A0" w:firstRow="1" w:lastRow="0" w:firstColumn="1" w:lastColumn="0" w:noHBand="0" w:noVBand="1"/>
            </w:tblPr>
            <w:tblGrid>
              <w:gridCol w:w="5580"/>
              <w:gridCol w:w="1080"/>
            </w:tblGrid>
            <w:tr w:rsidR="000A4DC0" w:rsidRPr="009D20DD" w:rsidTr="00F61E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80" w:type="dxa"/>
                  <w:tcBorders>
                    <w:bottom w:val="none" w:sz="0" w:space="0" w:color="auto"/>
                    <w:right w:val="none" w:sz="0" w:space="0" w:color="auto"/>
                  </w:tcBorders>
                </w:tcPr>
                <w:p w:rsidR="000A4DC0" w:rsidRPr="00B8794B" w:rsidRDefault="000A4DC0" w:rsidP="0050525A">
                  <w:pPr>
                    <w:spacing w:line="0" w:lineRule="atLeast"/>
                    <w:jc w:val="left"/>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سؤال داعم</w:t>
                  </w:r>
                </w:p>
              </w:tc>
              <w:tc>
                <w:tcPr>
                  <w:tcW w:w="1080" w:type="dxa"/>
                  <w:tcBorders>
                    <w:bottom w:val="none" w:sz="0" w:space="0" w:color="auto"/>
                  </w:tcBorders>
                </w:tcPr>
                <w:p w:rsidR="000A4DC0" w:rsidRPr="00B8794B" w:rsidRDefault="000A4DC0" w:rsidP="0050525A">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الإجابة</w:t>
                  </w:r>
                </w:p>
              </w:tc>
            </w:tr>
            <w:tr w:rsidR="000A4DC0" w:rsidRPr="009D20DD" w:rsidTr="00F61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rsidR="000A4DC0" w:rsidRPr="009D20DD" w:rsidRDefault="000A4DC0" w:rsidP="0050525A">
                  <w:pPr>
                    <w:spacing w:line="0" w:lineRule="atLeast"/>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 xml:space="preserve">هل تم إنشاء آليات وطنية و/ أو </w:t>
                  </w:r>
                  <w:r w:rsidR="00A629B2" w:rsidRPr="009D20DD">
                    <w:rPr>
                      <w:rFonts w:asciiTheme="majorBidi" w:hAnsiTheme="majorBidi" w:cstheme="majorBidi"/>
                      <w:color w:val="000000"/>
                      <w:sz w:val="18"/>
                      <w:szCs w:val="18"/>
                    </w:rPr>
                    <w:t>محلية</w:t>
                  </w:r>
                  <w:r w:rsidRPr="009D20DD">
                    <w:rPr>
                      <w:rFonts w:asciiTheme="majorBidi" w:hAnsiTheme="majorBidi" w:cstheme="majorBidi"/>
                      <w:color w:val="000000"/>
                      <w:sz w:val="18"/>
                      <w:szCs w:val="18"/>
                    </w:rPr>
                    <w:t xml:space="preserve"> لاعتماد مؤسسات تعليم وتدريب القوى العاملة الصحية وبرامجها؟</w:t>
                  </w:r>
                </w:p>
                <w:p w:rsidR="0093399B" w:rsidRPr="009D20DD" w:rsidRDefault="0093399B" w:rsidP="0050525A">
                  <w:pPr>
                    <w:spacing w:line="0" w:lineRule="atLeast"/>
                    <w:jc w:val="left"/>
                    <w:rPr>
                      <w:rFonts w:asciiTheme="majorBidi" w:hAnsiTheme="majorBidi" w:cstheme="majorBidi"/>
                      <w:w w:val="92"/>
                      <w:sz w:val="18"/>
                      <w:szCs w:val="18"/>
                    </w:rPr>
                  </w:pPr>
                </w:p>
              </w:tc>
              <w:tc>
                <w:tcPr>
                  <w:tcW w:w="1080" w:type="dxa"/>
                </w:tcPr>
                <w:p w:rsidR="000A4DC0" w:rsidRPr="009D20DD" w:rsidRDefault="000A4DC0" w:rsidP="0050525A">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0A4DC0" w:rsidRPr="009D20DD" w:rsidTr="00F61E44">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tcPr>
                <w:p w:rsidR="000A4DC0" w:rsidRPr="009D20DD" w:rsidRDefault="000A4DC0" w:rsidP="0050525A">
                  <w:pPr>
                    <w:spacing w:line="0" w:lineRule="atLeast"/>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 xml:space="preserve">هل تعد الآليات الوطنية و/ أو </w:t>
                  </w:r>
                  <w:r w:rsidR="00A629B2" w:rsidRPr="009D20DD">
                    <w:rPr>
                      <w:rFonts w:asciiTheme="majorBidi" w:hAnsiTheme="majorBidi" w:cstheme="majorBidi"/>
                      <w:color w:val="000000"/>
                      <w:sz w:val="18"/>
                      <w:szCs w:val="18"/>
                    </w:rPr>
                    <w:t>المحلية</w:t>
                  </w:r>
                  <w:r w:rsidRPr="009D20DD">
                    <w:rPr>
                      <w:rFonts w:asciiTheme="majorBidi" w:hAnsiTheme="majorBidi" w:cstheme="majorBidi"/>
                      <w:color w:val="000000"/>
                      <w:sz w:val="18"/>
                      <w:szCs w:val="18"/>
                    </w:rPr>
                    <w:t xml:space="preserve"> لاعتماد مؤسسات تعليم وتدريب القوى العاملة الصحية وبرامجها إلزامية؟</w:t>
                  </w:r>
                </w:p>
                <w:p w:rsidR="0093399B" w:rsidRPr="009D20DD" w:rsidRDefault="0093399B" w:rsidP="0050525A">
                  <w:pPr>
                    <w:spacing w:line="0" w:lineRule="atLeast"/>
                    <w:jc w:val="left"/>
                    <w:rPr>
                      <w:rFonts w:asciiTheme="majorBidi" w:hAnsiTheme="majorBidi" w:cstheme="majorBidi"/>
                      <w:w w:val="92"/>
                      <w:sz w:val="18"/>
                      <w:szCs w:val="18"/>
                    </w:rPr>
                  </w:pPr>
                </w:p>
              </w:tc>
              <w:tc>
                <w:tcPr>
                  <w:tcW w:w="1080" w:type="dxa"/>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0A4DC0" w:rsidRPr="009D20DD" w:rsidTr="00F61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shd w:val="clear" w:color="auto" w:fill="F2F2F2" w:themeFill="background1" w:themeFillShade="F2"/>
                </w:tcPr>
                <w:p w:rsidR="000A4DC0" w:rsidRPr="009D20DD" w:rsidRDefault="000A4DC0" w:rsidP="0050525A">
                  <w:pPr>
                    <w:spacing w:line="0" w:lineRule="atLeast"/>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 xml:space="preserve">هل توجد آليات وطنية و/ أو </w:t>
                  </w:r>
                  <w:r w:rsidR="00A629B2" w:rsidRPr="009D20DD">
                    <w:rPr>
                      <w:rFonts w:asciiTheme="majorBidi" w:hAnsiTheme="majorBidi" w:cstheme="majorBidi"/>
                      <w:color w:val="000000"/>
                      <w:sz w:val="18"/>
                      <w:szCs w:val="18"/>
                    </w:rPr>
                    <w:t xml:space="preserve">محلية </w:t>
                  </w:r>
                  <w:r w:rsidRPr="009D20DD">
                    <w:rPr>
                      <w:rFonts w:asciiTheme="majorBidi" w:hAnsiTheme="majorBidi" w:cstheme="majorBidi"/>
                      <w:color w:val="000000"/>
                      <w:sz w:val="18"/>
                      <w:szCs w:val="18"/>
                    </w:rPr>
                    <w:t>لاعتماد مؤسسات تعليم وتدريب القوى العاملة الصحية وبرامجها غير إلزامية؟</w:t>
                  </w:r>
                </w:p>
                <w:p w:rsidR="0093399B" w:rsidRPr="009D20DD" w:rsidRDefault="0093399B" w:rsidP="0050525A">
                  <w:pPr>
                    <w:spacing w:line="0" w:lineRule="atLeast"/>
                    <w:jc w:val="left"/>
                    <w:rPr>
                      <w:rFonts w:asciiTheme="majorBidi" w:hAnsiTheme="majorBidi" w:cstheme="majorBidi"/>
                      <w:w w:val="92"/>
                      <w:sz w:val="18"/>
                      <w:szCs w:val="18"/>
                    </w:rPr>
                  </w:pPr>
                </w:p>
              </w:tc>
              <w:tc>
                <w:tcPr>
                  <w:tcW w:w="1080" w:type="dxa"/>
                </w:tcPr>
                <w:p w:rsidR="000A4DC0" w:rsidRPr="009D20DD" w:rsidRDefault="000A4DC0" w:rsidP="0050525A">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لا</w:t>
                  </w:r>
                </w:p>
              </w:tc>
            </w:tr>
            <w:tr w:rsidR="000A4DC0" w:rsidRPr="009D20DD" w:rsidTr="00F61E44">
              <w:tc>
                <w:tcPr>
                  <w:cnfStyle w:val="001000000000" w:firstRow="0" w:lastRow="0" w:firstColumn="1" w:lastColumn="0" w:oddVBand="0" w:evenVBand="0" w:oddHBand="0" w:evenHBand="0" w:firstRowFirstColumn="0" w:firstRowLastColumn="0" w:lastRowFirstColumn="0" w:lastRowLastColumn="0"/>
                  <w:tcW w:w="5580" w:type="dxa"/>
                  <w:tcBorders>
                    <w:right w:val="none" w:sz="0" w:space="0" w:color="auto"/>
                  </w:tcBorders>
                </w:tcPr>
                <w:p w:rsidR="000A4DC0" w:rsidRPr="009D20DD" w:rsidRDefault="000A4DC0" w:rsidP="0050525A">
                  <w:pPr>
                    <w:spacing w:line="0" w:lineRule="atLeast"/>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 xml:space="preserve">في حال إعداد تلك اآليات، هل تضع الآليات الوطنية و/ أو </w:t>
                  </w:r>
                  <w:r w:rsidR="00F80676" w:rsidRPr="009D20DD">
                    <w:rPr>
                      <w:rFonts w:asciiTheme="majorBidi" w:hAnsiTheme="majorBidi" w:cstheme="majorBidi"/>
                      <w:color w:val="000000"/>
                      <w:sz w:val="18"/>
                      <w:szCs w:val="18"/>
                    </w:rPr>
                    <w:t>المحلية</w:t>
                  </w:r>
                  <w:r w:rsidRPr="009D20DD">
                    <w:rPr>
                      <w:rFonts w:asciiTheme="majorBidi" w:hAnsiTheme="majorBidi" w:cstheme="majorBidi"/>
                      <w:color w:val="000000"/>
                      <w:sz w:val="18"/>
                      <w:szCs w:val="18"/>
                    </w:rPr>
                    <w:t xml:space="preserve"> لاعتماد مؤسسات تعليم وتدريب القوى العاملة الصحية وبرامجها في الاعتبار خطط التعليم الوطنية للقوى العاملة الصحية؟</w:t>
                  </w:r>
                </w:p>
              </w:tc>
              <w:tc>
                <w:tcPr>
                  <w:tcW w:w="1080" w:type="dxa"/>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bl>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0A4DC0" w:rsidRPr="009D20DD" w:rsidTr="005318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4" w:type="dxa"/>
            <w:shd w:val="clear" w:color="auto" w:fill="F2F2F2" w:themeFill="background1" w:themeFillShade="F2"/>
            <w:vAlign w:val="center"/>
          </w:tcPr>
          <w:p w:rsidR="000A4DC0" w:rsidRPr="009D20DD" w:rsidRDefault="00A615CA" w:rsidP="0050525A">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1"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جزئيا</w:t>
            </w:r>
          </w:p>
        </w:tc>
      </w:tr>
      <w:tr w:rsidR="00221442" w:rsidRPr="009D20DD" w:rsidTr="00531871">
        <w:trPr>
          <w:trHeight w:val="432"/>
        </w:trPr>
        <w:tc>
          <w:tcPr>
            <w:cnfStyle w:val="001000000000" w:firstRow="0" w:lastRow="0" w:firstColumn="1" w:lastColumn="0" w:oddVBand="0" w:evenVBand="0" w:oddHBand="0" w:evenHBand="0" w:firstRowFirstColumn="0" w:firstRowLastColumn="0" w:lastRowFirstColumn="0" w:lastRowLastColumn="0"/>
            <w:tcW w:w="2054" w:type="dxa"/>
            <w:vAlign w:val="center"/>
          </w:tcPr>
          <w:p w:rsidR="00221442" w:rsidRPr="009D20DD" w:rsidRDefault="00221442" w:rsidP="0050525A">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1" w:type="dxa"/>
            <w:vAlign w:val="center"/>
          </w:tcPr>
          <w:p w:rsidR="00221442" w:rsidRPr="009D20DD" w:rsidRDefault="0009196B"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3026D7" w:rsidRPr="009D20DD" w:rsidTr="0053187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54" w:type="dxa"/>
            <w:shd w:val="clear" w:color="auto" w:fill="F2F2F2" w:themeFill="background1" w:themeFillShade="F2"/>
            <w:vAlign w:val="center"/>
          </w:tcPr>
          <w:p w:rsidR="003026D7" w:rsidRPr="009D20DD" w:rsidRDefault="0040444D" w:rsidP="0050525A">
            <w:pPr>
              <w:rPr>
                <w:rFonts w:asciiTheme="majorBidi" w:hAnsiTheme="majorBidi" w:cstheme="majorBidi"/>
                <w:w w:val="89"/>
                <w:sz w:val="20"/>
                <w:szCs w:val="20"/>
              </w:rPr>
            </w:pPr>
            <w:r w:rsidRPr="009D20DD">
              <w:rPr>
                <w:rFonts w:asciiTheme="majorBidi" w:hAnsiTheme="majorBidi" w:cstheme="majorBidi"/>
                <w:w w:val="89"/>
                <w:sz w:val="20"/>
                <w:szCs w:val="20"/>
              </w:rPr>
              <w:t>التوصيات</w:t>
            </w:r>
          </w:p>
        </w:tc>
        <w:tc>
          <w:tcPr>
            <w:tcW w:w="7621" w:type="dxa"/>
            <w:shd w:val="clear" w:color="auto" w:fill="F2F2F2" w:themeFill="background1" w:themeFillShade="F2"/>
            <w:vAlign w:val="center"/>
          </w:tcPr>
          <w:p w:rsidR="003026D7" w:rsidRPr="009D20DD" w:rsidRDefault="0016265C" w:rsidP="0050525A">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u w:val="single"/>
              </w:rPr>
            </w:pPr>
            <w:r w:rsidRPr="008D0ABB">
              <w:rPr>
                <w:rFonts w:asciiTheme="majorBidi" w:hAnsiTheme="majorBidi" w:cstheme="majorBidi"/>
                <w:b/>
                <w:bCs/>
                <w:i/>
                <w:iCs/>
                <w:color w:val="B68A35"/>
                <w:sz w:val="14"/>
                <w:szCs w:val="14"/>
                <w:u w:val="single"/>
              </w:rPr>
              <w:fldChar w:fldCharType="begin"/>
            </w:r>
            <w:r w:rsidRPr="008D0ABB">
              <w:rPr>
                <w:rFonts w:asciiTheme="majorBidi" w:hAnsiTheme="majorBidi" w:cstheme="majorBidi"/>
                <w:b/>
                <w:bCs/>
                <w:color w:val="B68A35"/>
                <w:sz w:val="16"/>
                <w:szCs w:val="16"/>
                <w:u w:val="single"/>
              </w:rPr>
              <w:instrText xml:space="preserve"> </w:instrText>
            </w:r>
            <w:r w:rsidRPr="008D0ABB">
              <w:rPr>
                <w:rFonts w:asciiTheme="majorBidi" w:hAnsiTheme="majorBidi" w:cstheme="majorBidi"/>
                <w:b/>
                <w:bCs/>
                <w:color w:val="B68A35"/>
                <w:sz w:val="16"/>
                <w:szCs w:val="16"/>
                <w:u w:val="single"/>
                <w:rtl w:val="0"/>
              </w:rPr>
              <w:instrText>REF</w:instrText>
            </w:r>
            <w:r w:rsidRPr="008D0ABB">
              <w:rPr>
                <w:rFonts w:asciiTheme="majorBidi" w:hAnsiTheme="majorBidi" w:cstheme="majorBidi"/>
                <w:b/>
                <w:bCs/>
                <w:color w:val="B68A35"/>
                <w:sz w:val="16"/>
                <w:szCs w:val="16"/>
                <w:u w:val="single"/>
              </w:rPr>
              <w:instrText xml:space="preserve"> _</w:instrText>
            </w:r>
            <w:r w:rsidRPr="008D0ABB">
              <w:rPr>
                <w:rFonts w:asciiTheme="majorBidi" w:hAnsiTheme="majorBidi" w:cstheme="majorBidi"/>
                <w:b/>
                <w:bCs/>
                <w:color w:val="B68A35"/>
                <w:sz w:val="16"/>
                <w:szCs w:val="16"/>
                <w:u w:val="single"/>
                <w:rtl w:val="0"/>
              </w:rPr>
              <w:instrText>Ref43234416 \h</w:instrText>
            </w:r>
            <w:r w:rsidRPr="008D0ABB">
              <w:rPr>
                <w:rFonts w:asciiTheme="majorBidi" w:hAnsiTheme="majorBidi" w:cstheme="majorBidi"/>
                <w:b/>
                <w:bCs/>
                <w:color w:val="B68A35"/>
                <w:sz w:val="16"/>
                <w:szCs w:val="16"/>
                <w:u w:val="single"/>
              </w:rPr>
              <w:instrText xml:space="preserve"> </w:instrText>
            </w:r>
            <w:r w:rsidRPr="008D0ABB">
              <w:rPr>
                <w:rFonts w:asciiTheme="majorBidi" w:hAnsiTheme="majorBidi" w:cstheme="majorBidi"/>
                <w:b/>
                <w:bCs/>
                <w:i/>
                <w:iCs/>
                <w:color w:val="B68A35"/>
                <w:sz w:val="14"/>
                <w:szCs w:val="14"/>
                <w:u w:val="single"/>
              </w:rPr>
              <w:instrText xml:space="preserve"> \* </w:instrText>
            </w:r>
            <w:r w:rsidRPr="008D0ABB">
              <w:rPr>
                <w:rFonts w:asciiTheme="majorBidi" w:hAnsiTheme="majorBidi" w:cstheme="majorBidi"/>
                <w:b/>
                <w:bCs/>
                <w:i/>
                <w:iCs/>
                <w:color w:val="B68A35"/>
                <w:sz w:val="14"/>
                <w:szCs w:val="14"/>
                <w:u w:val="single"/>
                <w:rtl w:val="0"/>
              </w:rPr>
              <w:instrText>MERGEFORMAT</w:instrText>
            </w:r>
            <w:r w:rsidRPr="008D0ABB">
              <w:rPr>
                <w:rFonts w:asciiTheme="majorBidi" w:hAnsiTheme="majorBidi" w:cstheme="majorBidi"/>
                <w:b/>
                <w:bCs/>
                <w:i/>
                <w:iCs/>
                <w:color w:val="B68A35"/>
                <w:sz w:val="14"/>
                <w:szCs w:val="14"/>
                <w:u w:val="single"/>
              </w:rPr>
              <w:instrText xml:space="preserve"> </w:instrText>
            </w:r>
            <w:r w:rsidRPr="008D0ABB">
              <w:rPr>
                <w:rFonts w:asciiTheme="majorBidi" w:hAnsiTheme="majorBidi" w:cstheme="majorBidi"/>
                <w:b/>
                <w:bCs/>
                <w:i/>
                <w:iCs/>
                <w:color w:val="B68A35"/>
                <w:sz w:val="14"/>
                <w:szCs w:val="14"/>
                <w:u w:val="single"/>
              </w:rPr>
            </w:r>
            <w:r w:rsidRPr="008D0ABB">
              <w:rPr>
                <w:rFonts w:asciiTheme="majorBidi" w:hAnsiTheme="majorBidi" w:cstheme="majorBidi"/>
                <w:b/>
                <w:bCs/>
                <w:i/>
                <w:iCs/>
                <w:color w:val="B68A35"/>
                <w:sz w:val="14"/>
                <w:szCs w:val="14"/>
                <w:u w:val="single"/>
              </w:rPr>
              <w:fldChar w:fldCharType="separate"/>
            </w:r>
            <w:r w:rsidR="00715978" w:rsidRPr="00715978">
              <w:rPr>
                <w:rFonts w:asciiTheme="majorBidi" w:hAnsiTheme="majorBidi" w:cstheme="majorBidi"/>
                <w:b/>
                <w:bCs/>
                <w:color w:val="B68A35"/>
                <w:sz w:val="18"/>
                <w:szCs w:val="18"/>
                <w:u w:val="single"/>
              </w:rPr>
              <w:t>23.3.1 توصية لاعتماد مؤسسات التعليم والتدريب غير الإلزامية</w:t>
            </w:r>
            <w:r w:rsidRPr="008D0ABB">
              <w:rPr>
                <w:rFonts w:asciiTheme="majorBidi" w:hAnsiTheme="majorBidi" w:cstheme="majorBidi"/>
                <w:b/>
                <w:bCs/>
                <w:i/>
                <w:iCs/>
                <w:color w:val="B68A35"/>
                <w:sz w:val="14"/>
                <w:szCs w:val="14"/>
                <w:u w:val="single"/>
              </w:rPr>
              <w:fldChar w:fldCharType="end"/>
            </w:r>
          </w:p>
        </w:tc>
      </w:tr>
      <w:tr w:rsidR="000A4DC0" w:rsidRPr="009D20DD" w:rsidTr="00531871">
        <w:trPr>
          <w:trHeight w:val="432"/>
        </w:trPr>
        <w:tc>
          <w:tcPr>
            <w:cnfStyle w:val="001000000000" w:firstRow="0" w:lastRow="0" w:firstColumn="1" w:lastColumn="0" w:oddVBand="0" w:evenVBand="0" w:oddHBand="0" w:evenHBand="0" w:firstRowFirstColumn="0" w:firstRowLastColumn="0" w:lastRowFirstColumn="0" w:lastRowLastColumn="0"/>
            <w:tcW w:w="2054" w:type="dxa"/>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1" w:type="dxa"/>
            <w:vAlign w:val="center"/>
          </w:tcPr>
          <w:p w:rsidR="000A4DC0" w:rsidRPr="009D20DD" w:rsidRDefault="000A4DC0"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لجنة الاعتماد الأكاديمي </w:t>
            </w:r>
          </w:p>
        </w:tc>
      </w:tr>
    </w:tbl>
    <w:p w:rsidR="00EF60B1" w:rsidRPr="009D20DD" w:rsidRDefault="00EF60B1" w:rsidP="007F6326">
      <w:pPr>
        <w:rPr>
          <w:rFonts w:asciiTheme="majorBidi" w:hAnsiTheme="majorBidi" w:cstheme="majorBidi"/>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7"/>
        <w:gridCol w:w="7631"/>
      </w:tblGrid>
      <w:tr w:rsidR="00AD6CE6" w:rsidRPr="009D20DD" w:rsidTr="005A7A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631"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3.03</w:t>
            </w:r>
          </w:p>
        </w:tc>
      </w:tr>
      <w:tr w:rsidR="00AD6CE6" w:rsidRPr="009D20DD" w:rsidTr="005A7A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AD6CE6" w:rsidRPr="009D20DD" w:rsidRDefault="00AD6CE6" w:rsidP="0050525A">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31" w:type="dxa"/>
            <w:shd w:val="clear" w:color="auto" w:fill="F2F2F2" w:themeFill="background1" w:themeFillShade="F2"/>
            <w:vAlign w:val="center"/>
          </w:tcPr>
          <w:p w:rsidR="00AD6CE6" w:rsidRPr="009D20DD" w:rsidRDefault="00AD6CE6"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ID_187</w:t>
            </w:r>
          </w:p>
        </w:tc>
      </w:tr>
      <w:tr w:rsidR="00A66B80" w:rsidRPr="009D20DD" w:rsidTr="005A7A77">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A66B80" w:rsidRPr="009D20DD" w:rsidRDefault="00A66B80" w:rsidP="0050525A">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31" w:type="dxa"/>
            <w:vAlign w:val="center"/>
          </w:tcPr>
          <w:p w:rsidR="00A66B80" w:rsidRPr="009D20DD" w:rsidRDefault="00B11FB9"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وجود معايير وطنية و/ أو </w:t>
            </w:r>
            <w:r w:rsidR="00F80676" w:rsidRPr="009D20DD">
              <w:rPr>
                <w:rFonts w:asciiTheme="majorBidi" w:hAnsiTheme="majorBidi" w:cstheme="majorBidi"/>
                <w:sz w:val="20"/>
                <w:szCs w:val="20"/>
              </w:rPr>
              <w:t>محلية</w:t>
            </w:r>
            <w:r w:rsidRPr="009D20DD">
              <w:rPr>
                <w:rFonts w:asciiTheme="majorBidi" w:hAnsiTheme="majorBidi" w:cstheme="majorBidi"/>
                <w:sz w:val="20"/>
                <w:szCs w:val="20"/>
              </w:rPr>
              <w:t xml:space="preserve"> للمسائلة الاجتماعية في آليات الاعتماد</w:t>
            </w:r>
          </w:p>
        </w:tc>
      </w:tr>
      <w:tr w:rsidR="000A4DC0" w:rsidRPr="009D20DD" w:rsidTr="005A7A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0A4DC0" w:rsidP="0050525A">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31"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0A4DC0" w:rsidRPr="009D20DD" w:rsidTr="005A7A77">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31" w:type="dxa"/>
            <w:vAlign w:val="center"/>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w w:val="92"/>
                <w:sz w:val="20"/>
                <w:szCs w:val="20"/>
              </w:rPr>
              <w:t xml:space="preserve">تساعد الأسئلة التالية في تحديد وجود وجود معايير وطنية و/ أو </w:t>
            </w:r>
            <w:r w:rsidR="00F80676" w:rsidRPr="009D20DD">
              <w:rPr>
                <w:rFonts w:asciiTheme="majorBidi" w:hAnsiTheme="majorBidi" w:cstheme="majorBidi"/>
                <w:w w:val="92"/>
                <w:sz w:val="20"/>
                <w:szCs w:val="20"/>
              </w:rPr>
              <w:t>محلية</w:t>
            </w:r>
            <w:r w:rsidRPr="009D20DD">
              <w:rPr>
                <w:rFonts w:asciiTheme="majorBidi" w:hAnsiTheme="majorBidi" w:cstheme="majorBidi"/>
                <w:w w:val="92"/>
                <w:sz w:val="20"/>
                <w:szCs w:val="20"/>
              </w:rPr>
              <w:t xml:space="preserve"> للمسائلة الاجتماعية في آليات الاعتماد</w:t>
            </w:r>
          </w:p>
          <w:p w:rsidR="000A4DC0" w:rsidRPr="00B8794B"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92"/>
                <w:sz w:val="20"/>
                <w:szCs w:val="20"/>
              </w:rPr>
            </w:pPr>
          </w:p>
          <w:tbl>
            <w:tblPr>
              <w:tblStyle w:val="PlainTable5"/>
              <w:bidiVisual/>
              <w:tblW w:w="0" w:type="auto"/>
              <w:tblLook w:val="04A0" w:firstRow="1" w:lastRow="0" w:firstColumn="1" w:lastColumn="0" w:noHBand="0" w:noVBand="1"/>
            </w:tblPr>
            <w:tblGrid>
              <w:gridCol w:w="5490"/>
              <w:gridCol w:w="1170"/>
            </w:tblGrid>
            <w:tr w:rsidR="000A4DC0" w:rsidRPr="00B8794B" w:rsidTr="000610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tcPr>
                <w:p w:rsidR="000A4DC0" w:rsidRPr="00B8794B" w:rsidRDefault="000A4DC0" w:rsidP="0050525A">
                  <w:pPr>
                    <w:spacing w:line="0" w:lineRule="atLeast"/>
                    <w:jc w:val="left"/>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سؤال داعم</w:t>
                  </w:r>
                </w:p>
              </w:tc>
              <w:tc>
                <w:tcPr>
                  <w:tcW w:w="1170" w:type="dxa"/>
                  <w:tcBorders>
                    <w:bottom w:val="none" w:sz="0" w:space="0" w:color="auto"/>
                  </w:tcBorders>
                </w:tcPr>
                <w:p w:rsidR="000A4DC0" w:rsidRPr="00B8794B" w:rsidRDefault="000A4DC0" w:rsidP="0050525A">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الإجابة</w:t>
                  </w:r>
                </w:p>
              </w:tc>
            </w:tr>
            <w:tr w:rsidR="000A4DC0" w:rsidRPr="009D20DD" w:rsidTr="00061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0A4DC0" w:rsidRPr="009D20DD" w:rsidRDefault="000A4DC0" w:rsidP="0050525A">
                  <w:pPr>
                    <w:spacing w:line="0" w:lineRule="atLeast"/>
                    <w:jc w:val="left"/>
                    <w:rPr>
                      <w:rFonts w:asciiTheme="majorBidi" w:hAnsiTheme="majorBidi" w:cstheme="majorBidi"/>
                      <w:color w:val="000000" w:themeColor="text1"/>
                      <w:sz w:val="18"/>
                      <w:szCs w:val="18"/>
                    </w:rPr>
                  </w:pPr>
                  <w:r w:rsidRPr="009D20DD">
                    <w:rPr>
                      <w:rFonts w:asciiTheme="majorBidi" w:hAnsiTheme="majorBidi" w:cstheme="majorBidi"/>
                      <w:color w:val="000000" w:themeColor="text1"/>
                      <w:sz w:val="18"/>
                      <w:szCs w:val="18"/>
                    </w:rPr>
                    <w:t>هل تندرج المساءلة الاجتماعية أو تنعكس ضمن المعايير الوطنية و/ أو دون الوطنية</w:t>
                  </w:r>
                </w:p>
                <w:p w:rsidR="00D7427C" w:rsidRPr="009D20DD" w:rsidRDefault="00D7427C" w:rsidP="0050525A">
                  <w:pPr>
                    <w:spacing w:line="0" w:lineRule="atLeast"/>
                    <w:jc w:val="left"/>
                    <w:rPr>
                      <w:rFonts w:asciiTheme="majorBidi" w:hAnsiTheme="majorBidi" w:cstheme="majorBidi"/>
                      <w:color w:val="000000" w:themeColor="text1"/>
                      <w:w w:val="92"/>
                      <w:sz w:val="18"/>
                      <w:szCs w:val="18"/>
                    </w:rPr>
                  </w:pPr>
                </w:p>
              </w:tc>
              <w:tc>
                <w:tcPr>
                  <w:tcW w:w="1170" w:type="dxa"/>
                </w:tcPr>
                <w:p w:rsidR="000A4DC0" w:rsidRPr="009D20DD" w:rsidRDefault="000A4DC0" w:rsidP="0050525A">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0A4DC0" w:rsidRPr="009D20DD" w:rsidTr="0006109E">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0A4DC0" w:rsidRPr="009D20DD" w:rsidRDefault="000A4DC0" w:rsidP="0050525A">
                  <w:pPr>
                    <w:spacing w:line="0" w:lineRule="atLeast"/>
                    <w:jc w:val="left"/>
                    <w:rPr>
                      <w:rFonts w:asciiTheme="majorBidi" w:hAnsiTheme="majorBidi" w:cstheme="majorBidi"/>
                      <w:color w:val="000000" w:themeColor="text1"/>
                      <w:w w:val="92"/>
                      <w:sz w:val="18"/>
                      <w:szCs w:val="18"/>
                    </w:rPr>
                  </w:pPr>
                  <w:r w:rsidRPr="009D20DD">
                    <w:rPr>
                      <w:rFonts w:asciiTheme="majorBidi" w:hAnsiTheme="majorBidi" w:cstheme="majorBidi"/>
                      <w:color w:val="000000" w:themeColor="text1"/>
                      <w:sz w:val="18"/>
                      <w:szCs w:val="18"/>
                    </w:rPr>
                    <w:t>هل يشارك المجتمع المدني وأصحاب الأعمال الاجتماعيين والمجتمعات الأخرى في آليات الاعتماد؟</w:t>
                  </w:r>
                </w:p>
              </w:tc>
              <w:tc>
                <w:tcPr>
                  <w:tcW w:w="1170" w:type="dxa"/>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bl>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0A4DC0" w:rsidRPr="009D20DD" w:rsidTr="005A7A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A615CA" w:rsidP="0050525A">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31"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98451D" w:rsidRPr="009D20DD" w:rsidTr="005A7A77">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98451D" w:rsidRPr="009D20DD" w:rsidRDefault="0098451D" w:rsidP="0050525A">
            <w:pPr>
              <w:rPr>
                <w:rFonts w:asciiTheme="majorBidi" w:hAnsiTheme="majorBidi" w:cstheme="majorBidi"/>
                <w:w w:val="89"/>
                <w:sz w:val="20"/>
                <w:szCs w:val="20"/>
              </w:rPr>
            </w:pPr>
            <w:r w:rsidRPr="009D20DD">
              <w:rPr>
                <w:rFonts w:asciiTheme="majorBidi" w:hAnsiTheme="majorBidi" w:cstheme="majorBidi"/>
                <w:sz w:val="20"/>
                <w:szCs w:val="20"/>
              </w:rPr>
              <w:t>المستوى</w:t>
            </w:r>
            <w:r w:rsidRPr="009D20DD">
              <w:rPr>
                <w:rFonts w:asciiTheme="majorBidi" w:hAnsiTheme="majorBidi" w:cstheme="majorBidi"/>
              </w:rPr>
              <w:t xml:space="preserve"> </w:t>
            </w:r>
          </w:p>
        </w:tc>
        <w:tc>
          <w:tcPr>
            <w:tcW w:w="7631" w:type="dxa"/>
            <w:vAlign w:val="center"/>
          </w:tcPr>
          <w:p w:rsidR="0098451D" w:rsidRPr="009D20DD" w:rsidRDefault="0009196B"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0A4DC0" w:rsidRPr="009D20DD" w:rsidTr="005A7A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31" w:type="dxa"/>
            <w:shd w:val="clear" w:color="auto" w:fill="F2F2F2" w:themeFill="background1" w:themeFillShade="F2"/>
            <w:vAlign w:val="center"/>
          </w:tcPr>
          <w:p w:rsidR="000A4DC0" w:rsidRPr="009D20DD" w:rsidRDefault="000A4DC0" w:rsidP="0050525A">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لجنة الاعتماد الأكاديمي </w:t>
            </w:r>
          </w:p>
        </w:tc>
      </w:tr>
    </w:tbl>
    <w:p w:rsidR="00BA442B" w:rsidRPr="009D20DD" w:rsidRDefault="00340407" w:rsidP="005F0795">
      <w:pPr>
        <w:rPr>
          <w:rFonts w:asciiTheme="majorBidi" w:hAnsiTheme="majorBidi" w:cstheme="majorBidi"/>
        </w:rPr>
      </w:pPr>
      <w:r>
        <w:rPr>
          <w:rFonts w:asciiTheme="majorBidi" w:hAnsiTheme="majorBidi" w:cstheme="majorBidi"/>
          <w:rtl w:val="0"/>
        </w:rPr>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4"/>
        <w:gridCol w:w="7631"/>
      </w:tblGrid>
      <w:tr w:rsidR="005A7A77" w:rsidRPr="009D20DD" w:rsidTr="00043CC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B68A35"/>
            <w:vAlign w:val="center"/>
          </w:tcPr>
          <w:p w:rsidR="005A7A77" w:rsidRPr="009D20DD" w:rsidRDefault="005A7A77" w:rsidP="00043CC0">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31" w:type="dxa"/>
            <w:shd w:val="clear" w:color="auto" w:fill="B68A35"/>
            <w:vAlign w:val="center"/>
          </w:tcPr>
          <w:p w:rsidR="005A7A77" w:rsidRPr="009D20DD" w:rsidRDefault="005A7A77" w:rsidP="00043CC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3.04</w:t>
            </w:r>
          </w:p>
        </w:tc>
      </w:tr>
      <w:tr w:rsidR="005A7A77" w:rsidRPr="009D20DD" w:rsidTr="00043CC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F2F2F2" w:themeFill="background1" w:themeFillShade="F2"/>
            <w:vAlign w:val="center"/>
          </w:tcPr>
          <w:p w:rsidR="005A7A77" w:rsidRPr="009D20DD" w:rsidRDefault="005A7A77" w:rsidP="00043CC0">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31" w:type="dxa"/>
            <w:shd w:val="clear" w:color="auto" w:fill="F2F2F2" w:themeFill="background1" w:themeFillShade="F2"/>
            <w:vAlign w:val="center"/>
          </w:tcPr>
          <w:p w:rsidR="005A7A77" w:rsidRPr="009D20DD" w:rsidRDefault="005A7A77" w:rsidP="00043CC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ID_188</w:t>
            </w:r>
          </w:p>
        </w:tc>
      </w:tr>
      <w:tr w:rsidR="005A7A77" w:rsidRPr="009D20DD" w:rsidTr="00043CC0">
        <w:trPr>
          <w:trHeight w:val="432"/>
        </w:trPr>
        <w:tc>
          <w:tcPr>
            <w:cnfStyle w:val="001000000000" w:firstRow="0" w:lastRow="0" w:firstColumn="1" w:lastColumn="0" w:oddVBand="0" w:evenVBand="0" w:oddHBand="0" w:evenHBand="0" w:firstRowFirstColumn="0" w:firstRowLastColumn="0" w:lastRowFirstColumn="0" w:lastRowLastColumn="0"/>
            <w:tcW w:w="2044" w:type="dxa"/>
            <w:vAlign w:val="center"/>
          </w:tcPr>
          <w:p w:rsidR="005A7A77" w:rsidRPr="009D20DD" w:rsidRDefault="005A7A77" w:rsidP="00043CC0">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31" w:type="dxa"/>
            <w:vAlign w:val="center"/>
          </w:tcPr>
          <w:p w:rsidR="005A7A77" w:rsidRPr="009D20DD" w:rsidRDefault="005A7A77" w:rsidP="00043CC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يتم تنفيذ المعايير الوطنية و/ أو المحلية للمسائلة الاجتماعية في آليات الاعتماد بفعالية</w:t>
            </w:r>
          </w:p>
        </w:tc>
      </w:tr>
      <w:tr w:rsidR="005A7A77" w:rsidRPr="009D20DD" w:rsidTr="00043CC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F2F2F2" w:themeFill="background1" w:themeFillShade="F2"/>
            <w:vAlign w:val="center"/>
          </w:tcPr>
          <w:p w:rsidR="005A7A77" w:rsidRPr="009D20DD" w:rsidRDefault="005A7A77" w:rsidP="00043CC0">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31" w:type="dxa"/>
            <w:shd w:val="clear" w:color="auto" w:fill="F2F2F2" w:themeFill="background1" w:themeFillShade="F2"/>
            <w:vAlign w:val="center"/>
          </w:tcPr>
          <w:p w:rsidR="005A7A77" w:rsidRPr="009D20DD" w:rsidRDefault="005A7A77" w:rsidP="00043CC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5A7A77" w:rsidRPr="009D20DD" w:rsidTr="00043CC0">
        <w:trPr>
          <w:trHeight w:val="432"/>
        </w:trPr>
        <w:tc>
          <w:tcPr>
            <w:cnfStyle w:val="001000000000" w:firstRow="0" w:lastRow="0" w:firstColumn="1" w:lastColumn="0" w:oddVBand="0" w:evenVBand="0" w:oddHBand="0" w:evenHBand="0" w:firstRowFirstColumn="0" w:firstRowLastColumn="0" w:lastRowFirstColumn="0" w:lastRowLastColumn="0"/>
            <w:tcW w:w="2044" w:type="dxa"/>
            <w:vAlign w:val="center"/>
          </w:tcPr>
          <w:p w:rsidR="005A7A77" w:rsidRPr="009D20DD" w:rsidRDefault="005A7A77" w:rsidP="00043CC0">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31" w:type="dxa"/>
            <w:vAlign w:val="center"/>
          </w:tcPr>
          <w:p w:rsidR="005A7A77" w:rsidRPr="009D20DD" w:rsidRDefault="005A7A77" w:rsidP="00043CC0">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w w:val="92"/>
                <w:sz w:val="20"/>
                <w:szCs w:val="20"/>
              </w:rPr>
              <w:t>تساعد الأسئلة التالية في تحديد تنفيذ معايير وطنية و/ أو المحلية  للمسائلة الاجتماعية في آليات الاعتماد تنفيذًا فعالاً</w:t>
            </w:r>
          </w:p>
          <w:p w:rsidR="005A7A77" w:rsidRPr="009D20DD" w:rsidRDefault="005A7A77" w:rsidP="00043CC0">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490"/>
              <w:gridCol w:w="1170"/>
            </w:tblGrid>
            <w:tr w:rsidR="005A7A77" w:rsidRPr="009D20DD" w:rsidTr="000727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tcPr>
                <w:p w:rsidR="005A7A77" w:rsidRPr="00B8794B" w:rsidRDefault="005A7A77" w:rsidP="00043CC0">
                  <w:pPr>
                    <w:spacing w:line="0" w:lineRule="atLeast"/>
                    <w:jc w:val="left"/>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سؤال داعم</w:t>
                  </w:r>
                </w:p>
              </w:tc>
              <w:tc>
                <w:tcPr>
                  <w:tcW w:w="1170" w:type="dxa"/>
                  <w:tcBorders>
                    <w:bottom w:val="none" w:sz="0" w:space="0" w:color="auto"/>
                  </w:tcBorders>
                </w:tcPr>
                <w:p w:rsidR="005A7A77" w:rsidRPr="00B8794B" w:rsidRDefault="005A7A77" w:rsidP="00043CC0">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الإجابة</w:t>
                  </w:r>
                </w:p>
              </w:tc>
            </w:tr>
            <w:tr w:rsidR="005A7A77" w:rsidRPr="009D20DD" w:rsidTr="00072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5A7A77" w:rsidRPr="009D20DD" w:rsidRDefault="005A7A77" w:rsidP="00043CC0">
                  <w:pPr>
                    <w:spacing w:line="0" w:lineRule="atLeast"/>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تتطلب الآليات الوطنية و/ أو المحلية لاعتماد مؤسسات تعليم وتدريب القوى العاملة الصحية وبرامجها تقديم تقارير إلزامية عن تنفيذ المعايير الوطنية أو دون الوطنية بشأن المساءلة الاجتماعية؟</w:t>
                  </w:r>
                </w:p>
                <w:p w:rsidR="005A7A77" w:rsidRPr="009D20DD" w:rsidRDefault="005A7A77" w:rsidP="00043CC0">
                  <w:pPr>
                    <w:spacing w:line="0" w:lineRule="atLeast"/>
                    <w:jc w:val="left"/>
                    <w:rPr>
                      <w:rFonts w:asciiTheme="majorBidi" w:hAnsiTheme="majorBidi" w:cstheme="majorBidi"/>
                      <w:w w:val="92"/>
                      <w:sz w:val="18"/>
                      <w:szCs w:val="18"/>
                    </w:rPr>
                  </w:pPr>
                </w:p>
              </w:tc>
              <w:tc>
                <w:tcPr>
                  <w:tcW w:w="1170" w:type="dxa"/>
                </w:tcPr>
                <w:p w:rsidR="005A7A77" w:rsidRPr="009D20DD" w:rsidRDefault="005A7A77" w:rsidP="00043CC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5A7A77" w:rsidRPr="009D20DD" w:rsidTr="0007274A">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5A7A77" w:rsidRPr="009D20DD" w:rsidRDefault="005A7A77" w:rsidP="00043CC0">
                  <w:pPr>
                    <w:spacing w:line="0" w:lineRule="atLeast"/>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تشارك المجتمعات التي تخدمها مؤسسات تعليم وتدريب القوى العاملة الصحية في صنع القرار في هذه المؤسسات؟</w:t>
                  </w:r>
                </w:p>
                <w:p w:rsidR="005A7A77" w:rsidRPr="009D20DD" w:rsidRDefault="005A7A77" w:rsidP="00043CC0">
                  <w:pPr>
                    <w:spacing w:line="0" w:lineRule="atLeast"/>
                    <w:jc w:val="left"/>
                    <w:rPr>
                      <w:rFonts w:asciiTheme="majorBidi" w:hAnsiTheme="majorBidi" w:cstheme="majorBidi"/>
                      <w:w w:val="92"/>
                      <w:sz w:val="18"/>
                      <w:szCs w:val="18"/>
                    </w:rPr>
                  </w:pPr>
                </w:p>
              </w:tc>
              <w:tc>
                <w:tcPr>
                  <w:tcW w:w="1170" w:type="dxa"/>
                </w:tcPr>
                <w:p w:rsidR="005A7A77" w:rsidRPr="009D20DD" w:rsidRDefault="005A7A77" w:rsidP="00043CC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5A7A77" w:rsidRPr="009D20DD" w:rsidTr="000727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5A7A77" w:rsidRPr="009D20DD" w:rsidRDefault="005A7A77" w:rsidP="00043CC0">
                  <w:pPr>
                    <w:spacing w:line="0" w:lineRule="atLeast"/>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يتلقى الطلاب التعليم والتدريب في المجتمعات التي تخدمها مؤسسة تعليم وتدريب القوى العاملة الصحية (الأعمال المجتمعية)؟</w:t>
                  </w:r>
                </w:p>
                <w:p w:rsidR="005A7A77" w:rsidRPr="009D20DD" w:rsidRDefault="005A7A77" w:rsidP="00043CC0">
                  <w:pPr>
                    <w:spacing w:line="0" w:lineRule="atLeast"/>
                    <w:jc w:val="left"/>
                    <w:rPr>
                      <w:rFonts w:asciiTheme="majorBidi" w:hAnsiTheme="majorBidi" w:cstheme="majorBidi"/>
                      <w:w w:val="92"/>
                      <w:sz w:val="18"/>
                      <w:szCs w:val="18"/>
                    </w:rPr>
                  </w:pPr>
                </w:p>
              </w:tc>
              <w:tc>
                <w:tcPr>
                  <w:tcW w:w="1170" w:type="dxa"/>
                </w:tcPr>
                <w:p w:rsidR="005A7A77" w:rsidRPr="009D20DD" w:rsidRDefault="005A7A77" w:rsidP="00043CC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5A7A77" w:rsidRPr="009D20DD" w:rsidTr="0007274A">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5A7A77" w:rsidRPr="009D20DD" w:rsidRDefault="005A7A77" w:rsidP="00043CC0">
                  <w:pPr>
                    <w:spacing w:line="0" w:lineRule="atLeast"/>
                    <w:jc w:val="left"/>
                    <w:rPr>
                      <w:rFonts w:asciiTheme="majorBidi" w:hAnsiTheme="majorBidi" w:cstheme="majorBidi"/>
                      <w:w w:val="92"/>
                      <w:sz w:val="18"/>
                      <w:szCs w:val="18"/>
                    </w:rPr>
                  </w:pPr>
                  <w:r w:rsidRPr="009D20DD">
                    <w:rPr>
                      <w:rFonts w:asciiTheme="majorBidi" w:hAnsiTheme="majorBidi" w:cstheme="majorBidi"/>
                      <w:color w:val="000000"/>
                      <w:sz w:val="18"/>
                      <w:szCs w:val="18"/>
                    </w:rPr>
                    <w:t>هل تقيس مؤسسات تعليم وتدريب القوى العاملة الصحية تأثيرها على النظام الصحي والسكان الذين تخدمهم؟</w:t>
                  </w:r>
                </w:p>
              </w:tc>
              <w:tc>
                <w:tcPr>
                  <w:tcW w:w="1170" w:type="dxa"/>
                </w:tcPr>
                <w:p w:rsidR="005A7A77" w:rsidRPr="009D20DD" w:rsidRDefault="005A7A77" w:rsidP="00043CC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جزئيا</w:t>
                  </w:r>
                </w:p>
              </w:tc>
            </w:tr>
          </w:tbl>
          <w:p w:rsidR="005A7A77" w:rsidRPr="009D20DD" w:rsidRDefault="005A7A77" w:rsidP="00043CC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5A7A77" w:rsidRPr="009D20DD" w:rsidTr="00043CC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F2F2F2" w:themeFill="background1" w:themeFillShade="F2"/>
            <w:vAlign w:val="center"/>
          </w:tcPr>
          <w:p w:rsidR="005A7A77" w:rsidRPr="009D20DD" w:rsidRDefault="005A7A77" w:rsidP="00043CC0">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31" w:type="dxa"/>
            <w:shd w:val="clear" w:color="auto" w:fill="F2F2F2" w:themeFill="background1" w:themeFillShade="F2"/>
            <w:vAlign w:val="center"/>
          </w:tcPr>
          <w:p w:rsidR="005A7A77" w:rsidRPr="009D20DD" w:rsidRDefault="005A7A77" w:rsidP="00043CC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جزئيا</w:t>
            </w:r>
          </w:p>
        </w:tc>
      </w:tr>
      <w:tr w:rsidR="005A7A77" w:rsidRPr="009D20DD" w:rsidTr="00043CC0">
        <w:trPr>
          <w:trHeight w:val="432"/>
        </w:trPr>
        <w:tc>
          <w:tcPr>
            <w:cnfStyle w:val="001000000000" w:firstRow="0" w:lastRow="0" w:firstColumn="1" w:lastColumn="0" w:oddVBand="0" w:evenVBand="0" w:oddHBand="0" w:evenHBand="0" w:firstRowFirstColumn="0" w:firstRowLastColumn="0" w:lastRowFirstColumn="0" w:lastRowLastColumn="0"/>
            <w:tcW w:w="2044" w:type="dxa"/>
            <w:vAlign w:val="center"/>
          </w:tcPr>
          <w:p w:rsidR="005A7A77" w:rsidRPr="009D20DD" w:rsidRDefault="005A7A77" w:rsidP="00043CC0">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31" w:type="dxa"/>
            <w:vAlign w:val="center"/>
          </w:tcPr>
          <w:p w:rsidR="005A7A77" w:rsidRPr="009D20DD" w:rsidRDefault="005A7A77" w:rsidP="00043CC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5A7A77" w:rsidRPr="009D20DD" w:rsidTr="00043CC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F2F2F2" w:themeFill="background1" w:themeFillShade="F2"/>
            <w:vAlign w:val="center"/>
          </w:tcPr>
          <w:p w:rsidR="005A7A77" w:rsidRPr="009D20DD" w:rsidRDefault="005A7A77" w:rsidP="00043CC0">
            <w:pPr>
              <w:rPr>
                <w:rFonts w:asciiTheme="majorBidi" w:hAnsiTheme="majorBidi" w:cstheme="majorBidi"/>
                <w:w w:val="89"/>
                <w:sz w:val="20"/>
                <w:szCs w:val="20"/>
              </w:rPr>
            </w:pPr>
            <w:r w:rsidRPr="009D20DD">
              <w:rPr>
                <w:rFonts w:asciiTheme="majorBidi" w:hAnsiTheme="majorBidi" w:cstheme="majorBidi"/>
                <w:w w:val="89"/>
                <w:sz w:val="20"/>
                <w:szCs w:val="20"/>
              </w:rPr>
              <w:t>التوصيات</w:t>
            </w:r>
          </w:p>
        </w:tc>
        <w:tc>
          <w:tcPr>
            <w:tcW w:w="7631" w:type="dxa"/>
            <w:shd w:val="clear" w:color="auto" w:fill="F2F2F2" w:themeFill="background1" w:themeFillShade="F2"/>
            <w:vAlign w:val="center"/>
          </w:tcPr>
          <w:p w:rsidR="005A7A77" w:rsidRPr="009D20DD" w:rsidRDefault="005A7A77" w:rsidP="00043CC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u w:val="single"/>
              </w:rPr>
            </w:pPr>
            <w:r w:rsidRPr="003C072F">
              <w:rPr>
                <w:rFonts w:asciiTheme="majorBidi" w:hAnsiTheme="majorBidi" w:cstheme="majorBidi"/>
                <w:b/>
                <w:bCs/>
                <w:color w:val="B68A35"/>
                <w:sz w:val="14"/>
                <w:szCs w:val="14"/>
                <w:u w:val="single"/>
              </w:rPr>
              <w:fldChar w:fldCharType="begin"/>
            </w:r>
            <w:r w:rsidRPr="003C072F">
              <w:rPr>
                <w:rFonts w:asciiTheme="majorBidi" w:hAnsiTheme="majorBidi" w:cstheme="majorBidi"/>
                <w:b/>
                <w:bCs/>
                <w:color w:val="B68A35"/>
                <w:sz w:val="14"/>
                <w:szCs w:val="14"/>
                <w:u w:val="single"/>
              </w:rPr>
              <w:instrText xml:space="preserve"> </w:instrText>
            </w:r>
            <w:r w:rsidRPr="003C072F">
              <w:rPr>
                <w:rFonts w:asciiTheme="majorBidi" w:hAnsiTheme="majorBidi" w:cstheme="majorBidi"/>
                <w:b/>
                <w:bCs/>
                <w:color w:val="B68A35"/>
                <w:sz w:val="14"/>
                <w:szCs w:val="14"/>
                <w:u w:val="single"/>
                <w:rtl w:val="0"/>
              </w:rPr>
              <w:instrText>REF</w:instrText>
            </w:r>
            <w:r w:rsidRPr="003C072F">
              <w:rPr>
                <w:rFonts w:asciiTheme="majorBidi" w:hAnsiTheme="majorBidi" w:cstheme="majorBidi"/>
                <w:b/>
                <w:bCs/>
                <w:color w:val="B68A35"/>
                <w:sz w:val="14"/>
                <w:szCs w:val="14"/>
                <w:u w:val="single"/>
              </w:rPr>
              <w:instrText xml:space="preserve"> _</w:instrText>
            </w:r>
            <w:r w:rsidRPr="003C072F">
              <w:rPr>
                <w:rFonts w:asciiTheme="majorBidi" w:hAnsiTheme="majorBidi" w:cstheme="majorBidi"/>
                <w:b/>
                <w:bCs/>
                <w:color w:val="B68A35"/>
                <w:sz w:val="14"/>
                <w:szCs w:val="14"/>
                <w:u w:val="single"/>
                <w:rtl w:val="0"/>
              </w:rPr>
              <w:instrText>Ref43234624 \h</w:instrText>
            </w:r>
            <w:r w:rsidRPr="003C072F">
              <w:rPr>
                <w:rFonts w:asciiTheme="majorBidi" w:hAnsiTheme="majorBidi" w:cstheme="majorBidi"/>
                <w:b/>
                <w:bCs/>
                <w:color w:val="B68A35"/>
                <w:sz w:val="14"/>
                <w:szCs w:val="14"/>
                <w:u w:val="single"/>
              </w:rPr>
              <w:instrText xml:space="preserve">  \* </w:instrText>
            </w:r>
            <w:r w:rsidRPr="003C072F">
              <w:rPr>
                <w:rFonts w:asciiTheme="majorBidi" w:hAnsiTheme="majorBidi" w:cstheme="majorBidi"/>
                <w:b/>
                <w:bCs/>
                <w:color w:val="B68A35"/>
                <w:sz w:val="14"/>
                <w:szCs w:val="14"/>
                <w:u w:val="single"/>
                <w:rtl w:val="0"/>
              </w:rPr>
              <w:instrText>MERGEFORMAT</w:instrText>
            </w:r>
            <w:r w:rsidRPr="003C072F">
              <w:rPr>
                <w:rFonts w:asciiTheme="majorBidi" w:hAnsiTheme="majorBidi" w:cstheme="majorBidi"/>
                <w:b/>
                <w:bCs/>
                <w:color w:val="B68A35"/>
                <w:sz w:val="14"/>
                <w:szCs w:val="14"/>
                <w:u w:val="single"/>
              </w:rPr>
              <w:instrText xml:space="preserve"> </w:instrText>
            </w:r>
            <w:r w:rsidRPr="003C072F">
              <w:rPr>
                <w:rFonts w:asciiTheme="majorBidi" w:hAnsiTheme="majorBidi" w:cstheme="majorBidi"/>
                <w:b/>
                <w:bCs/>
                <w:color w:val="B68A35"/>
                <w:sz w:val="14"/>
                <w:szCs w:val="14"/>
                <w:u w:val="single"/>
              </w:rPr>
            </w:r>
            <w:r w:rsidRPr="003C072F">
              <w:rPr>
                <w:rFonts w:asciiTheme="majorBidi" w:hAnsiTheme="majorBidi" w:cstheme="majorBidi"/>
                <w:b/>
                <w:bCs/>
                <w:color w:val="B68A35"/>
                <w:sz w:val="14"/>
                <w:szCs w:val="14"/>
                <w:u w:val="single"/>
              </w:rPr>
              <w:fldChar w:fldCharType="separate"/>
            </w:r>
            <w:r w:rsidR="00824860" w:rsidRPr="00824860">
              <w:rPr>
                <w:rFonts w:asciiTheme="majorBidi" w:hAnsiTheme="majorBidi" w:cstheme="majorBidi"/>
                <w:b/>
                <w:bCs/>
                <w:color w:val="B68A35"/>
                <w:sz w:val="18"/>
                <w:szCs w:val="18"/>
                <w:u w:val="single"/>
              </w:rPr>
              <w:t>23.3.2 توصية لقياس أثر التدريب الصحي على النظام الصحي والسكان</w:t>
            </w:r>
            <w:r w:rsidRPr="003C072F">
              <w:rPr>
                <w:rFonts w:asciiTheme="majorBidi" w:hAnsiTheme="majorBidi" w:cstheme="majorBidi"/>
                <w:b/>
                <w:bCs/>
                <w:color w:val="B68A35"/>
                <w:sz w:val="14"/>
                <w:szCs w:val="14"/>
                <w:u w:val="single"/>
              </w:rPr>
              <w:fldChar w:fldCharType="end"/>
            </w:r>
          </w:p>
        </w:tc>
      </w:tr>
      <w:tr w:rsidR="005A7A77" w:rsidRPr="009D20DD" w:rsidTr="00043CC0">
        <w:trPr>
          <w:trHeight w:val="432"/>
        </w:trPr>
        <w:tc>
          <w:tcPr>
            <w:cnfStyle w:val="001000000000" w:firstRow="0" w:lastRow="0" w:firstColumn="1" w:lastColumn="0" w:oddVBand="0" w:evenVBand="0" w:oddHBand="0" w:evenHBand="0" w:firstRowFirstColumn="0" w:firstRowLastColumn="0" w:lastRowFirstColumn="0" w:lastRowLastColumn="0"/>
            <w:tcW w:w="2044" w:type="dxa"/>
            <w:vAlign w:val="center"/>
          </w:tcPr>
          <w:p w:rsidR="005A7A77" w:rsidRPr="009D20DD" w:rsidRDefault="005A7A77" w:rsidP="00043CC0">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31" w:type="dxa"/>
            <w:vAlign w:val="center"/>
          </w:tcPr>
          <w:p w:rsidR="005A7A77" w:rsidRPr="009D20DD" w:rsidRDefault="005A7A77" w:rsidP="00043CC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لجنة الاعتماد الأكاديمي</w:t>
            </w:r>
          </w:p>
          <w:p w:rsidR="005A7A77" w:rsidRPr="009D20DD" w:rsidRDefault="005A7A77" w:rsidP="00043CC0">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 - مركز التدريب والتطوير</w:t>
            </w:r>
          </w:p>
        </w:tc>
      </w:tr>
    </w:tbl>
    <w:p w:rsidR="00BA442B" w:rsidRPr="009D20DD" w:rsidRDefault="00BA442B" w:rsidP="005F0795">
      <w:pPr>
        <w:rPr>
          <w:rFonts w:asciiTheme="majorBidi" w:hAnsiTheme="majorBidi" w:cstheme="majorBidi"/>
        </w:rPr>
      </w:pPr>
    </w:p>
    <w:p w:rsidR="00BA442B" w:rsidRPr="009D20DD" w:rsidRDefault="00BA442B" w:rsidP="005F0795">
      <w:pPr>
        <w:rPr>
          <w:rFonts w:asciiTheme="majorBidi" w:hAnsiTheme="majorBidi" w:cstheme="majorBidi"/>
        </w:rPr>
      </w:pPr>
    </w:p>
    <w:p w:rsidR="00BA442B" w:rsidRPr="009D20DD" w:rsidRDefault="00BA442B" w:rsidP="005F0795">
      <w:pPr>
        <w:rPr>
          <w:rFonts w:asciiTheme="majorBidi" w:hAnsiTheme="majorBidi" w:cstheme="majorBidi"/>
        </w:rPr>
      </w:pPr>
    </w:p>
    <w:p w:rsidR="008E4369" w:rsidRPr="009D20DD" w:rsidRDefault="008E4369">
      <w:pPr>
        <w:bidi w:val="0"/>
        <w:rPr>
          <w:rFonts w:asciiTheme="majorBidi" w:hAnsiTheme="majorBidi" w:cstheme="majorBidi"/>
        </w:rPr>
      </w:pPr>
      <w:r w:rsidRPr="009D20DD">
        <w:rPr>
          <w:rFonts w:asciiTheme="majorBidi" w:hAnsiTheme="majorBidi" w:cstheme="majorBidi"/>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7"/>
        <w:gridCol w:w="7628"/>
      </w:tblGrid>
      <w:tr w:rsidR="00AD6CE6" w:rsidRPr="009D20DD" w:rsidTr="002E6C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628"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3.05</w:t>
            </w:r>
          </w:p>
        </w:tc>
      </w:tr>
      <w:tr w:rsidR="00AD6CE6" w:rsidRPr="009D20DD" w:rsidTr="002E6C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AD6CE6" w:rsidRPr="009D20DD" w:rsidRDefault="00AD6CE6" w:rsidP="0050525A">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8" w:type="dxa"/>
            <w:shd w:val="clear" w:color="auto" w:fill="F2F2F2" w:themeFill="background1" w:themeFillShade="F2"/>
            <w:vAlign w:val="center"/>
          </w:tcPr>
          <w:p w:rsidR="00AD6CE6" w:rsidRPr="009D20DD" w:rsidRDefault="00AD6CE6"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ID_189</w:t>
            </w:r>
          </w:p>
        </w:tc>
      </w:tr>
      <w:tr w:rsidR="00A66B80" w:rsidRPr="009D20DD" w:rsidTr="002E6C77">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A66B80" w:rsidRPr="009D20DD" w:rsidRDefault="00A66B80" w:rsidP="0050525A">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8" w:type="dxa"/>
            <w:vAlign w:val="center"/>
          </w:tcPr>
          <w:p w:rsidR="00A66B80" w:rsidRPr="009D20DD" w:rsidRDefault="00B11FB9"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معايير وطنية و/ أو دون وطنية للمحددات الاجتماعية للصحة في آليات الاعتماد</w:t>
            </w:r>
          </w:p>
        </w:tc>
      </w:tr>
      <w:tr w:rsidR="000A4DC0" w:rsidRPr="009D20DD" w:rsidTr="002E6C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0A4DC0" w:rsidP="0050525A">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28"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0A4DC0" w:rsidRPr="009D20DD" w:rsidTr="002E6C77">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8" w:type="dxa"/>
            <w:vAlign w:val="center"/>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 xml:space="preserve">تساعد الأسئلة التالية في تحديد وجود معايير وطنية و/ أو </w:t>
            </w:r>
            <w:r w:rsidR="00C60831" w:rsidRPr="009D20DD">
              <w:rPr>
                <w:rFonts w:asciiTheme="majorBidi" w:hAnsiTheme="majorBidi" w:cstheme="majorBidi"/>
                <w:w w:val="92"/>
                <w:sz w:val="20"/>
                <w:szCs w:val="20"/>
                <w:lang w:bidi="ar-AE"/>
              </w:rPr>
              <w:t xml:space="preserve">محلية </w:t>
            </w:r>
            <w:r w:rsidRPr="009D20DD">
              <w:rPr>
                <w:rFonts w:asciiTheme="majorBidi" w:hAnsiTheme="majorBidi" w:cstheme="majorBidi"/>
                <w:w w:val="92"/>
                <w:sz w:val="20"/>
                <w:szCs w:val="20"/>
              </w:rPr>
              <w:t xml:space="preserve"> فيما يتعلق للمحددات الاجتماعية في آليات الاعتماد</w:t>
            </w:r>
          </w:p>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490"/>
              <w:gridCol w:w="1170"/>
            </w:tblGrid>
            <w:tr w:rsidR="000A4DC0" w:rsidRPr="009D20DD" w:rsidTr="009B3C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tcPr>
                <w:p w:rsidR="000A4DC0" w:rsidRPr="00B8794B" w:rsidRDefault="000A4DC0" w:rsidP="0050525A">
                  <w:pPr>
                    <w:spacing w:line="0" w:lineRule="atLeast"/>
                    <w:jc w:val="left"/>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سؤال داعم</w:t>
                  </w:r>
                </w:p>
              </w:tc>
              <w:tc>
                <w:tcPr>
                  <w:tcW w:w="1170" w:type="dxa"/>
                  <w:tcBorders>
                    <w:bottom w:val="none" w:sz="0" w:space="0" w:color="auto"/>
                  </w:tcBorders>
                </w:tcPr>
                <w:p w:rsidR="000A4DC0" w:rsidRPr="00B8794B" w:rsidRDefault="000A4DC0" w:rsidP="0050525A">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الإجابة</w:t>
                  </w:r>
                </w:p>
              </w:tc>
            </w:tr>
            <w:tr w:rsidR="000A4DC0" w:rsidRPr="009D20DD" w:rsidTr="009B3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تندرج المحددات الاجتماعية للصحة أو تنعكس</w:t>
                  </w:r>
                  <w:r w:rsidR="00C60831" w:rsidRPr="009D20DD">
                    <w:rPr>
                      <w:rFonts w:asciiTheme="majorBidi" w:hAnsiTheme="majorBidi" w:cstheme="majorBidi"/>
                      <w:color w:val="000000"/>
                      <w:sz w:val="18"/>
                      <w:szCs w:val="18"/>
                    </w:rPr>
                    <w:t xml:space="preserve"> ضمن المعايير الوطنية و/ أو المحلية </w:t>
                  </w:r>
                  <w:r w:rsidRPr="009D20DD">
                    <w:rPr>
                      <w:rFonts w:asciiTheme="majorBidi" w:hAnsiTheme="majorBidi" w:cstheme="majorBidi"/>
                      <w:color w:val="000000"/>
                      <w:sz w:val="18"/>
                      <w:szCs w:val="18"/>
                    </w:rPr>
                    <w:t>؟</w:t>
                  </w:r>
                </w:p>
                <w:p w:rsidR="0045151C" w:rsidRPr="009D20DD" w:rsidRDefault="0045151C"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9B3CB0">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تقيس مؤسسات تعليم وتدريب القوى العاملة الصحية المحددات الاجتماعية للصحة في الفئات السكنية المحددة الذين تخدمهم؟</w:t>
                  </w:r>
                </w:p>
                <w:p w:rsidR="0045151C" w:rsidRPr="009D20DD" w:rsidRDefault="0045151C"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9B3C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تقوم مؤسسات تعليم وتدريب القوى العاملة الصحية بتكييف المناهج وفقًا للمحددات الاجتماعية للصحة في مجتمعاتهم؟</w:t>
                  </w:r>
                </w:p>
              </w:tc>
              <w:tc>
                <w:tcPr>
                  <w:tcW w:w="1170" w:type="dxa"/>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bl>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0A4DC0" w:rsidRPr="009D20DD" w:rsidTr="002E6C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A615CA" w:rsidP="0050525A">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8"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2B09FF" w:rsidRPr="009D20DD" w:rsidTr="002E6C77">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2B09FF" w:rsidRPr="009D20DD" w:rsidRDefault="002B09FF" w:rsidP="0050525A">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8" w:type="dxa"/>
            <w:vAlign w:val="center"/>
          </w:tcPr>
          <w:p w:rsidR="002B09FF" w:rsidRPr="009D20DD" w:rsidRDefault="0009196B"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0A4DC0" w:rsidRPr="009D20DD" w:rsidTr="002E6C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8"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لجنة الاعتماد الأكاديمي </w:t>
            </w:r>
          </w:p>
        </w:tc>
      </w:tr>
    </w:tbl>
    <w:p w:rsidR="002C3D50" w:rsidRPr="009D20DD" w:rsidRDefault="002C3D50" w:rsidP="005F0795">
      <w:pPr>
        <w:rPr>
          <w:rFonts w:asciiTheme="majorBidi" w:hAnsiTheme="majorBidi" w:cstheme="majorBidi"/>
          <w:rtl w:val="0"/>
        </w:rPr>
      </w:pPr>
    </w:p>
    <w:p w:rsidR="00E60457" w:rsidRPr="009D20DD" w:rsidRDefault="00E60457" w:rsidP="005F0795">
      <w:pPr>
        <w:rPr>
          <w:rFonts w:asciiTheme="majorBidi" w:hAnsiTheme="majorBidi" w:cstheme="majorBidi"/>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34"/>
        <w:gridCol w:w="7641"/>
      </w:tblGrid>
      <w:tr w:rsidR="00AD6CE6" w:rsidRPr="009D20DD" w:rsidTr="00FD119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34"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41"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3.06</w:t>
            </w:r>
          </w:p>
        </w:tc>
      </w:tr>
      <w:tr w:rsidR="00AD6CE6" w:rsidRPr="009D20DD" w:rsidTr="00FD11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34" w:type="dxa"/>
            <w:shd w:val="clear" w:color="auto" w:fill="F2F2F2" w:themeFill="background1" w:themeFillShade="F2"/>
            <w:vAlign w:val="center"/>
          </w:tcPr>
          <w:p w:rsidR="00AD6CE6" w:rsidRPr="009D20DD" w:rsidRDefault="00AD6CE6" w:rsidP="0050525A">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41" w:type="dxa"/>
            <w:shd w:val="clear" w:color="auto" w:fill="F2F2F2" w:themeFill="background1" w:themeFillShade="F2"/>
            <w:vAlign w:val="center"/>
          </w:tcPr>
          <w:p w:rsidR="00AD6CE6" w:rsidRPr="009D20DD" w:rsidRDefault="00AD6CE6"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ID_190</w:t>
            </w:r>
          </w:p>
        </w:tc>
      </w:tr>
      <w:tr w:rsidR="00A66B80" w:rsidRPr="009D20DD" w:rsidTr="00FD1199">
        <w:trPr>
          <w:trHeight w:val="432"/>
        </w:trPr>
        <w:tc>
          <w:tcPr>
            <w:cnfStyle w:val="001000000000" w:firstRow="0" w:lastRow="0" w:firstColumn="1" w:lastColumn="0" w:oddVBand="0" w:evenVBand="0" w:oddHBand="0" w:evenHBand="0" w:firstRowFirstColumn="0" w:firstRowLastColumn="0" w:lastRowFirstColumn="0" w:lastRowLastColumn="0"/>
            <w:tcW w:w="2034" w:type="dxa"/>
            <w:vAlign w:val="center"/>
          </w:tcPr>
          <w:p w:rsidR="00A66B80" w:rsidRPr="009D20DD" w:rsidRDefault="00A66B80" w:rsidP="0050525A">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41" w:type="dxa"/>
            <w:vAlign w:val="center"/>
          </w:tcPr>
          <w:p w:rsidR="00A66B80" w:rsidRPr="009D20DD" w:rsidRDefault="00B11FB9"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وجود معايير وطنية و/ أو </w:t>
            </w:r>
            <w:r w:rsidR="00C60831" w:rsidRPr="009D20DD">
              <w:rPr>
                <w:rFonts w:asciiTheme="majorBidi" w:hAnsiTheme="majorBidi" w:cstheme="majorBidi"/>
                <w:sz w:val="20"/>
                <w:szCs w:val="20"/>
                <w:lang w:bidi="ar-AE"/>
              </w:rPr>
              <w:t xml:space="preserve">محلية </w:t>
            </w:r>
            <w:r w:rsidRPr="009D20DD">
              <w:rPr>
                <w:rFonts w:asciiTheme="majorBidi" w:hAnsiTheme="majorBidi" w:cstheme="majorBidi"/>
                <w:sz w:val="20"/>
                <w:szCs w:val="20"/>
              </w:rPr>
              <w:t xml:space="preserve"> للتعليم المشترك بين المهن في آليات الاعتماد</w:t>
            </w:r>
          </w:p>
        </w:tc>
      </w:tr>
      <w:tr w:rsidR="000A4DC0" w:rsidRPr="009D20DD" w:rsidTr="00FD11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34" w:type="dxa"/>
            <w:shd w:val="clear" w:color="auto" w:fill="F2F2F2" w:themeFill="background1" w:themeFillShade="F2"/>
            <w:vAlign w:val="center"/>
          </w:tcPr>
          <w:p w:rsidR="000A4DC0" w:rsidRPr="009D20DD" w:rsidRDefault="000A4DC0" w:rsidP="0050525A">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41"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0A4DC0" w:rsidRPr="009D20DD" w:rsidTr="00FD1199">
        <w:trPr>
          <w:trHeight w:val="432"/>
        </w:trPr>
        <w:tc>
          <w:tcPr>
            <w:cnfStyle w:val="001000000000" w:firstRow="0" w:lastRow="0" w:firstColumn="1" w:lastColumn="0" w:oddVBand="0" w:evenVBand="0" w:oddHBand="0" w:evenHBand="0" w:firstRowFirstColumn="0" w:firstRowLastColumn="0" w:lastRowFirstColumn="0" w:lastRowLastColumn="0"/>
            <w:tcW w:w="2034" w:type="dxa"/>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41" w:type="dxa"/>
            <w:vAlign w:val="center"/>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 xml:space="preserve">تساعد الأسئلة التالية في تحديد وجود وجود معايير وطنية و/ أو </w:t>
            </w:r>
            <w:r w:rsidR="00C60831" w:rsidRPr="009D20DD">
              <w:rPr>
                <w:rFonts w:asciiTheme="majorBidi" w:hAnsiTheme="majorBidi" w:cstheme="majorBidi"/>
                <w:w w:val="92"/>
                <w:sz w:val="20"/>
                <w:szCs w:val="20"/>
              </w:rPr>
              <w:t>محلية</w:t>
            </w:r>
            <w:r w:rsidRPr="009D20DD">
              <w:rPr>
                <w:rFonts w:asciiTheme="majorBidi" w:hAnsiTheme="majorBidi" w:cstheme="majorBidi"/>
                <w:w w:val="92"/>
                <w:sz w:val="20"/>
                <w:szCs w:val="20"/>
              </w:rPr>
              <w:t xml:space="preserve"> للتعليم المشترك بين المهن في آليات الاعتماد</w:t>
            </w:r>
          </w:p>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bl>
            <w:tblPr>
              <w:tblStyle w:val="PlainTable5"/>
              <w:bidiVisual/>
              <w:tblW w:w="0" w:type="auto"/>
              <w:tblLook w:val="04A0" w:firstRow="1" w:lastRow="0" w:firstColumn="1" w:lastColumn="0" w:noHBand="0" w:noVBand="1"/>
            </w:tblPr>
            <w:tblGrid>
              <w:gridCol w:w="5490"/>
              <w:gridCol w:w="1170"/>
            </w:tblGrid>
            <w:tr w:rsidR="003E1C63" w:rsidRPr="009D20DD" w:rsidTr="003E1C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vAlign w:val="center"/>
                </w:tcPr>
                <w:p w:rsidR="003E1C63" w:rsidRPr="009D20DD" w:rsidRDefault="003E1C63" w:rsidP="003E1C63">
                  <w:pPr>
                    <w:keepNext/>
                    <w:rPr>
                      <w:rFonts w:asciiTheme="majorBidi" w:hAnsiTheme="majorBidi" w:cstheme="majorBidi"/>
                      <w:b/>
                      <w:bCs/>
                      <w:sz w:val="18"/>
                      <w:szCs w:val="18"/>
                      <w:u w:val="single"/>
                    </w:rPr>
                  </w:pPr>
                  <w:r w:rsidRPr="00C35002">
                    <w:rPr>
                      <w:rFonts w:asciiTheme="majorBidi" w:hAnsiTheme="majorBidi" w:cstheme="majorBidi"/>
                      <w:b/>
                      <w:bCs/>
                      <w:color w:val="B68A35"/>
                      <w:sz w:val="14"/>
                      <w:szCs w:val="14"/>
                      <w:u w:val="single"/>
                    </w:rPr>
                    <w:fldChar w:fldCharType="begin"/>
                  </w:r>
                  <w:r w:rsidRPr="00C35002">
                    <w:rPr>
                      <w:rFonts w:asciiTheme="majorBidi" w:hAnsiTheme="majorBidi" w:cstheme="majorBidi"/>
                      <w:b/>
                      <w:bCs/>
                      <w:color w:val="B68A35"/>
                      <w:sz w:val="14"/>
                      <w:szCs w:val="14"/>
                      <w:u w:val="single"/>
                    </w:rPr>
                    <w:instrText xml:space="preserve"> </w:instrText>
                  </w:r>
                  <w:r w:rsidRPr="00C35002">
                    <w:rPr>
                      <w:rFonts w:asciiTheme="majorBidi" w:hAnsiTheme="majorBidi" w:cstheme="majorBidi"/>
                      <w:b/>
                      <w:bCs/>
                      <w:color w:val="B68A35"/>
                      <w:sz w:val="14"/>
                      <w:szCs w:val="14"/>
                      <w:u w:val="single"/>
                      <w:rtl w:val="0"/>
                    </w:rPr>
                    <w:instrText>REF</w:instrText>
                  </w:r>
                  <w:r w:rsidRPr="00C35002">
                    <w:rPr>
                      <w:rFonts w:asciiTheme="majorBidi" w:hAnsiTheme="majorBidi" w:cstheme="majorBidi"/>
                      <w:b/>
                      <w:bCs/>
                      <w:color w:val="B68A35"/>
                      <w:sz w:val="14"/>
                      <w:szCs w:val="14"/>
                      <w:u w:val="single"/>
                    </w:rPr>
                    <w:instrText xml:space="preserve"> _</w:instrText>
                  </w:r>
                  <w:r w:rsidRPr="00C35002">
                    <w:rPr>
                      <w:rFonts w:asciiTheme="majorBidi" w:hAnsiTheme="majorBidi" w:cstheme="majorBidi"/>
                      <w:b/>
                      <w:bCs/>
                      <w:color w:val="B68A35"/>
                      <w:sz w:val="14"/>
                      <w:szCs w:val="14"/>
                      <w:u w:val="single"/>
                      <w:rtl w:val="0"/>
                    </w:rPr>
                    <w:instrText>Ref43234696 \h</w:instrText>
                  </w:r>
                  <w:r w:rsidRPr="00C35002">
                    <w:rPr>
                      <w:rFonts w:asciiTheme="majorBidi" w:hAnsiTheme="majorBidi" w:cstheme="majorBidi"/>
                      <w:b/>
                      <w:bCs/>
                      <w:color w:val="B68A35"/>
                      <w:sz w:val="14"/>
                      <w:szCs w:val="14"/>
                      <w:u w:val="single"/>
                    </w:rPr>
                    <w:instrText xml:space="preserve">  \* </w:instrText>
                  </w:r>
                  <w:r w:rsidRPr="00C35002">
                    <w:rPr>
                      <w:rFonts w:asciiTheme="majorBidi" w:hAnsiTheme="majorBidi" w:cstheme="majorBidi"/>
                      <w:b/>
                      <w:bCs/>
                      <w:color w:val="B68A35"/>
                      <w:sz w:val="14"/>
                      <w:szCs w:val="14"/>
                      <w:u w:val="single"/>
                      <w:rtl w:val="0"/>
                    </w:rPr>
                    <w:instrText>MERGEFORMAT</w:instrText>
                  </w:r>
                  <w:r w:rsidRPr="00C35002">
                    <w:rPr>
                      <w:rFonts w:asciiTheme="majorBidi" w:hAnsiTheme="majorBidi" w:cstheme="majorBidi"/>
                      <w:b/>
                      <w:bCs/>
                      <w:color w:val="B68A35"/>
                      <w:sz w:val="14"/>
                      <w:szCs w:val="14"/>
                      <w:u w:val="single"/>
                    </w:rPr>
                    <w:instrText xml:space="preserve"> </w:instrText>
                  </w:r>
                  <w:r w:rsidRPr="00C35002">
                    <w:rPr>
                      <w:rFonts w:asciiTheme="majorBidi" w:hAnsiTheme="majorBidi" w:cstheme="majorBidi"/>
                      <w:b/>
                      <w:bCs/>
                      <w:color w:val="B68A35"/>
                      <w:sz w:val="14"/>
                      <w:szCs w:val="14"/>
                      <w:u w:val="single"/>
                    </w:rPr>
                  </w:r>
                  <w:r w:rsidRPr="00C35002">
                    <w:rPr>
                      <w:rFonts w:asciiTheme="majorBidi" w:hAnsiTheme="majorBidi" w:cstheme="majorBidi"/>
                      <w:b/>
                      <w:bCs/>
                      <w:color w:val="B68A35"/>
                      <w:sz w:val="14"/>
                      <w:szCs w:val="14"/>
                      <w:u w:val="single"/>
                    </w:rPr>
                    <w:fldChar w:fldCharType="separate"/>
                  </w:r>
                  <w:r w:rsidRPr="00F00A5E">
                    <w:rPr>
                      <w:rFonts w:asciiTheme="majorBidi" w:hAnsiTheme="majorBidi" w:cstheme="majorBidi"/>
                      <w:b/>
                      <w:bCs/>
                      <w:color w:val="B68A35"/>
                      <w:sz w:val="18"/>
                      <w:szCs w:val="18"/>
                      <w:u w:val="single"/>
                    </w:rPr>
                    <w:t>23.3.3 توصية لتطبيق معايير اعتماد التعليم المشترك بين المهن</w:t>
                  </w:r>
                  <w:r w:rsidRPr="00C35002">
                    <w:rPr>
                      <w:rFonts w:asciiTheme="majorBidi" w:hAnsiTheme="majorBidi" w:cstheme="majorBidi"/>
                      <w:b/>
                      <w:bCs/>
                      <w:color w:val="B68A35"/>
                      <w:sz w:val="14"/>
                      <w:szCs w:val="14"/>
                      <w:u w:val="single"/>
                    </w:rPr>
                    <w:fldChar w:fldCharType="end"/>
                  </w:r>
                </w:p>
              </w:tc>
              <w:tc>
                <w:tcPr>
                  <w:tcW w:w="1170" w:type="dxa"/>
                  <w:tcBorders>
                    <w:bottom w:val="none" w:sz="0" w:space="0" w:color="auto"/>
                  </w:tcBorders>
                </w:tcPr>
                <w:p w:rsidR="003E1C63" w:rsidRPr="00B8794B" w:rsidRDefault="003E1C63" w:rsidP="003E1C63">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الإجابة</w:t>
                  </w:r>
                </w:p>
              </w:tc>
            </w:tr>
            <w:tr w:rsidR="003E1C63" w:rsidRPr="009D20DD" w:rsidTr="00514B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3E1C63" w:rsidRPr="009D20DD" w:rsidRDefault="003E1C63" w:rsidP="003E1C6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يندرج التعليم المشترك بين المهن أو ينعكس ضمن المعايير الوطنية و/ أو دون الوطنية</w:t>
                  </w:r>
                </w:p>
              </w:tc>
              <w:tc>
                <w:tcPr>
                  <w:tcW w:w="1170" w:type="dxa"/>
                </w:tcPr>
                <w:p w:rsidR="003E1C63" w:rsidRPr="009D20DD" w:rsidRDefault="003E1C63" w:rsidP="003E1C6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جزئيا</w:t>
                  </w:r>
                </w:p>
              </w:tc>
            </w:tr>
          </w:tbl>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0A4DC0" w:rsidRPr="009D20DD" w:rsidTr="00FD11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34" w:type="dxa"/>
            <w:shd w:val="clear" w:color="auto" w:fill="F2F2F2" w:themeFill="background1" w:themeFillShade="F2"/>
            <w:vAlign w:val="center"/>
          </w:tcPr>
          <w:p w:rsidR="000A4DC0" w:rsidRPr="009D20DD" w:rsidRDefault="00A615CA" w:rsidP="0050525A">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41" w:type="dxa"/>
            <w:shd w:val="clear" w:color="auto" w:fill="F2F2F2" w:themeFill="background1" w:themeFillShade="F2"/>
            <w:vAlign w:val="center"/>
          </w:tcPr>
          <w:p w:rsidR="000A4DC0" w:rsidRPr="009D20DD" w:rsidRDefault="000E4EA4"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جزئيا</w:t>
            </w:r>
          </w:p>
        </w:tc>
      </w:tr>
      <w:tr w:rsidR="009C0B03" w:rsidRPr="009D20DD" w:rsidTr="00FD1199">
        <w:trPr>
          <w:trHeight w:val="432"/>
        </w:trPr>
        <w:tc>
          <w:tcPr>
            <w:cnfStyle w:val="001000000000" w:firstRow="0" w:lastRow="0" w:firstColumn="1" w:lastColumn="0" w:oddVBand="0" w:evenVBand="0" w:oddHBand="0" w:evenHBand="0" w:firstRowFirstColumn="0" w:firstRowLastColumn="0" w:lastRowFirstColumn="0" w:lastRowLastColumn="0"/>
            <w:tcW w:w="2034" w:type="dxa"/>
            <w:vAlign w:val="center"/>
          </w:tcPr>
          <w:p w:rsidR="009C0B03" w:rsidRPr="009D20DD" w:rsidRDefault="009C0B03" w:rsidP="0050525A">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41" w:type="dxa"/>
            <w:vAlign w:val="center"/>
          </w:tcPr>
          <w:p w:rsidR="009C0B03" w:rsidRPr="009D20DD" w:rsidRDefault="0009196B"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625A5F" w:rsidRPr="009D20DD" w:rsidTr="00FD11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34" w:type="dxa"/>
            <w:shd w:val="clear" w:color="auto" w:fill="F2F2F2" w:themeFill="background1" w:themeFillShade="F2"/>
            <w:vAlign w:val="center"/>
          </w:tcPr>
          <w:p w:rsidR="00625A5F" w:rsidRPr="009D20DD" w:rsidRDefault="00625A5F" w:rsidP="0050525A">
            <w:pPr>
              <w:rPr>
                <w:rFonts w:asciiTheme="majorBidi" w:hAnsiTheme="majorBidi" w:cstheme="majorBidi"/>
                <w:w w:val="89"/>
                <w:sz w:val="20"/>
                <w:szCs w:val="20"/>
              </w:rPr>
            </w:pPr>
            <w:r w:rsidRPr="009D20DD">
              <w:rPr>
                <w:rFonts w:asciiTheme="majorBidi" w:hAnsiTheme="majorBidi" w:cstheme="majorBidi"/>
                <w:w w:val="89"/>
                <w:sz w:val="20"/>
                <w:szCs w:val="20"/>
              </w:rPr>
              <w:t>التوصيات</w:t>
            </w:r>
          </w:p>
        </w:tc>
        <w:tc>
          <w:tcPr>
            <w:tcW w:w="7641" w:type="dxa"/>
            <w:shd w:val="clear" w:color="auto" w:fill="F2F2F2" w:themeFill="background1" w:themeFillShade="F2"/>
            <w:vAlign w:val="center"/>
          </w:tcPr>
          <w:p w:rsidR="00625A5F" w:rsidRPr="009D20DD" w:rsidRDefault="00625A5F" w:rsidP="0050525A">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u w:val="single"/>
              </w:rPr>
            </w:pPr>
          </w:p>
        </w:tc>
      </w:tr>
      <w:tr w:rsidR="000A4DC0" w:rsidRPr="009D20DD" w:rsidTr="00FD1199">
        <w:trPr>
          <w:trHeight w:val="432"/>
        </w:trPr>
        <w:tc>
          <w:tcPr>
            <w:cnfStyle w:val="001000000000" w:firstRow="0" w:lastRow="0" w:firstColumn="1" w:lastColumn="0" w:oddVBand="0" w:evenVBand="0" w:oddHBand="0" w:evenHBand="0" w:firstRowFirstColumn="0" w:firstRowLastColumn="0" w:lastRowFirstColumn="0" w:lastRowLastColumn="0"/>
            <w:tcW w:w="2034" w:type="dxa"/>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41" w:type="dxa"/>
            <w:vAlign w:val="center"/>
          </w:tcPr>
          <w:p w:rsidR="000A4DC0" w:rsidRPr="009D20DD" w:rsidRDefault="000A4DC0"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لجنة الاعتماد الأكاديمي </w:t>
            </w:r>
          </w:p>
        </w:tc>
      </w:tr>
    </w:tbl>
    <w:p w:rsidR="00E21EBF" w:rsidRDefault="00E21EBF" w:rsidP="005F0795">
      <w:pPr>
        <w:pStyle w:val="Caption"/>
        <w:rPr>
          <w:rFonts w:asciiTheme="majorBidi" w:hAnsiTheme="majorBidi" w:cstheme="majorBidi"/>
          <w:sz w:val="20"/>
          <w:szCs w:val="20"/>
        </w:rPr>
      </w:pPr>
    </w:p>
    <w:p w:rsidR="00E21EBF" w:rsidRDefault="00E21EBF">
      <w:pPr>
        <w:bidi w:val="0"/>
        <w:rPr>
          <w:rFonts w:asciiTheme="majorBidi" w:hAnsiTheme="majorBidi" w:cstheme="majorBidi"/>
          <w:b/>
          <w:i/>
          <w:iCs/>
          <w:color w:val="A3591D"/>
          <w:sz w:val="20"/>
          <w:szCs w:val="20"/>
        </w:rPr>
      </w:pPr>
      <w:r>
        <w:rPr>
          <w:rFonts w:asciiTheme="majorBidi" w:hAnsiTheme="majorBidi" w:cstheme="majorBidi"/>
          <w:sz w:val="20"/>
          <w:szCs w:val="20"/>
        </w:rPr>
        <w:br w:type="page"/>
      </w:r>
    </w:p>
    <w:tbl>
      <w:tblPr>
        <w:tblStyle w:val="GridTable4"/>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7"/>
        <w:gridCol w:w="7628"/>
      </w:tblGrid>
      <w:tr w:rsidR="00AD6CE6" w:rsidRPr="009D20DD" w:rsidTr="006A111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628"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3.07</w:t>
            </w:r>
          </w:p>
        </w:tc>
      </w:tr>
      <w:tr w:rsidR="00AD6CE6" w:rsidRPr="009D20DD" w:rsidTr="006A11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AD6CE6" w:rsidRPr="009D20DD" w:rsidRDefault="00AD6CE6" w:rsidP="0050525A">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8" w:type="dxa"/>
            <w:shd w:val="clear" w:color="auto" w:fill="F2F2F2" w:themeFill="background1" w:themeFillShade="F2"/>
            <w:vAlign w:val="center"/>
          </w:tcPr>
          <w:p w:rsidR="00AD6CE6" w:rsidRPr="009D20DD" w:rsidRDefault="00AD6CE6"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ID_191</w:t>
            </w:r>
          </w:p>
        </w:tc>
      </w:tr>
      <w:tr w:rsidR="000346B6" w:rsidRPr="009D20DD" w:rsidTr="006A1111">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0346B6" w:rsidRPr="009D20DD" w:rsidRDefault="000346B6" w:rsidP="0050525A">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8" w:type="dxa"/>
            <w:vAlign w:val="center"/>
          </w:tcPr>
          <w:p w:rsidR="000346B6" w:rsidRPr="009D20DD" w:rsidRDefault="000346B6"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تعاون بين مؤسسات تعليم وتدريب القوى العاملة الصحية والهيئات التنظيمية للاتفاق على معايير الاعتماد</w:t>
            </w:r>
          </w:p>
        </w:tc>
      </w:tr>
      <w:tr w:rsidR="000A4DC0" w:rsidRPr="009D20DD" w:rsidTr="006A11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0A4DC0" w:rsidP="0050525A">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28"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0A4DC0" w:rsidRPr="009D20DD" w:rsidTr="006A1111">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8" w:type="dxa"/>
            <w:vAlign w:val="center"/>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وجود التعاون بين مؤسسات اتعليم وتدريب القوى العاملة الصحية والهيئات التنظيمية للاتفاق على معايير الاعتماد</w:t>
            </w:r>
          </w:p>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bl>
            <w:tblPr>
              <w:tblStyle w:val="PlainTable5"/>
              <w:bidiVisual/>
              <w:tblW w:w="0" w:type="auto"/>
              <w:tblLook w:val="04A0" w:firstRow="1" w:lastRow="0" w:firstColumn="1" w:lastColumn="0" w:noHBand="0" w:noVBand="1"/>
            </w:tblPr>
            <w:tblGrid>
              <w:gridCol w:w="5490"/>
              <w:gridCol w:w="1170"/>
            </w:tblGrid>
            <w:tr w:rsidR="000A4DC0" w:rsidRPr="009D20DD" w:rsidTr="000F7E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tcPr>
                <w:p w:rsidR="000A4DC0" w:rsidRPr="00B8794B" w:rsidRDefault="000A4DC0" w:rsidP="0050525A">
                  <w:pPr>
                    <w:spacing w:line="0" w:lineRule="atLeast"/>
                    <w:jc w:val="left"/>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سؤال داعم</w:t>
                  </w:r>
                </w:p>
              </w:tc>
              <w:tc>
                <w:tcPr>
                  <w:tcW w:w="1170" w:type="dxa"/>
                  <w:tcBorders>
                    <w:bottom w:val="none" w:sz="0" w:space="0" w:color="auto"/>
                  </w:tcBorders>
                </w:tcPr>
                <w:p w:rsidR="000A4DC0" w:rsidRPr="00B8794B" w:rsidRDefault="000A4DC0" w:rsidP="0050525A">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الإجابة</w:t>
                  </w:r>
                </w:p>
              </w:tc>
            </w:tr>
            <w:tr w:rsidR="000A4DC0" w:rsidRPr="009D20DD" w:rsidTr="000F7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هناك آلية أو هيئة تنسيق قائمة لهذه المهمة؟</w:t>
                  </w:r>
                </w:p>
                <w:p w:rsidR="00A971A5" w:rsidRPr="009D20DD" w:rsidRDefault="00A971A5"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0F7EC0">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يشارك مختلف أصحاب الأعمال على المستوى الوطني والمؤسسي في عملية التنسيق؟</w:t>
                  </w:r>
                </w:p>
                <w:p w:rsidR="00A971A5" w:rsidRPr="009D20DD" w:rsidRDefault="00A971A5"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0F7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هناك آليات مؤسسية قائمة لتنسيق أنظمة الاعتماد، بما في ذلك المفاوضات مع الوزارات وا</w:t>
                  </w:r>
                  <w:r w:rsidR="00C60831" w:rsidRPr="009D20DD">
                    <w:rPr>
                      <w:rFonts w:asciiTheme="majorBidi" w:hAnsiTheme="majorBidi" w:cstheme="majorBidi"/>
                      <w:color w:val="000000"/>
                      <w:sz w:val="18"/>
                      <w:szCs w:val="18"/>
                    </w:rPr>
                    <w:t>لمؤسسات</w:t>
                  </w:r>
                  <w:r w:rsidRPr="009D20DD">
                    <w:rPr>
                      <w:rFonts w:asciiTheme="majorBidi" w:hAnsiTheme="majorBidi" w:cstheme="majorBidi"/>
                      <w:color w:val="000000"/>
                      <w:sz w:val="18"/>
                      <w:szCs w:val="18"/>
                    </w:rPr>
                    <w:t xml:space="preserve"> الحكومية وأصحاب الأعمال المعنيين؟</w:t>
                  </w:r>
                </w:p>
              </w:tc>
              <w:tc>
                <w:tcPr>
                  <w:tcW w:w="1170" w:type="dxa"/>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bl>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0A4DC0" w:rsidRPr="009D20DD" w:rsidTr="006A11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A615CA" w:rsidP="0050525A">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8"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A21B0C" w:rsidRPr="009D20DD" w:rsidTr="006A1111">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A21B0C" w:rsidRPr="009D20DD" w:rsidRDefault="00A21B0C" w:rsidP="0050525A">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8" w:type="dxa"/>
            <w:vAlign w:val="center"/>
          </w:tcPr>
          <w:p w:rsidR="00A21B0C" w:rsidRPr="009D20DD" w:rsidRDefault="0009196B"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0A4DC0" w:rsidRPr="009D20DD" w:rsidTr="006A11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0A4DC0" w:rsidP="0050525A">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8" w:type="dxa"/>
            <w:shd w:val="clear" w:color="auto" w:fill="F2F2F2" w:themeFill="background1" w:themeFillShade="F2"/>
            <w:vAlign w:val="center"/>
          </w:tcPr>
          <w:p w:rsidR="000A4DC0" w:rsidRPr="009D20DD" w:rsidRDefault="000A4DC0" w:rsidP="0050525A">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لجنة الاعتماد الأكاديمي </w:t>
            </w:r>
          </w:p>
        </w:tc>
      </w:tr>
    </w:tbl>
    <w:p w:rsidR="007E5837" w:rsidRPr="009D20DD" w:rsidRDefault="00681318" w:rsidP="007F1B67">
      <w:r w:rsidRPr="009D20DD">
        <w:rPr>
          <w:rtl w:val="0"/>
        </w:rPr>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5"/>
        <w:gridCol w:w="7630"/>
      </w:tblGrid>
      <w:tr w:rsidR="00AD6CE6" w:rsidRPr="009D20DD" w:rsidTr="00CA505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5"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30"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3.08</w:t>
            </w:r>
          </w:p>
        </w:tc>
      </w:tr>
      <w:tr w:rsidR="00AD6CE6" w:rsidRPr="009D20DD" w:rsidTr="00CA505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vAlign w:val="center"/>
          </w:tcPr>
          <w:p w:rsidR="00AD6CE6" w:rsidRPr="009D20DD" w:rsidRDefault="00AD6CE6" w:rsidP="0050525A">
            <w:pPr>
              <w:rPr>
                <w:rFonts w:asciiTheme="majorBidi" w:hAnsiTheme="majorBidi" w:cstheme="majorBidi"/>
                <w:sz w:val="20"/>
                <w:szCs w:val="20"/>
              </w:rPr>
            </w:pPr>
            <w:r w:rsidRPr="009D20DD">
              <w:rPr>
                <w:rFonts w:asciiTheme="majorBidi" w:hAnsiTheme="majorBidi" w:cstheme="majorBidi"/>
                <w:sz w:val="20"/>
                <w:szCs w:val="20"/>
              </w:rPr>
              <w:t>معرف مرجعي مميز</w:t>
            </w:r>
          </w:p>
        </w:tc>
        <w:tc>
          <w:tcPr>
            <w:tcW w:w="7630" w:type="dxa"/>
            <w:shd w:val="clear" w:color="auto" w:fill="F2F2F2" w:themeFill="background1" w:themeFillShade="F2"/>
            <w:vAlign w:val="center"/>
          </w:tcPr>
          <w:p w:rsidR="00AD6CE6" w:rsidRPr="009D20DD" w:rsidRDefault="00AD6CE6"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ID_192</w:t>
            </w:r>
          </w:p>
        </w:tc>
      </w:tr>
      <w:tr w:rsidR="00EB2389" w:rsidRPr="009D20DD" w:rsidTr="00CA5055">
        <w:trPr>
          <w:trHeight w:val="432"/>
        </w:trPr>
        <w:tc>
          <w:tcPr>
            <w:cnfStyle w:val="001000000000" w:firstRow="0" w:lastRow="0" w:firstColumn="1" w:lastColumn="0" w:oddVBand="0" w:evenVBand="0" w:oddHBand="0" w:evenHBand="0" w:firstRowFirstColumn="0" w:firstRowLastColumn="0" w:lastRowFirstColumn="0" w:lastRowLastColumn="0"/>
            <w:tcW w:w="2045" w:type="dxa"/>
            <w:vAlign w:val="center"/>
          </w:tcPr>
          <w:p w:rsidR="00EB2389" w:rsidRPr="009D20DD" w:rsidRDefault="00EB2389" w:rsidP="0050525A">
            <w:pPr>
              <w:rPr>
                <w:rFonts w:asciiTheme="majorBidi" w:hAnsiTheme="majorBidi" w:cstheme="majorBidi"/>
                <w:b w:val="0"/>
                <w:bCs w:val="0"/>
                <w:sz w:val="20"/>
                <w:szCs w:val="20"/>
              </w:rPr>
            </w:pPr>
            <w:r w:rsidRPr="009D20DD">
              <w:rPr>
                <w:rFonts w:asciiTheme="majorBidi" w:hAnsiTheme="majorBidi" w:cstheme="majorBidi"/>
                <w:sz w:val="20"/>
                <w:szCs w:val="20"/>
              </w:rPr>
              <w:t>الاسم</w:t>
            </w:r>
          </w:p>
        </w:tc>
        <w:tc>
          <w:tcPr>
            <w:tcW w:w="7630" w:type="dxa"/>
            <w:vAlign w:val="center"/>
          </w:tcPr>
          <w:p w:rsidR="00EB2389" w:rsidRPr="009D20DD" w:rsidRDefault="005143C1"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أنظمة وطنية للتطوير المهني المستمر</w:t>
            </w:r>
          </w:p>
        </w:tc>
      </w:tr>
      <w:tr w:rsidR="000A4DC0" w:rsidRPr="009D20DD" w:rsidTr="00CA505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vAlign w:val="center"/>
          </w:tcPr>
          <w:p w:rsidR="000A4DC0" w:rsidRPr="009D20DD" w:rsidRDefault="000A4DC0" w:rsidP="0050525A">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30"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0A4DC0" w:rsidRPr="009D20DD" w:rsidTr="00CA5055">
        <w:trPr>
          <w:trHeight w:val="432"/>
        </w:trPr>
        <w:tc>
          <w:tcPr>
            <w:cnfStyle w:val="001000000000" w:firstRow="0" w:lastRow="0" w:firstColumn="1" w:lastColumn="0" w:oddVBand="0" w:evenVBand="0" w:oddHBand="0" w:evenHBand="0" w:firstRowFirstColumn="0" w:firstRowLastColumn="0" w:lastRowFirstColumn="0" w:lastRowLastColumn="0"/>
            <w:tcW w:w="2045" w:type="dxa"/>
            <w:vAlign w:val="center"/>
          </w:tcPr>
          <w:p w:rsidR="000A4DC0" w:rsidRPr="009D20DD" w:rsidRDefault="000A4DC0" w:rsidP="0050525A">
            <w:pPr>
              <w:rPr>
                <w:rFonts w:asciiTheme="majorBidi" w:hAnsiTheme="majorBidi" w:cstheme="majorBidi"/>
                <w:b w:val="0"/>
                <w:bCs w:val="0"/>
                <w:sz w:val="20"/>
                <w:szCs w:val="20"/>
              </w:rPr>
            </w:pPr>
            <w:r w:rsidRPr="009D20DD">
              <w:rPr>
                <w:rFonts w:asciiTheme="majorBidi" w:hAnsiTheme="majorBidi" w:cstheme="majorBidi"/>
                <w:sz w:val="20"/>
                <w:szCs w:val="20"/>
              </w:rPr>
              <w:t>التعريف</w:t>
            </w:r>
          </w:p>
        </w:tc>
        <w:tc>
          <w:tcPr>
            <w:tcW w:w="7630" w:type="dxa"/>
            <w:vAlign w:val="center"/>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وجود أنظمة وطنية للتطوير المهني المستمر</w:t>
            </w:r>
          </w:p>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490"/>
              <w:gridCol w:w="1170"/>
            </w:tblGrid>
            <w:tr w:rsidR="000A4DC0" w:rsidRPr="009D20DD" w:rsidTr="00EE71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tcPr>
                <w:p w:rsidR="000A4DC0" w:rsidRPr="00B8794B" w:rsidRDefault="000A4DC0" w:rsidP="0050525A">
                  <w:pPr>
                    <w:spacing w:line="0" w:lineRule="atLeast"/>
                    <w:jc w:val="left"/>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سؤال داعم</w:t>
                  </w:r>
                </w:p>
              </w:tc>
              <w:tc>
                <w:tcPr>
                  <w:tcW w:w="1170" w:type="dxa"/>
                  <w:tcBorders>
                    <w:bottom w:val="none" w:sz="0" w:space="0" w:color="auto"/>
                  </w:tcBorders>
                </w:tcPr>
                <w:p w:rsidR="000A4DC0" w:rsidRPr="00B8794B" w:rsidRDefault="000A4DC0" w:rsidP="0050525A">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الإجابة</w:t>
                  </w:r>
                </w:p>
              </w:tc>
            </w:tr>
            <w:tr w:rsidR="000A4DC0" w:rsidRPr="009D20DD" w:rsidTr="00EE71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 xml:space="preserve">هل هناك أنظمة وطنية و/ أو </w:t>
                  </w:r>
                  <w:r w:rsidR="009E0964" w:rsidRPr="009D20DD">
                    <w:rPr>
                      <w:rFonts w:asciiTheme="majorBidi" w:hAnsiTheme="majorBidi" w:cstheme="majorBidi"/>
                      <w:color w:val="000000"/>
                      <w:sz w:val="18"/>
                      <w:szCs w:val="18"/>
                    </w:rPr>
                    <w:t xml:space="preserve">محلية </w:t>
                  </w:r>
                  <w:r w:rsidRPr="009D20DD">
                    <w:rPr>
                      <w:rFonts w:asciiTheme="majorBidi" w:hAnsiTheme="majorBidi" w:cstheme="majorBidi"/>
                      <w:color w:val="000000"/>
                      <w:sz w:val="18"/>
                      <w:szCs w:val="18"/>
                    </w:rPr>
                    <w:t xml:space="preserve"> قائمة للتطوير المهني المستمر؟</w:t>
                  </w:r>
                </w:p>
                <w:p w:rsidR="003A22EC" w:rsidRPr="009D20DD" w:rsidRDefault="003A22EC"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EE71C1">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 xml:space="preserve">في حالة وجود أنظمة وطنية و/ أو </w:t>
                  </w:r>
                  <w:r w:rsidR="009E0964" w:rsidRPr="009D20DD">
                    <w:rPr>
                      <w:rFonts w:asciiTheme="majorBidi" w:hAnsiTheme="majorBidi" w:cstheme="majorBidi"/>
                      <w:color w:val="000000"/>
                      <w:sz w:val="18"/>
                      <w:szCs w:val="18"/>
                    </w:rPr>
                    <w:t xml:space="preserve">محلية </w:t>
                  </w:r>
                  <w:r w:rsidRPr="009D20DD">
                    <w:rPr>
                      <w:rFonts w:asciiTheme="majorBidi" w:hAnsiTheme="majorBidi" w:cstheme="majorBidi"/>
                      <w:color w:val="000000"/>
                      <w:sz w:val="18"/>
                      <w:szCs w:val="18"/>
                    </w:rPr>
                    <w:t xml:space="preserve"> للتطوير المهني المستمر، هل هي إلزامية؟</w:t>
                  </w:r>
                </w:p>
                <w:p w:rsidR="003A22EC" w:rsidRPr="009D20DD" w:rsidRDefault="003A22EC"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EE71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3A22EC"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إذا كانت إلزامية، فهل هي مرتبطة بالترخيص؟</w:t>
                  </w:r>
                </w:p>
                <w:p w:rsidR="006E7164" w:rsidRPr="009D20DD" w:rsidRDefault="006E7164"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EE71C1">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 xml:space="preserve">بالنسبة للمهن التي لديها نظام وطني و/ أو </w:t>
                  </w:r>
                  <w:r w:rsidR="009E0964" w:rsidRPr="009D20DD">
                    <w:rPr>
                      <w:rFonts w:asciiTheme="majorBidi" w:hAnsiTheme="majorBidi" w:cstheme="majorBidi"/>
                      <w:color w:val="000000"/>
                      <w:sz w:val="18"/>
                      <w:szCs w:val="18"/>
                    </w:rPr>
                    <w:t>محلي</w:t>
                  </w:r>
                  <w:r w:rsidRPr="009D20DD">
                    <w:rPr>
                      <w:rFonts w:asciiTheme="majorBidi" w:hAnsiTheme="majorBidi" w:cstheme="majorBidi"/>
                      <w:color w:val="000000"/>
                      <w:sz w:val="18"/>
                      <w:szCs w:val="18"/>
                    </w:rPr>
                    <w:t xml:space="preserve"> للتطوير المهني المستمر، هل هذا النظام مدمج في خطط التعليم الوطنية للقوى العاملة الصحية لهذه المهنة؟</w:t>
                  </w:r>
                </w:p>
              </w:tc>
              <w:tc>
                <w:tcPr>
                  <w:tcW w:w="1170" w:type="dxa"/>
                </w:tcPr>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لا</w:t>
                  </w:r>
                </w:p>
              </w:tc>
            </w:tr>
          </w:tbl>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0A4DC0" w:rsidRPr="009D20DD" w:rsidTr="00CA505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vAlign w:val="center"/>
          </w:tcPr>
          <w:p w:rsidR="000A4DC0" w:rsidRPr="009D20DD" w:rsidRDefault="00A615CA" w:rsidP="0050525A">
            <w:pPr>
              <w:rPr>
                <w:rFonts w:asciiTheme="majorBidi" w:hAnsiTheme="majorBidi" w:cstheme="majorBidi"/>
                <w:b w:val="0"/>
                <w:bCs w:val="0"/>
                <w:sz w:val="20"/>
                <w:szCs w:val="20"/>
              </w:rPr>
            </w:pPr>
            <w:r w:rsidRPr="009D20DD">
              <w:rPr>
                <w:rFonts w:asciiTheme="majorBidi" w:hAnsiTheme="majorBidi" w:cstheme="majorBidi"/>
                <w:sz w:val="20"/>
                <w:szCs w:val="20"/>
              </w:rPr>
              <w:t>القيمة</w:t>
            </w:r>
          </w:p>
        </w:tc>
        <w:tc>
          <w:tcPr>
            <w:tcW w:w="7630"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جزئيا</w:t>
            </w:r>
          </w:p>
        </w:tc>
      </w:tr>
      <w:tr w:rsidR="00172E66" w:rsidRPr="009D20DD" w:rsidTr="00CA5055">
        <w:trPr>
          <w:trHeight w:val="432"/>
        </w:trPr>
        <w:tc>
          <w:tcPr>
            <w:cnfStyle w:val="001000000000" w:firstRow="0" w:lastRow="0" w:firstColumn="1" w:lastColumn="0" w:oddVBand="0" w:evenVBand="0" w:oddHBand="0" w:evenHBand="0" w:firstRowFirstColumn="0" w:firstRowLastColumn="0" w:lastRowFirstColumn="0" w:lastRowLastColumn="0"/>
            <w:tcW w:w="2045" w:type="dxa"/>
            <w:vAlign w:val="center"/>
          </w:tcPr>
          <w:p w:rsidR="00172E66" w:rsidRPr="009D20DD" w:rsidRDefault="00172E66" w:rsidP="0050525A">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30" w:type="dxa"/>
            <w:vAlign w:val="center"/>
          </w:tcPr>
          <w:p w:rsidR="00172E66" w:rsidRPr="009D20DD" w:rsidRDefault="0009196B"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77072C" w:rsidRPr="009D20DD" w:rsidTr="00CA505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vAlign w:val="center"/>
          </w:tcPr>
          <w:p w:rsidR="0077072C" w:rsidRPr="009D20DD" w:rsidRDefault="0077072C" w:rsidP="0050525A">
            <w:pPr>
              <w:rPr>
                <w:rFonts w:asciiTheme="majorBidi" w:hAnsiTheme="majorBidi" w:cstheme="majorBidi"/>
                <w:w w:val="89"/>
                <w:sz w:val="20"/>
                <w:szCs w:val="20"/>
              </w:rPr>
            </w:pPr>
            <w:r w:rsidRPr="009D20DD">
              <w:rPr>
                <w:rFonts w:asciiTheme="majorBidi" w:hAnsiTheme="majorBidi" w:cstheme="majorBidi"/>
                <w:w w:val="89"/>
                <w:sz w:val="20"/>
                <w:szCs w:val="20"/>
              </w:rPr>
              <w:t>التوصيات</w:t>
            </w:r>
          </w:p>
        </w:tc>
        <w:tc>
          <w:tcPr>
            <w:tcW w:w="7630" w:type="dxa"/>
            <w:shd w:val="clear" w:color="auto" w:fill="F2F2F2" w:themeFill="background1" w:themeFillShade="F2"/>
            <w:vAlign w:val="center"/>
          </w:tcPr>
          <w:p w:rsidR="0077072C" w:rsidRPr="009D20DD" w:rsidRDefault="00376BD6"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u w:val="single"/>
              </w:rPr>
            </w:pPr>
            <w:r w:rsidRPr="004C2CF8">
              <w:rPr>
                <w:rFonts w:asciiTheme="majorBidi" w:hAnsiTheme="majorBidi" w:cstheme="majorBidi"/>
                <w:b/>
                <w:bCs/>
                <w:color w:val="B68A35"/>
                <w:sz w:val="14"/>
                <w:szCs w:val="14"/>
                <w:u w:val="single"/>
              </w:rPr>
              <w:fldChar w:fldCharType="begin"/>
            </w:r>
            <w:r w:rsidRPr="004C2CF8">
              <w:rPr>
                <w:rFonts w:asciiTheme="majorBidi" w:hAnsiTheme="majorBidi" w:cstheme="majorBidi"/>
                <w:b/>
                <w:bCs/>
                <w:color w:val="B68A35"/>
                <w:sz w:val="14"/>
                <w:szCs w:val="14"/>
                <w:u w:val="single"/>
              </w:rPr>
              <w:instrText xml:space="preserve"> </w:instrText>
            </w:r>
            <w:r w:rsidRPr="004C2CF8">
              <w:rPr>
                <w:rFonts w:asciiTheme="majorBidi" w:hAnsiTheme="majorBidi" w:cstheme="majorBidi"/>
                <w:b/>
                <w:bCs/>
                <w:color w:val="B68A35"/>
                <w:sz w:val="14"/>
                <w:szCs w:val="14"/>
                <w:u w:val="single"/>
                <w:rtl w:val="0"/>
              </w:rPr>
              <w:instrText>REF</w:instrText>
            </w:r>
            <w:r w:rsidRPr="004C2CF8">
              <w:rPr>
                <w:rFonts w:asciiTheme="majorBidi" w:hAnsiTheme="majorBidi" w:cstheme="majorBidi"/>
                <w:b/>
                <w:bCs/>
                <w:color w:val="B68A35"/>
                <w:sz w:val="14"/>
                <w:szCs w:val="14"/>
                <w:u w:val="single"/>
              </w:rPr>
              <w:instrText xml:space="preserve"> _</w:instrText>
            </w:r>
            <w:r w:rsidRPr="004C2CF8">
              <w:rPr>
                <w:rFonts w:asciiTheme="majorBidi" w:hAnsiTheme="majorBidi" w:cstheme="majorBidi"/>
                <w:b/>
                <w:bCs/>
                <w:color w:val="B68A35"/>
                <w:sz w:val="14"/>
                <w:szCs w:val="14"/>
                <w:u w:val="single"/>
                <w:rtl w:val="0"/>
              </w:rPr>
              <w:instrText>Ref43234779 \h</w:instrText>
            </w:r>
            <w:r w:rsidRPr="004C2CF8">
              <w:rPr>
                <w:rFonts w:asciiTheme="majorBidi" w:hAnsiTheme="majorBidi" w:cstheme="majorBidi"/>
                <w:b/>
                <w:bCs/>
                <w:color w:val="B68A35"/>
                <w:sz w:val="14"/>
                <w:szCs w:val="14"/>
                <w:u w:val="single"/>
              </w:rPr>
              <w:instrText xml:space="preserve">  \* </w:instrText>
            </w:r>
            <w:r w:rsidRPr="004C2CF8">
              <w:rPr>
                <w:rFonts w:asciiTheme="majorBidi" w:hAnsiTheme="majorBidi" w:cstheme="majorBidi"/>
                <w:b/>
                <w:bCs/>
                <w:color w:val="B68A35"/>
                <w:sz w:val="14"/>
                <w:szCs w:val="14"/>
                <w:u w:val="single"/>
                <w:rtl w:val="0"/>
              </w:rPr>
              <w:instrText>MERGEFORMAT</w:instrText>
            </w:r>
            <w:r w:rsidRPr="004C2CF8">
              <w:rPr>
                <w:rFonts w:asciiTheme="majorBidi" w:hAnsiTheme="majorBidi" w:cstheme="majorBidi"/>
                <w:b/>
                <w:bCs/>
                <w:color w:val="B68A35"/>
                <w:sz w:val="14"/>
                <w:szCs w:val="14"/>
                <w:u w:val="single"/>
              </w:rPr>
              <w:instrText xml:space="preserve"> </w:instrText>
            </w:r>
            <w:r w:rsidRPr="004C2CF8">
              <w:rPr>
                <w:rFonts w:asciiTheme="majorBidi" w:hAnsiTheme="majorBidi" w:cstheme="majorBidi"/>
                <w:b/>
                <w:bCs/>
                <w:color w:val="B68A35"/>
                <w:sz w:val="14"/>
                <w:szCs w:val="14"/>
                <w:u w:val="single"/>
              </w:rPr>
            </w:r>
            <w:r w:rsidRPr="004C2CF8">
              <w:rPr>
                <w:rFonts w:asciiTheme="majorBidi" w:hAnsiTheme="majorBidi" w:cstheme="majorBidi"/>
                <w:b/>
                <w:bCs/>
                <w:color w:val="B68A35"/>
                <w:sz w:val="14"/>
                <w:szCs w:val="14"/>
                <w:u w:val="single"/>
              </w:rPr>
              <w:fldChar w:fldCharType="separate"/>
            </w:r>
            <w:r w:rsidR="00B23283" w:rsidRPr="00B23283">
              <w:rPr>
                <w:rFonts w:asciiTheme="majorBidi" w:hAnsiTheme="majorBidi" w:cstheme="majorBidi"/>
                <w:b/>
                <w:bCs/>
                <w:color w:val="B68A35"/>
                <w:sz w:val="18"/>
                <w:szCs w:val="18"/>
                <w:u w:val="single"/>
              </w:rPr>
              <w:t>23.3.4 توصية دمج التطوير المهني المستمر في خطة التعليم الوطنية</w:t>
            </w:r>
            <w:r w:rsidRPr="004C2CF8">
              <w:rPr>
                <w:rFonts w:asciiTheme="majorBidi" w:hAnsiTheme="majorBidi" w:cstheme="majorBidi"/>
                <w:b/>
                <w:bCs/>
                <w:color w:val="B68A35"/>
                <w:sz w:val="14"/>
                <w:szCs w:val="14"/>
                <w:u w:val="single"/>
              </w:rPr>
              <w:fldChar w:fldCharType="end"/>
            </w:r>
          </w:p>
        </w:tc>
      </w:tr>
      <w:tr w:rsidR="000A4DC0" w:rsidRPr="009D20DD" w:rsidTr="00CA5055">
        <w:trPr>
          <w:trHeight w:val="432"/>
        </w:trPr>
        <w:tc>
          <w:tcPr>
            <w:cnfStyle w:val="001000000000" w:firstRow="0" w:lastRow="0" w:firstColumn="1" w:lastColumn="0" w:oddVBand="0" w:evenVBand="0" w:oddHBand="0" w:evenHBand="0" w:firstRowFirstColumn="0" w:firstRowLastColumn="0" w:lastRowFirstColumn="0" w:lastRowLastColumn="0"/>
            <w:tcW w:w="2045" w:type="dxa"/>
            <w:vAlign w:val="center"/>
          </w:tcPr>
          <w:p w:rsidR="000A4DC0" w:rsidRPr="009D20DD" w:rsidRDefault="000A4DC0" w:rsidP="0050525A">
            <w:pPr>
              <w:rPr>
                <w:rFonts w:asciiTheme="majorBidi" w:hAnsiTheme="majorBidi" w:cstheme="majorBidi"/>
                <w:b w:val="0"/>
                <w:bCs w:val="0"/>
                <w:sz w:val="20"/>
                <w:szCs w:val="20"/>
              </w:rPr>
            </w:pPr>
            <w:r w:rsidRPr="009D20DD">
              <w:rPr>
                <w:rFonts w:asciiTheme="majorBidi" w:hAnsiTheme="majorBidi" w:cstheme="majorBidi"/>
                <w:w w:val="89"/>
                <w:sz w:val="20"/>
                <w:szCs w:val="20"/>
              </w:rPr>
              <w:t>مصدر البيانات</w:t>
            </w:r>
          </w:p>
        </w:tc>
        <w:tc>
          <w:tcPr>
            <w:tcW w:w="7630" w:type="dxa"/>
            <w:vAlign w:val="center"/>
          </w:tcPr>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لجنة الاعتماد الأكاديمي </w:t>
            </w:r>
          </w:p>
          <w:p w:rsidR="000A4DC0" w:rsidRPr="009D20DD" w:rsidRDefault="000A4DC0"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 - مركز التدريب والتطوير</w:t>
            </w:r>
          </w:p>
        </w:tc>
      </w:tr>
    </w:tbl>
    <w:p w:rsidR="00DF3E36" w:rsidRDefault="00DF3E36" w:rsidP="005F0795">
      <w:pPr>
        <w:pStyle w:val="Caption"/>
        <w:rPr>
          <w:rFonts w:asciiTheme="majorBidi" w:hAnsiTheme="majorBidi" w:cstheme="majorBidi"/>
        </w:rPr>
      </w:pPr>
    </w:p>
    <w:p w:rsidR="00DF3E36" w:rsidRDefault="00DF3E36">
      <w:pPr>
        <w:bidi w:val="0"/>
        <w:rPr>
          <w:rFonts w:asciiTheme="majorBidi" w:hAnsiTheme="majorBidi" w:cstheme="majorBidi"/>
          <w:b/>
          <w:i/>
          <w:iCs/>
          <w:color w:val="A3591D"/>
          <w:sz w:val="18"/>
          <w:szCs w:val="18"/>
        </w:rPr>
      </w:pPr>
      <w:r>
        <w:rPr>
          <w:rFonts w:asciiTheme="majorBidi" w:hAnsiTheme="majorBidi" w:cstheme="majorBidi"/>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7"/>
        <w:gridCol w:w="7628"/>
      </w:tblGrid>
      <w:tr w:rsidR="00AD6CE6" w:rsidRPr="009D20DD" w:rsidTr="00BA68D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628" w:type="dxa"/>
            <w:tcBorders>
              <w:top w:val="none" w:sz="0" w:space="0" w:color="auto"/>
              <w:left w:val="none" w:sz="0" w:space="0" w:color="auto"/>
              <w:bottom w:val="none" w:sz="0" w:space="0" w:color="auto"/>
              <w:right w:val="none" w:sz="0" w:space="0" w:color="auto"/>
            </w:tcBorders>
            <w:shd w:val="clear" w:color="auto" w:fill="B68A35"/>
            <w:vAlign w:val="center"/>
          </w:tcPr>
          <w:p w:rsidR="00AD6CE6" w:rsidRPr="009D20DD" w:rsidRDefault="00AD6CE6" w:rsidP="0050525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3.09</w:t>
            </w:r>
          </w:p>
        </w:tc>
      </w:tr>
      <w:tr w:rsidR="00AD6CE6" w:rsidRPr="009D20DD" w:rsidTr="00BA68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AD6CE6" w:rsidRPr="009D20DD" w:rsidRDefault="00AD6CE6" w:rsidP="0050525A">
            <w:pPr>
              <w:rPr>
                <w:rFonts w:asciiTheme="majorBidi" w:hAnsiTheme="majorBidi" w:cstheme="majorBidi"/>
                <w:sz w:val="20"/>
                <w:szCs w:val="20"/>
              </w:rPr>
            </w:pPr>
            <w:r w:rsidRPr="009D20DD">
              <w:rPr>
                <w:rFonts w:asciiTheme="majorBidi" w:hAnsiTheme="majorBidi" w:cstheme="majorBidi"/>
                <w:sz w:val="20"/>
                <w:szCs w:val="20"/>
              </w:rPr>
              <w:t>معرف مرجعي مميز</w:t>
            </w:r>
          </w:p>
        </w:tc>
        <w:tc>
          <w:tcPr>
            <w:tcW w:w="7628" w:type="dxa"/>
            <w:shd w:val="clear" w:color="auto" w:fill="F2F2F2" w:themeFill="background1" w:themeFillShade="F2"/>
            <w:vAlign w:val="center"/>
          </w:tcPr>
          <w:p w:rsidR="00AD6CE6" w:rsidRPr="009D20DD" w:rsidRDefault="00AD6CE6"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ID_193</w:t>
            </w:r>
          </w:p>
        </w:tc>
      </w:tr>
      <w:tr w:rsidR="00EB2389" w:rsidRPr="009D20DD" w:rsidTr="00BA68D4">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EB2389" w:rsidRPr="009D20DD" w:rsidRDefault="00EB2389" w:rsidP="0050525A">
            <w:pPr>
              <w:rPr>
                <w:rFonts w:asciiTheme="majorBidi" w:hAnsiTheme="majorBidi" w:cstheme="majorBidi"/>
                <w:b w:val="0"/>
                <w:bCs w:val="0"/>
                <w:sz w:val="20"/>
                <w:szCs w:val="20"/>
              </w:rPr>
            </w:pPr>
            <w:r w:rsidRPr="009D20DD">
              <w:rPr>
                <w:rFonts w:asciiTheme="majorBidi" w:hAnsiTheme="majorBidi" w:cstheme="majorBidi"/>
                <w:sz w:val="20"/>
                <w:szCs w:val="20"/>
              </w:rPr>
              <w:t>الاسم</w:t>
            </w:r>
          </w:p>
        </w:tc>
        <w:tc>
          <w:tcPr>
            <w:tcW w:w="7628" w:type="dxa"/>
            <w:vAlign w:val="center"/>
          </w:tcPr>
          <w:p w:rsidR="00EB2389" w:rsidRPr="009D20DD" w:rsidRDefault="005143C1"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تدريب أثناء العمل كأحد عناصر خطط التعليم الوطنية للقوى العاملة الصحية</w:t>
            </w:r>
          </w:p>
        </w:tc>
      </w:tr>
      <w:tr w:rsidR="000A4DC0" w:rsidRPr="009D20DD" w:rsidTr="00BA68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0A4DC0" w:rsidP="0050525A">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28"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نعم/ لا/ جزئيا</w:t>
            </w:r>
          </w:p>
        </w:tc>
      </w:tr>
      <w:tr w:rsidR="000A4DC0" w:rsidRPr="009D20DD" w:rsidTr="00BA68D4">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0A4DC0" w:rsidRPr="009D20DD" w:rsidRDefault="000A4DC0" w:rsidP="0050525A">
            <w:pPr>
              <w:rPr>
                <w:rFonts w:asciiTheme="majorBidi" w:hAnsiTheme="majorBidi" w:cstheme="majorBidi"/>
                <w:b w:val="0"/>
                <w:bCs w:val="0"/>
                <w:sz w:val="20"/>
                <w:szCs w:val="20"/>
              </w:rPr>
            </w:pPr>
            <w:r w:rsidRPr="009D20DD">
              <w:rPr>
                <w:rFonts w:asciiTheme="majorBidi" w:hAnsiTheme="majorBidi" w:cstheme="majorBidi"/>
                <w:sz w:val="20"/>
                <w:szCs w:val="20"/>
              </w:rPr>
              <w:t>التعريف</w:t>
            </w:r>
          </w:p>
        </w:tc>
        <w:tc>
          <w:tcPr>
            <w:tcW w:w="7628" w:type="dxa"/>
            <w:vAlign w:val="center"/>
          </w:tcPr>
          <w:p w:rsidR="000A4DC0" w:rsidRPr="009D20DD" w:rsidRDefault="000A4DC0" w:rsidP="0050525A">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على تحديد وجود تدريب أثناء العمل كأحد عناصر خطط التعليم الوطنية للقوى العاملة الصحية</w:t>
            </w:r>
          </w:p>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400"/>
              <w:gridCol w:w="1170"/>
            </w:tblGrid>
            <w:tr w:rsidR="000A4DC0" w:rsidRPr="009D20DD" w:rsidTr="00124D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00" w:type="dxa"/>
                  <w:tcBorders>
                    <w:bottom w:val="none" w:sz="0" w:space="0" w:color="auto"/>
                    <w:right w:val="none" w:sz="0" w:space="0" w:color="auto"/>
                  </w:tcBorders>
                </w:tcPr>
                <w:p w:rsidR="000A4DC0" w:rsidRPr="00B8794B" w:rsidRDefault="000A4DC0" w:rsidP="0050525A">
                  <w:pPr>
                    <w:spacing w:line="0" w:lineRule="atLeast"/>
                    <w:jc w:val="left"/>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سؤال داعم</w:t>
                  </w:r>
                </w:p>
              </w:tc>
              <w:tc>
                <w:tcPr>
                  <w:tcW w:w="1170" w:type="dxa"/>
                  <w:tcBorders>
                    <w:bottom w:val="none" w:sz="0" w:space="0" w:color="auto"/>
                  </w:tcBorders>
                </w:tcPr>
                <w:p w:rsidR="000A4DC0" w:rsidRPr="00B8794B" w:rsidRDefault="000A4DC0" w:rsidP="0050525A">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B8794B">
                    <w:rPr>
                      <w:rFonts w:asciiTheme="majorBidi" w:hAnsiTheme="majorBidi" w:cstheme="majorBidi"/>
                      <w:b/>
                      <w:bCs/>
                      <w:w w:val="92"/>
                      <w:sz w:val="20"/>
                      <w:szCs w:val="20"/>
                    </w:rPr>
                    <w:t>الإجابة</w:t>
                  </w:r>
                </w:p>
              </w:tc>
            </w:tr>
            <w:tr w:rsidR="000A4DC0" w:rsidRPr="009D20DD" w:rsidTr="0012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right w:val="none" w:sz="0" w:space="0" w:color="auto"/>
                  </w:tcBorders>
                  <w:shd w:val="clear" w:color="auto" w:fill="F2F2F2" w:themeFill="background1" w:themeFillShade="F2"/>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التدريب أثناء العمل مدمج في سياسات واستراتيجيات وخطط قطاع التعليم الوطني الأوسع نطاقا؟</w:t>
                  </w:r>
                </w:p>
                <w:p w:rsidR="006E7164" w:rsidRPr="009D20DD" w:rsidRDefault="006E7164"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124D96">
              <w:tc>
                <w:tcPr>
                  <w:cnfStyle w:val="001000000000" w:firstRow="0" w:lastRow="0" w:firstColumn="1" w:lastColumn="0" w:oddVBand="0" w:evenVBand="0" w:oddHBand="0" w:evenHBand="0" w:firstRowFirstColumn="0" w:firstRowLastColumn="0" w:lastRowFirstColumn="0" w:lastRowLastColumn="0"/>
                  <w:tcW w:w="5400" w:type="dxa"/>
                  <w:tcBorders>
                    <w:right w:val="none" w:sz="0" w:space="0" w:color="auto"/>
                  </w:tcBorders>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يراعي التدريب أثناء العمل السياسات والاستراتيجيات والخطط الوطنية لتحويل التعليم والتدريب الفني والتقني والمهني؟</w:t>
                  </w:r>
                </w:p>
                <w:p w:rsidR="006E7164" w:rsidRPr="009D20DD" w:rsidRDefault="006E7164" w:rsidP="0050525A">
                  <w:pPr>
                    <w:jc w:val="left"/>
                    <w:rPr>
                      <w:rFonts w:asciiTheme="majorBidi" w:hAnsiTheme="majorBidi" w:cstheme="majorBidi"/>
                      <w:color w:val="000000"/>
                      <w:sz w:val="18"/>
                      <w:szCs w:val="18"/>
                    </w:rPr>
                  </w:pPr>
                </w:p>
              </w:tc>
              <w:tc>
                <w:tcPr>
                  <w:tcW w:w="1170" w:type="dxa"/>
                </w:tcPr>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0A4DC0" w:rsidRPr="009D20DD" w:rsidTr="00124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Borders>
                    <w:right w:val="none" w:sz="0" w:space="0" w:color="auto"/>
                  </w:tcBorders>
                  <w:shd w:val="clear" w:color="auto" w:fill="F2F2F2" w:themeFill="background1" w:themeFillShade="F2"/>
                </w:tcPr>
                <w:p w:rsidR="000A4DC0" w:rsidRPr="009D20DD" w:rsidRDefault="000A4DC0" w:rsidP="0050525A">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يراعي التدريب أثناء العمل السياسات والاستراتيجيات والخطط الوطنية لتعليم الكبار والتعليم العالي؟</w:t>
                  </w:r>
                </w:p>
              </w:tc>
              <w:tc>
                <w:tcPr>
                  <w:tcW w:w="1170" w:type="dxa"/>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bl>
          <w:p w:rsidR="000A4DC0" w:rsidRPr="009D20DD" w:rsidRDefault="000A4DC0" w:rsidP="0050525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0A4DC0" w:rsidRPr="009D20DD" w:rsidTr="00BA68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A615CA" w:rsidP="0050525A">
            <w:pPr>
              <w:rPr>
                <w:rFonts w:asciiTheme="majorBidi" w:hAnsiTheme="majorBidi" w:cstheme="majorBidi"/>
                <w:b w:val="0"/>
                <w:bCs w:val="0"/>
                <w:sz w:val="20"/>
                <w:szCs w:val="20"/>
              </w:rPr>
            </w:pPr>
            <w:r w:rsidRPr="009D20DD">
              <w:rPr>
                <w:rFonts w:asciiTheme="majorBidi" w:hAnsiTheme="majorBidi" w:cstheme="majorBidi"/>
                <w:sz w:val="20"/>
                <w:szCs w:val="20"/>
              </w:rPr>
              <w:t>القيمة</w:t>
            </w:r>
          </w:p>
        </w:tc>
        <w:tc>
          <w:tcPr>
            <w:tcW w:w="7628" w:type="dxa"/>
            <w:shd w:val="clear" w:color="auto" w:fill="F2F2F2" w:themeFill="background1" w:themeFillShade="F2"/>
            <w:vAlign w:val="center"/>
          </w:tcPr>
          <w:p w:rsidR="000A4DC0" w:rsidRPr="009D20DD" w:rsidRDefault="000A4DC0" w:rsidP="0050525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DB6526" w:rsidRPr="009D20DD" w:rsidTr="00BA68D4">
        <w:trPr>
          <w:trHeight w:val="432"/>
        </w:trPr>
        <w:tc>
          <w:tcPr>
            <w:cnfStyle w:val="001000000000" w:firstRow="0" w:lastRow="0" w:firstColumn="1" w:lastColumn="0" w:oddVBand="0" w:evenVBand="0" w:oddHBand="0" w:evenHBand="0" w:firstRowFirstColumn="0" w:firstRowLastColumn="0" w:lastRowFirstColumn="0" w:lastRowLastColumn="0"/>
            <w:tcW w:w="2047" w:type="dxa"/>
            <w:vAlign w:val="center"/>
          </w:tcPr>
          <w:p w:rsidR="00DB6526" w:rsidRPr="009D20DD" w:rsidRDefault="00DB6526" w:rsidP="0050525A">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8" w:type="dxa"/>
            <w:vAlign w:val="center"/>
          </w:tcPr>
          <w:p w:rsidR="00DB6526" w:rsidRPr="009D20DD" w:rsidRDefault="0009196B" w:rsidP="0050525A">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0A4DC0" w:rsidRPr="009D20DD" w:rsidTr="00BA68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7" w:type="dxa"/>
            <w:shd w:val="clear" w:color="auto" w:fill="F2F2F2" w:themeFill="background1" w:themeFillShade="F2"/>
            <w:vAlign w:val="center"/>
          </w:tcPr>
          <w:p w:rsidR="000A4DC0" w:rsidRPr="009D20DD" w:rsidRDefault="000A4DC0" w:rsidP="0050525A">
            <w:pPr>
              <w:rPr>
                <w:rFonts w:asciiTheme="majorBidi" w:hAnsiTheme="majorBidi" w:cstheme="majorBidi"/>
                <w:b w:val="0"/>
                <w:bCs w:val="0"/>
                <w:sz w:val="20"/>
                <w:szCs w:val="20"/>
              </w:rPr>
            </w:pPr>
            <w:r w:rsidRPr="009D20DD">
              <w:rPr>
                <w:rFonts w:asciiTheme="majorBidi" w:hAnsiTheme="majorBidi" w:cstheme="majorBidi"/>
                <w:w w:val="89"/>
                <w:sz w:val="20"/>
                <w:szCs w:val="20"/>
              </w:rPr>
              <w:t>مصدر البيانات</w:t>
            </w:r>
          </w:p>
        </w:tc>
        <w:tc>
          <w:tcPr>
            <w:tcW w:w="7628" w:type="dxa"/>
            <w:shd w:val="clear" w:color="auto" w:fill="F2F2F2" w:themeFill="background1" w:themeFillShade="F2"/>
            <w:vAlign w:val="center"/>
          </w:tcPr>
          <w:p w:rsidR="000A4DC0" w:rsidRPr="009D20DD" w:rsidRDefault="000A4DC0" w:rsidP="0050525A">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لجنة الاعتماد الأكاديمي</w:t>
            </w:r>
          </w:p>
        </w:tc>
      </w:tr>
    </w:tbl>
    <w:p w:rsidR="007634FE" w:rsidRPr="009D20DD" w:rsidRDefault="00681318" w:rsidP="0034355C">
      <w:bookmarkStart w:id="272" w:name="_Toc23847645"/>
      <w:r w:rsidRPr="009D20DD">
        <w:rPr>
          <w:rtl w:val="0"/>
        </w:rPr>
        <w:br/>
      </w:r>
    </w:p>
    <w:p w:rsidR="005F2A1E" w:rsidRPr="008F751F" w:rsidRDefault="00E93FF9" w:rsidP="0043692D">
      <w:pPr>
        <w:pStyle w:val="Heading2"/>
        <w:jc w:val="left"/>
        <w:rPr>
          <w:rFonts w:asciiTheme="majorBidi" w:hAnsiTheme="majorBidi" w:cstheme="majorBidi"/>
          <w:sz w:val="28"/>
          <w:szCs w:val="28"/>
        </w:rPr>
      </w:pPr>
      <w:bookmarkStart w:id="273" w:name="_Toc38387948"/>
      <w:bookmarkStart w:id="274" w:name="_Toc45452435"/>
      <w:bookmarkStart w:id="275" w:name="_Toc62046631"/>
      <w:r w:rsidRPr="008F751F">
        <w:rPr>
          <w:rFonts w:asciiTheme="majorBidi" w:hAnsiTheme="majorBidi" w:cstheme="majorBidi"/>
          <w:sz w:val="28"/>
          <w:szCs w:val="28"/>
        </w:rPr>
        <w:t>ملخص الوحدة</w:t>
      </w:r>
      <w:bookmarkEnd w:id="273"/>
      <w:bookmarkEnd w:id="274"/>
      <w:bookmarkEnd w:id="275"/>
      <w:r w:rsidRPr="008F751F">
        <w:rPr>
          <w:rFonts w:asciiTheme="majorBidi" w:hAnsiTheme="majorBidi" w:cstheme="majorBidi"/>
          <w:sz w:val="28"/>
          <w:szCs w:val="28"/>
        </w:rPr>
        <w:br/>
      </w:r>
    </w:p>
    <w:tbl>
      <w:tblPr>
        <w:tblStyle w:val="TableGrid"/>
        <w:bidiVisual/>
        <w:tblW w:w="0" w:type="auto"/>
        <w:tblLook w:val="04A0" w:firstRow="1" w:lastRow="0" w:firstColumn="1" w:lastColumn="0" w:noHBand="0" w:noVBand="1"/>
      </w:tblPr>
      <w:tblGrid>
        <w:gridCol w:w="9675"/>
      </w:tblGrid>
      <w:tr w:rsidR="005F2A1E" w:rsidRPr="009D20DD" w:rsidTr="00291C68">
        <w:trPr>
          <w:trHeight w:val="692"/>
        </w:trPr>
        <w:tc>
          <w:tcPr>
            <w:tcW w:w="9675" w:type="dxa"/>
            <w:tcBorders>
              <w:bottom w:val="single" w:sz="4" w:space="0" w:color="auto"/>
            </w:tcBorders>
            <w:shd w:val="clear" w:color="auto" w:fill="B68A35"/>
            <w:vAlign w:val="center"/>
          </w:tcPr>
          <w:p w:rsidR="005F2A1E" w:rsidRPr="009D20DD" w:rsidRDefault="005F2A1E" w:rsidP="005F0795">
            <w:pPr>
              <w:jc w:val="center"/>
              <w:rPr>
                <w:rFonts w:asciiTheme="majorBidi" w:eastAsia="Times New Roman" w:hAnsiTheme="majorBidi" w:cstheme="majorBidi"/>
                <w:b/>
                <w:bCs/>
                <w:sz w:val="28"/>
                <w:szCs w:val="28"/>
              </w:rPr>
            </w:pPr>
            <w:r w:rsidRPr="009D20DD">
              <w:rPr>
                <w:rFonts w:asciiTheme="majorBidi" w:hAnsiTheme="majorBidi" w:cstheme="majorBidi"/>
                <w:b/>
                <w:bCs/>
                <w:color w:val="FFFFFF" w:themeColor="background1"/>
                <w:sz w:val="28"/>
                <w:szCs w:val="28"/>
              </w:rPr>
              <w:t>ملخص رئيسي لتنظيم واعتماد التعليم والتدريب</w:t>
            </w:r>
          </w:p>
        </w:tc>
      </w:tr>
      <w:tr w:rsidR="00915FA6" w:rsidRPr="009D20DD" w:rsidTr="00915FA6">
        <w:trPr>
          <w:trHeight w:val="692"/>
        </w:trPr>
        <w:tc>
          <w:tcPr>
            <w:tcW w:w="9675" w:type="dxa"/>
            <w:tcBorders>
              <w:bottom w:val="single" w:sz="4" w:space="0" w:color="auto"/>
            </w:tcBorders>
            <w:shd w:val="clear" w:color="auto" w:fill="auto"/>
            <w:vAlign w:val="center"/>
          </w:tcPr>
          <w:p w:rsidR="00915FA6" w:rsidRPr="002B3AC9" w:rsidRDefault="00915FA6" w:rsidP="002B3AC9">
            <w:pPr>
              <w:pStyle w:val="ListParagraph"/>
              <w:numPr>
                <w:ilvl w:val="0"/>
                <w:numId w:val="31"/>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المعايير الوطنية</w:t>
            </w:r>
            <w:r w:rsidRPr="00291C68">
              <w:rPr>
                <w:rFonts w:asciiTheme="majorBidi" w:hAnsiTheme="majorBidi" w:cstheme="majorBidi"/>
                <w:i/>
                <w:iCs/>
                <w:color w:val="B68A35"/>
                <w:sz w:val="24"/>
                <w:szCs w:val="24"/>
              </w:rPr>
              <w:t xml:space="preserve"> </w:t>
            </w:r>
            <w:r w:rsidRPr="00291C68">
              <w:rPr>
                <w:rFonts w:asciiTheme="majorBidi" w:hAnsiTheme="majorBidi" w:cstheme="majorBidi"/>
                <w:b/>
                <w:bCs/>
                <w:i/>
                <w:iCs/>
                <w:color w:val="B68A35"/>
                <w:sz w:val="24"/>
                <w:szCs w:val="24"/>
              </w:rPr>
              <w:t>لمعايير الالتحاق</w:t>
            </w:r>
            <w:r w:rsidRPr="00291C68">
              <w:rPr>
                <w:rFonts w:asciiTheme="majorBidi" w:hAnsiTheme="majorBidi" w:cstheme="majorBidi"/>
                <w:i/>
                <w:iCs/>
                <w:color w:val="B68A35"/>
                <w:sz w:val="24"/>
                <w:szCs w:val="24"/>
              </w:rPr>
              <w:t xml:space="preserve"> </w:t>
            </w:r>
            <w:r w:rsidRPr="00291C68">
              <w:rPr>
                <w:rFonts w:asciiTheme="majorBidi" w:hAnsiTheme="majorBidi" w:cstheme="majorBidi"/>
                <w:b/>
                <w:bCs/>
                <w:i/>
                <w:iCs/>
                <w:color w:val="B68A35"/>
                <w:sz w:val="24"/>
                <w:szCs w:val="24"/>
              </w:rPr>
              <w:t>وساعات العمل</w:t>
            </w:r>
            <w:r w:rsidRPr="00291C68">
              <w:rPr>
                <w:rFonts w:asciiTheme="majorBidi" w:hAnsiTheme="majorBidi" w:cstheme="majorBidi"/>
                <w:i/>
                <w:iCs/>
                <w:color w:val="B68A35"/>
                <w:sz w:val="24"/>
                <w:szCs w:val="24"/>
              </w:rPr>
              <w:t xml:space="preserve"> </w:t>
            </w:r>
            <w:r w:rsidRPr="00291C68">
              <w:rPr>
                <w:rFonts w:asciiTheme="majorBidi" w:hAnsiTheme="majorBidi" w:cstheme="majorBidi"/>
                <w:b/>
                <w:bCs/>
                <w:i/>
                <w:iCs/>
                <w:color w:val="B68A35"/>
                <w:sz w:val="24"/>
                <w:szCs w:val="24"/>
              </w:rPr>
              <w:t>ونتائج المعرفة</w:t>
            </w:r>
            <w:r w:rsidRPr="00291C68">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محددة بدقة لمؤسسات التعليم الصحي.</w:t>
            </w:r>
          </w:p>
          <w:p w:rsidR="00915FA6" w:rsidRPr="009D20DD" w:rsidRDefault="00915FA6" w:rsidP="002B3AC9">
            <w:pPr>
              <w:pStyle w:val="ListParagraph"/>
              <w:numPr>
                <w:ilvl w:val="0"/>
                <w:numId w:val="31"/>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 xml:space="preserve">تتسم آليات </w:t>
            </w:r>
            <w:r w:rsidRPr="00291C68">
              <w:rPr>
                <w:rFonts w:asciiTheme="majorBidi" w:hAnsiTheme="majorBidi" w:cstheme="majorBidi"/>
                <w:b/>
                <w:bCs/>
                <w:i/>
                <w:iCs/>
                <w:color w:val="B68A35"/>
                <w:sz w:val="24"/>
                <w:szCs w:val="24"/>
              </w:rPr>
              <w:t>ومعايير الاعتماد</w:t>
            </w:r>
            <w:r w:rsidRPr="00291C68">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الوطنية القائمة لمراقبة الجودة الخاصة بمعاهد التعليم الصحي وبرامجها بالسمات البارزة الواردة أدناه</w:t>
            </w:r>
            <w:r w:rsidR="00DF4C79">
              <w:rPr>
                <w:rFonts w:asciiTheme="majorBidi" w:eastAsia="Times New Roman" w:hAnsiTheme="majorBidi" w:cstheme="majorBidi"/>
                <w:i/>
                <w:iCs/>
                <w:rtl w:val="0"/>
              </w:rPr>
              <w:t>.</w:t>
            </w:r>
          </w:p>
          <w:p w:rsidR="00915FA6" w:rsidRPr="009D20DD" w:rsidRDefault="00915FA6" w:rsidP="00F642E4">
            <w:pPr>
              <w:pStyle w:val="ListParagraph"/>
              <w:numPr>
                <w:ilvl w:val="0"/>
                <w:numId w:val="32"/>
              </w:numPr>
              <w:ind w:left="1022" w:hanging="255"/>
              <w:rPr>
                <w:rFonts w:asciiTheme="majorBidi" w:eastAsia="Times New Roman" w:hAnsiTheme="majorBidi" w:cstheme="majorBidi"/>
                <w:i/>
                <w:iCs/>
              </w:rPr>
            </w:pPr>
            <w:r w:rsidRPr="009D20DD">
              <w:rPr>
                <w:rFonts w:asciiTheme="majorBidi" w:hAnsiTheme="majorBidi" w:cstheme="majorBidi"/>
                <w:i/>
                <w:iCs/>
              </w:rPr>
              <w:t>محددة بناءً على اتفاقية مشتركة بين أصحاب الأعمال المتعددين وبين القطاعات.</w:t>
            </w:r>
          </w:p>
          <w:p w:rsidR="00915FA6" w:rsidRPr="009D20DD" w:rsidRDefault="008E294A" w:rsidP="00F642E4">
            <w:pPr>
              <w:pStyle w:val="ListParagraph"/>
              <w:numPr>
                <w:ilvl w:val="0"/>
                <w:numId w:val="32"/>
              </w:numPr>
              <w:ind w:left="1022" w:hanging="255"/>
              <w:rPr>
                <w:rFonts w:asciiTheme="majorBidi" w:eastAsia="Times New Roman" w:hAnsiTheme="majorBidi" w:cstheme="majorBidi"/>
                <w:i/>
                <w:iCs/>
              </w:rPr>
            </w:pPr>
            <w:r w:rsidRPr="009D20DD">
              <w:rPr>
                <w:rFonts w:asciiTheme="majorBidi" w:hAnsiTheme="majorBidi" w:cstheme="majorBidi"/>
                <w:i/>
                <w:iCs/>
              </w:rPr>
              <w:t>ش</w:t>
            </w:r>
            <w:r w:rsidR="00915FA6" w:rsidRPr="009D20DD">
              <w:rPr>
                <w:rFonts w:asciiTheme="majorBidi" w:hAnsiTheme="majorBidi" w:cstheme="majorBidi"/>
                <w:i/>
                <w:iCs/>
              </w:rPr>
              <w:t>مولية بطبيعتها بسبب إدراج المساءلة الاجتماعية ومحددات الصحة.</w:t>
            </w:r>
          </w:p>
          <w:p w:rsidR="00915FA6" w:rsidRPr="009D20DD" w:rsidRDefault="00915FA6" w:rsidP="00F642E4">
            <w:pPr>
              <w:pStyle w:val="ListParagraph"/>
              <w:numPr>
                <w:ilvl w:val="0"/>
                <w:numId w:val="32"/>
              </w:numPr>
              <w:ind w:left="1022" w:hanging="255"/>
              <w:rPr>
                <w:rFonts w:asciiTheme="majorBidi" w:eastAsia="Times New Roman" w:hAnsiTheme="majorBidi" w:cstheme="majorBidi"/>
                <w:i/>
                <w:iCs/>
              </w:rPr>
            </w:pPr>
            <w:r w:rsidRPr="009D20DD">
              <w:rPr>
                <w:rFonts w:asciiTheme="majorBidi" w:hAnsiTheme="majorBidi" w:cstheme="majorBidi"/>
                <w:i/>
                <w:iCs/>
              </w:rPr>
              <w:t>منسجمة مع التعلم مدى الحياة بسبب التطوير المهني المستمر والتعليم المشترك بين المهنيين.</w:t>
            </w:r>
          </w:p>
          <w:p w:rsidR="00915FA6" w:rsidRPr="009D20DD" w:rsidRDefault="00915FA6" w:rsidP="002B3AC9">
            <w:pPr>
              <w:pStyle w:val="ListParagraph"/>
              <w:numPr>
                <w:ilvl w:val="0"/>
                <w:numId w:val="31"/>
              </w:numPr>
              <w:spacing w:before="85" w:after="170"/>
              <w:ind w:left="511" w:hanging="255"/>
              <w:rPr>
                <w:rFonts w:asciiTheme="majorBidi" w:eastAsia="Times New Roman" w:hAnsiTheme="majorBidi" w:cstheme="majorBidi"/>
                <w:i/>
                <w:iCs/>
                <w:sz w:val="24"/>
                <w:szCs w:val="24"/>
              </w:rPr>
            </w:pPr>
            <w:r w:rsidRPr="00291C68">
              <w:rPr>
                <w:rFonts w:asciiTheme="majorBidi" w:hAnsiTheme="majorBidi" w:cstheme="majorBidi"/>
                <w:b/>
                <w:bCs/>
                <w:i/>
                <w:iCs/>
                <w:color w:val="B68A35"/>
                <w:sz w:val="24"/>
                <w:szCs w:val="24"/>
              </w:rPr>
              <w:t>مجالات التحسين</w:t>
            </w:r>
            <w:r w:rsidRPr="00291C68">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w:t>
            </w:r>
            <w:r w:rsidRPr="000643C4">
              <w:rPr>
                <w:rFonts w:asciiTheme="majorBidi" w:hAnsiTheme="majorBidi" w:cstheme="majorBidi"/>
                <w:i/>
                <w:iCs/>
                <w:color w:val="000000" w:themeColor="text1"/>
                <w:sz w:val="24"/>
                <w:szCs w:val="24"/>
              </w:rPr>
              <w:t>ذكرنا</w:t>
            </w:r>
            <w:hyperlink w:anchor="_MOHAP_Recommendations:" w:history="1">
              <w:r w:rsidRPr="000643C4">
                <w:rPr>
                  <w:rStyle w:val="Hyperlink"/>
                  <w:rFonts w:asciiTheme="majorBidi" w:hAnsiTheme="majorBidi" w:cstheme="majorBidi"/>
                  <w:i/>
                  <w:iCs/>
                  <w:color w:val="000000" w:themeColor="text1"/>
                  <w:sz w:val="24"/>
                  <w:szCs w:val="24"/>
                  <w:u w:val="none"/>
                </w:rPr>
                <w:t>فيما يلي</w:t>
              </w:r>
              <w:bookmarkStart w:id="276" w:name="Recommendation"/>
              <w:bookmarkEnd w:id="276"/>
            </w:hyperlink>
            <w:r w:rsidRPr="009D20DD">
              <w:rPr>
                <w:rFonts w:asciiTheme="majorBidi" w:hAnsiTheme="majorBidi" w:cstheme="majorBidi"/>
                <w:i/>
                <w:iCs/>
                <w:sz w:val="24"/>
                <w:szCs w:val="24"/>
              </w:rPr>
              <w:t>)</w:t>
            </w:r>
            <w:r w:rsidRPr="009D20DD">
              <w:rPr>
                <w:rFonts w:asciiTheme="majorBidi" w:hAnsiTheme="majorBidi" w:cstheme="majorBidi"/>
              </w:rPr>
              <w:t xml:space="preserve"> توصيات لتلك العناصر</w:t>
            </w:r>
            <w:r w:rsidR="00DF4C79">
              <w:rPr>
                <w:rFonts w:asciiTheme="majorBidi" w:eastAsia="Times New Roman" w:hAnsiTheme="majorBidi" w:cstheme="majorBidi"/>
                <w:i/>
                <w:iCs/>
                <w:sz w:val="24"/>
                <w:szCs w:val="24"/>
                <w:rtl w:val="0"/>
              </w:rPr>
              <w:t>.</w:t>
            </w:r>
          </w:p>
          <w:p w:rsidR="00915FA6" w:rsidRPr="009D20DD" w:rsidRDefault="00915FA6" w:rsidP="00FD42F8">
            <w:pPr>
              <w:pStyle w:val="ListParagraph"/>
              <w:numPr>
                <w:ilvl w:val="0"/>
                <w:numId w:val="69"/>
              </w:numPr>
              <w:ind w:left="1022" w:hanging="255"/>
              <w:rPr>
                <w:rFonts w:asciiTheme="majorBidi" w:eastAsia="Times New Roman" w:hAnsiTheme="majorBidi" w:cstheme="majorBidi"/>
                <w:i/>
                <w:iCs/>
              </w:rPr>
            </w:pPr>
            <w:r w:rsidRPr="009D20DD">
              <w:rPr>
                <w:rFonts w:asciiTheme="majorBidi" w:hAnsiTheme="majorBidi" w:cstheme="majorBidi"/>
                <w:i/>
                <w:iCs/>
              </w:rPr>
              <w:t>تم إعفاء المؤسسات الطبية القائمة على المناطق الحرة من الاعتماد في عام 2018 ولكن بعد سبتمبر 2019 سيقوم الجهاز المركزي للمحاسبات بتضمينها في عملية الاعتماد.</w:t>
            </w:r>
          </w:p>
          <w:p w:rsidR="00915FA6" w:rsidRPr="009D20DD" w:rsidRDefault="00915FA6" w:rsidP="00FD42F8">
            <w:pPr>
              <w:pStyle w:val="ListParagraph"/>
              <w:numPr>
                <w:ilvl w:val="0"/>
                <w:numId w:val="69"/>
              </w:numPr>
              <w:ind w:left="1022" w:hanging="255"/>
              <w:rPr>
                <w:rFonts w:asciiTheme="majorBidi" w:eastAsia="Times New Roman" w:hAnsiTheme="majorBidi" w:cstheme="majorBidi"/>
                <w:i/>
                <w:iCs/>
              </w:rPr>
            </w:pPr>
            <w:r w:rsidRPr="009D20DD">
              <w:rPr>
                <w:rFonts w:asciiTheme="majorBidi" w:hAnsiTheme="majorBidi" w:cstheme="majorBidi"/>
                <w:i/>
                <w:iCs/>
              </w:rPr>
              <w:t>قياس تأثير تدريب القوى العاملة الصحية على السكان غير قائم.</w:t>
            </w:r>
          </w:p>
          <w:p w:rsidR="00915FA6" w:rsidRPr="009D20DD" w:rsidRDefault="00915FA6" w:rsidP="00FD42F8">
            <w:pPr>
              <w:pStyle w:val="ListParagraph"/>
              <w:numPr>
                <w:ilvl w:val="0"/>
                <w:numId w:val="69"/>
              </w:numPr>
              <w:ind w:left="1022" w:hanging="255"/>
              <w:rPr>
                <w:rFonts w:asciiTheme="majorBidi" w:eastAsia="Times New Roman" w:hAnsiTheme="majorBidi" w:cstheme="majorBidi"/>
                <w:i/>
                <w:iCs/>
              </w:rPr>
            </w:pPr>
            <w:r w:rsidRPr="009D20DD">
              <w:rPr>
                <w:rFonts w:asciiTheme="majorBidi" w:hAnsiTheme="majorBidi" w:cstheme="majorBidi"/>
                <w:i/>
                <w:iCs/>
              </w:rPr>
              <w:t>ومع ذلك، يُوصى بتنفيذ التعليم المشترك بين المهن ولكنه ليس إلزاميًا في نظام الاعتماد.</w:t>
            </w:r>
          </w:p>
          <w:p w:rsidR="00915FA6" w:rsidRPr="009D20DD" w:rsidRDefault="00915FA6" w:rsidP="002B3AC9">
            <w:pPr>
              <w:pStyle w:val="ListParagraph"/>
              <w:keepNext/>
              <w:numPr>
                <w:ilvl w:val="0"/>
                <w:numId w:val="31"/>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rPr>
              <w:t xml:space="preserve">لا تتماشى معايير </w:t>
            </w:r>
            <w:r w:rsidRPr="00291C68">
              <w:rPr>
                <w:rFonts w:asciiTheme="majorBidi" w:hAnsiTheme="majorBidi" w:cstheme="majorBidi"/>
                <w:b/>
                <w:bCs/>
                <w:i/>
                <w:iCs/>
                <w:color w:val="B68A35"/>
                <w:sz w:val="24"/>
                <w:szCs w:val="24"/>
              </w:rPr>
              <w:t xml:space="preserve">التطوير المهني المستمر </w:t>
            </w:r>
            <w:r w:rsidRPr="009D20DD">
              <w:rPr>
                <w:rFonts w:asciiTheme="majorBidi" w:hAnsiTheme="majorBidi" w:cstheme="majorBidi"/>
                <w:i/>
                <w:iCs/>
                <w:sz w:val="24"/>
                <w:szCs w:val="24"/>
              </w:rPr>
              <w:t>مع خطة التعليم الوطنية للقوى العاملة الصحية.</w:t>
            </w:r>
          </w:p>
        </w:tc>
      </w:tr>
      <w:bookmarkEnd w:id="272"/>
    </w:tbl>
    <w:p w:rsidR="004534BD" w:rsidRDefault="004534BD" w:rsidP="005F0795">
      <w:pPr>
        <w:pStyle w:val="BodyText"/>
        <w:rPr>
          <w:rFonts w:asciiTheme="majorBidi" w:hAnsiTheme="majorBidi" w:cstheme="majorBidi"/>
          <w:b/>
          <w:bCs/>
        </w:rPr>
      </w:pPr>
    </w:p>
    <w:p w:rsidR="004534BD" w:rsidRDefault="004534BD">
      <w:pPr>
        <w:bidi w:val="0"/>
        <w:rPr>
          <w:rFonts w:asciiTheme="majorBidi" w:hAnsiTheme="majorBidi" w:cstheme="majorBidi"/>
          <w:b/>
          <w:bCs/>
          <w:sz w:val="24"/>
          <w:szCs w:val="24"/>
        </w:rPr>
      </w:pPr>
      <w:r>
        <w:rPr>
          <w:rFonts w:asciiTheme="majorBidi" w:hAnsiTheme="majorBidi" w:cstheme="majorBidi"/>
          <w:b/>
          <w:bCs/>
        </w:rPr>
        <w:br w:type="page"/>
      </w:r>
    </w:p>
    <w:p w:rsidR="006838C8" w:rsidRPr="00AC6ACC" w:rsidRDefault="006838C8" w:rsidP="006838C8">
      <w:pPr>
        <w:pStyle w:val="Heading1"/>
        <w:pBdr>
          <w:bottom w:val="single" w:sz="4" w:space="1" w:color="B68A35"/>
        </w:pBdr>
        <w:spacing w:line="360" w:lineRule="auto"/>
        <w:jc w:val="left"/>
        <w:rPr>
          <w:rFonts w:asciiTheme="majorBidi" w:hAnsiTheme="majorBidi" w:cstheme="majorBidi"/>
          <w:b w:val="0"/>
          <w:bCs/>
          <w:color w:val="B68A35"/>
        </w:rPr>
      </w:pPr>
      <w:bookmarkStart w:id="277" w:name="_Toc38387949"/>
      <w:bookmarkStart w:id="278" w:name="_Toc45452436"/>
      <w:bookmarkStart w:id="279" w:name="_Toc62046632"/>
      <w:r w:rsidRPr="00AC6ACC">
        <w:rPr>
          <w:rFonts w:asciiTheme="majorBidi" w:hAnsiTheme="majorBidi" w:cstheme="majorBidi"/>
          <w:b w:val="0"/>
          <w:bCs/>
          <w:color w:val="B68A35"/>
        </w:rPr>
        <w:lastRenderedPageBreak/>
        <w:t>الفصل 7: الوحدة 4 - تمويل التعليم</w:t>
      </w:r>
      <w:bookmarkEnd w:id="277"/>
      <w:bookmarkEnd w:id="278"/>
      <w:bookmarkEnd w:id="279"/>
    </w:p>
    <w:p w:rsidR="00EC4B17" w:rsidRPr="009D20DD" w:rsidRDefault="006838C8" w:rsidP="00044B61">
      <w:pPr>
        <w:pStyle w:val="BodyText"/>
        <w:spacing w:after="120" w:line="240" w:lineRule="auto"/>
        <w:rPr>
          <w:rFonts w:asciiTheme="majorBidi" w:hAnsiTheme="majorBidi" w:cstheme="majorBidi"/>
          <w:color w:val="000000" w:themeColor="text1"/>
        </w:rPr>
      </w:pPr>
      <w:r>
        <w:rPr>
          <w:rFonts w:asciiTheme="majorBidi" w:hAnsiTheme="majorBidi" w:cstheme="majorBidi"/>
          <w:b/>
          <w:bCs/>
          <w:rtl w:val="0"/>
        </w:rPr>
        <w:br/>
      </w:r>
      <w:r w:rsidR="00CD6929" w:rsidRPr="00936654">
        <w:rPr>
          <w:rFonts w:asciiTheme="majorBidi" w:hAnsiTheme="majorBidi" w:cstheme="majorBidi"/>
          <w:b/>
          <w:bCs/>
          <w:color w:val="B68A35"/>
        </w:rPr>
        <w:t>نظرة عامة:</w:t>
      </w:r>
      <w:r w:rsidR="00CD6929" w:rsidRPr="00936654">
        <w:rPr>
          <w:rFonts w:asciiTheme="majorBidi" w:hAnsiTheme="majorBidi" w:cstheme="majorBidi"/>
          <w:color w:val="B68A35"/>
        </w:rPr>
        <w:t xml:space="preserve"> </w:t>
      </w:r>
      <w:r w:rsidR="00CD6929" w:rsidRPr="009D20DD">
        <w:rPr>
          <w:rFonts w:asciiTheme="majorBidi" w:hAnsiTheme="majorBidi" w:cstheme="majorBidi"/>
        </w:rPr>
        <w:t>تحتوي هذه الوحدة على بيانات تحدد مقدار الإنفاق العام/ الخاص الموجه نحو تعليم وتدريب القوى العاملة الصحية من خلال التعليم العالي والتعليم المستمر والتعليم المتخصص.</w:t>
      </w:r>
      <w:r w:rsidR="00CD6929" w:rsidRPr="009D20DD">
        <w:rPr>
          <w:rFonts w:asciiTheme="majorBidi" w:hAnsiTheme="majorBidi" w:cstheme="majorBidi"/>
          <w:color w:val="000000" w:themeColor="text1"/>
        </w:rPr>
        <w:t xml:space="preserve"> وتشمل فوائد البيانات الواردة في هذه الوحدة العناصر الرئيسية التالية:</w:t>
      </w:r>
    </w:p>
    <w:p w:rsidR="00EC4B17" w:rsidRPr="009D20DD" w:rsidRDefault="00EC4B17" w:rsidP="00044B61">
      <w:pPr>
        <w:pStyle w:val="BodyText"/>
        <w:numPr>
          <w:ilvl w:val="0"/>
          <w:numId w:val="6"/>
        </w:numPr>
        <w:spacing w:after="120" w:line="240" w:lineRule="auto"/>
        <w:rPr>
          <w:rFonts w:asciiTheme="majorBidi" w:hAnsiTheme="majorBidi" w:cstheme="majorBidi"/>
        </w:rPr>
      </w:pPr>
      <w:r w:rsidRPr="009D20DD">
        <w:rPr>
          <w:rFonts w:asciiTheme="majorBidi" w:hAnsiTheme="majorBidi" w:cstheme="majorBidi"/>
        </w:rPr>
        <w:t>تحتوي على تفاصيل تكاليف تطوير القوى العاملة الصحية</w:t>
      </w:r>
    </w:p>
    <w:p w:rsidR="00EC4B17" w:rsidRPr="009D20DD" w:rsidRDefault="00EC4B17" w:rsidP="00044B61">
      <w:pPr>
        <w:pStyle w:val="BodyText"/>
        <w:numPr>
          <w:ilvl w:val="0"/>
          <w:numId w:val="6"/>
        </w:numPr>
        <w:spacing w:after="120" w:line="240" w:lineRule="auto"/>
        <w:rPr>
          <w:rFonts w:asciiTheme="majorBidi" w:hAnsiTheme="majorBidi" w:cstheme="majorBidi"/>
        </w:rPr>
      </w:pPr>
      <w:r w:rsidRPr="009D20DD">
        <w:rPr>
          <w:rFonts w:asciiTheme="majorBidi" w:hAnsiTheme="majorBidi" w:cstheme="majorBidi"/>
        </w:rPr>
        <w:t>توزيع الميزانية في التعليم والمهارات وخلق فرص العمل</w:t>
      </w:r>
    </w:p>
    <w:p w:rsidR="00EC4B17" w:rsidRPr="009D20DD" w:rsidRDefault="00EC4B17" w:rsidP="00044B61">
      <w:pPr>
        <w:pStyle w:val="BodyText"/>
        <w:numPr>
          <w:ilvl w:val="0"/>
          <w:numId w:val="6"/>
        </w:numPr>
        <w:spacing w:after="120" w:line="240" w:lineRule="auto"/>
        <w:rPr>
          <w:rFonts w:asciiTheme="majorBidi" w:hAnsiTheme="majorBidi" w:cstheme="majorBidi"/>
        </w:rPr>
      </w:pPr>
      <w:r w:rsidRPr="009D20DD">
        <w:rPr>
          <w:rFonts w:asciiTheme="majorBidi" w:hAnsiTheme="majorBidi" w:cstheme="majorBidi"/>
        </w:rPr>
        <w:t>ضمان استدامة تمويل الكفاءات الأساسية للحصول على التعليم المستمر وتطبيق اللوائح الصحية الدولية</w:t>
      </w:r>
    </w:p>
    <w:p w:rsidR="002E71D1" w:rsidRPr="009D20DD" w:rsidRDefault="00C30620" w:rsidP="00044B61">
      <w:pPr>
        <w:pStyle w:val="BodyText"/>
        <w:spacing w:after="120" w:line="240" w:lineRule="auto"/>
        <w:rPr>
          <w:rFonts w:asciiTheme="majorBidi" w:hAnsiTheme="majorBidi" w:cstheme="majorBidi"/>
        </w:rPr>
      </w:pPr>
      <w:r w:rsidRPr="00FA354A">
        <w:rPr>
          <w:rFonts w:asciiTheme="majorBidi" w:hAnsiTheme="majorBidi" w:cstheme="majorBidi"/>
          <w:b/>
          <w:bCs/>
          <w:color w:val="B68A35"/>
        </w:rPr>
        <w:t>يُرجى ملاحظة ما يلي</w:t>
      </w:r>
      <w:r w:rsidRPr="00FA354A">
        <w:rPr>
          <w:rFonts w:asciiTheme="majorBidi" w:hAnsiTheme="majorBidi" w:cstheme="majorBidi"/>
          <w:color w:val="B68A35"/>
        </w:rPr>
        <w:t xml:space="preserve"> </w:t>
      </w:r>
      <w:r w:rsidRPr="00A43A26">
        <w:rPr>
          <w:rFonts w:asciiTheme="majorBidi" w:hAnsiTheme="majorBidi" w:cstheme="majorBidi"/>
          <w:color w:val="000000" w:themeColor="text1"/>
        </w:rPr>
        <w:t xml:space="preserve">- </w:t>
      </w:r>
      <w:r w:rsidRPr="009D20DD">
        <w:rPr>
          <w:rFonts w:asciiTheme="majorBidi" w:hAnsiTheme="majorBidi" w:cstheme="majorBidi"/>
        </w:rPr>
        <w:t>لم نحصل على أي بيانات لجميع مؤشرات هذه الوحدة. وقد وردت التفاصيل في القسم</w:t>
      </w:r>
      <w:r w:rsidR="002E71D1" w:rsidRPr="009D20DD">
        <w:rPr>
          <w:rFonts w:asciiTheme="majorBidi" w:hAnsiTheme="majorBidi" w:cstheme="majorBidi"/>
        </w:rPr>
        <w:t>:</w:t>
      </w:r>
    </w:p>
    <w:p w:rsidR="00DA3010" w:rsidRPr="00987930" w:rsidRDefault="000C472B" w:rsidP="00F45DDC">
      <w:pPr>
        <w:pStyle w:val="BodyText"/>
        <w:spacing w:after="120" w:line="240" w:lineRule="auto"/>
        <w:rPr>
          <w:rFonts w:asciiTheme="majorBidi" w:hAnsiTheme="majorBidi" w:cstheme="majorBidi"/>
          <w:bCs/>
          <w:i/>
          <w:iCs/>
          <w:u w:val="single"/>
        </w:rPr>
      </w:pPr>
      <w:r w:rsidRPr="00987930">
        <w:rPr>
          <w:rFonts w:asciiTheme="majorBidi" w:hAnsiTheme="majorBidi" w:cstheme="majorBidi"/>
          <w:b/>
          <w:bCs/>
          <w:i/>
          <w:iCs/>
          <w:color w:val="FFC000"/>
          <w:sz w:val="22"/>
          <w:szCs w:val="22"/>
          <w:u w:val="single"/>
        </w:rPr>
        <w:fldChar w:fldCharType="begin"/>
      </w:r>
      <w:r w:rsidRPr="00987930">
        <w:rPr>
          <w:rFonts w:asciiTheme="majorBidi" w:hAnsiTheme="majorBidi" w:cstheme="majorBidi"/>
          <w:b/>
          <w:bCs/>
          <w:i/>
          <w:iCs/>
          <w:color w:val="FFC000"/>
          <w:sz w:val="22"/>
          <w:szCs w:val="22"/>
          <w:u w:val="single"/>
          <w:rtl w:val="0"/>
        </w:rPr>
        <w:instrText xml:space="preserve"> REF _Ref41476332 \h </w:instrText>
      </w:r>
      <w:r w:rsidRPr="00987930">
        <w:rPr>
          <w:rFonts w:asciiTheme="majorBidi" w:hAnsiTheme="majorBidi" w:cstheme="majorBidi"/>
          <w:b/>
          <w:bCs/>
          <w:i/>
          <w:iCs/>
          <w:color w:val="FFC000"/>
          <w:sz w:val="22"/>
          <w:szCs w:val="22"/>
          <w:u w:val="single"/>
        </w:rPr>
        <w:instrText xml:space="preserve"> \* </w:instrText>
      </w:r>
      <w:r w:rsidRPr="00987930">
        <w:rPr>
          <w:rFonts w:asciiTheme="majorBidi" w:hAnsiTheme="majorBidi" w:cstheme="majorBidi"/>
          <w:b/>
          <w:bCs/>
          <w:i/>
          <w:iCs/>
          <w:color w:val="FFC000"/>
          <w:sz w:val="22"/>
          <w:szCs w:val="22"/>
          <w:u w:val="single"/>
          <w:rtl w:val="0"/>
        </w:rPr>
        <w:instrText>MERGEFORMAT</w:instrText>
      </w:r>
      <w:r w:rsidRPr="00987930">
        <w:rPr>
          <w:rFonts w:asciiTheme="majorBidi" w:hAnsiTheme="majorBidi" w:cstheme="majorBidi"/>
          <w:b/>
          <w:bCs/>
          <w:i/>
          <w:iCs/>
          <w:color w:val="FFC000"/>
          <w:sz w:val="22"/>
          <w:szCs w:val="22"/>
          <w:u w:val="single"/>
        </w:rPr>
        <w:instrText xml:space="preserve"> </w:instrText>
      </w:r>
      <w:r w:rsidRPr="00987930">
        <w:rPr>
          <w:rFonts w:asciiTheme="majorBidi" w:hAnsiTheme="majorBidi" w:cstheme="majorBidi"/>
          <w:b/>
          <w:bCs/>
          <w:i/>
          <w:iCs/>
          <w:color w:val="FFC000"/>
          <w:sz w:val="22"/>
          <w:szCs w:val="22"/>
          <w:u w:val="single"/>
        </w:rPr>
      </w:r>
      <w:r w:rsidRPr="00987930">
        <w:rPr>
          <w:rFonts w:asciiTheme="majorBidi" w:hAnsiTheme="majorBidi" w:cstheme="majorBidi"/>
          <w:b/>
          <w:bCs/>
          <w:i/>
          <w:iCs/>
          <w:color w:val="FFC000"/>
          <w:sz w:val="22"/>
          <w:szCs w:val="22"/>
          <w:u w:val="single"/>
        </w:rPr>
        <w:fldChar w:fldCharType="separate"/>
      </w:r>
      <w:r w:rsidR="00877569" w:rsidRPr="00877569">
        <w:rPr>
          <w:rFonts w:asciiTheme="majorBidi" w:hAnsiTheme="majorBidi" w:cstheme="majorBidi"/>
          <w:b/>
          <w:bCs/>
          <w:i/>
          <w:iCs/>
          <w:color w:val="FFC000"/>
          <w:sz w:val="22"/>
          <w:szCs w:val="22"/>
          <w:u w:val="single"/>
        </w:rPr>
        <w:t>24.2.3 الوحدة 4 - تمويل التعليم</w:t>
      </w:r>
      <w:r w:rsidRPr="00987930">
        <w:rPr>
          <w:rFonts w:asciiTheme="majorBidi" w:hAnsiTheme="majorBidi" w:cstheme="majorBidi"/>
          <w:b/>
          <w:bCs/>
          <w:i/>
          <w:iCs/>
          <w:color w:val="FFC000"/>
          <w:sz w:val="22"/>
          <w:szCs w:val="22"/>
          <w:u w:val="single"/>
        </w:rPr>
        <w:fldChar w:fldCharType="end"/>
      </w:r>
      <w:r w:rsidR="001D1248" w:rsidRPr="00987930">
        <w:rPr>
          <w:rFonts w:asciiTheme="majorBidi" w:hAnsiTheme="majorBidi" w:cstheme="majorBidi"/>
          <w:b/>
          <w:bCs/>
          <w:i/>
          <w:iCs/>
          <w:u w:val="single"/>
          <w:rtl w:val="0"/>
        </w:rPr>
        <w:br/>
      </w:r>
    </w:p>
    <w:p w:rsidR="0098317D" w:rsidRPr="00896E01" w:rsidRDefault="0098317D" w:rsidP="0070122F">
      <w:pPr>
        <w:pStyle w:val="Heading2"/>
        <w:jc w:val="left"/>
        <w:rPr>
          <w:rFonts w:asciiTheme="majorBidi" w:hAnsiTheme="majorBidi" w:cstheme="majorBidi"/>
          <w:b w:val="0"/>
          <w:bCs/>
          <w:sz w:val="28"/>
          <w:szCs w:val="28"/>
        </w:rPr>
      </w:pPr>
      <w:bookmarkStart w:id="280" w:name="_Toc30850854"/>
      <w:bookmarkStart w:id="281" w:name="_Toc38387950"/>
      <w:bookmarkStart w:id="282" w:name="_Toc45452437"/>
      <w:bookmarkStart w:id="283" w:name="_Toc62046633"/>
      <w:r w:rsidRPr="00896E01">
        <w:rPr>
          <w:rFonts w:asciiTheme="majorBidi" w:hAnsiTheme="majorBidi" w:cstheme="majorBidi"/>
          <w:b w:val="0"/>
          <w:bCs/>
          <w:sz w:val="28"/>
          <w:szCs w:val="28"/>
        </w:rPr>
        <w:t>المجالات الرئيسية</w:t>
      </w:r>
      <w:bookmarkEnd w:id="280"/>
      <w:bookmarkEnd w:id="281"/>
      <w:bookmarkEnd w:id="282"/>
      <w:bookmarkEnd w:id="283"/>
    </w:p>
    <w:p w:rsidR="003B581B" w:rsidRPr="009D20DD" w:rsidRDefault="00712E97" w:rsidP="00F63EFD">
      <w:pPr>
        <w:pStyle w:val="BodyText"/>
        <w:jc w:val="center"/>
        <w:rPr>
          <w:rFonts w:asciiTheme="majorBidi" w:hAnsiTheme="majorBidi" w:cstheme="majorBidi"/>
          <w:sz w:val="20"/>
          <w:szCs w:val="20"/>
        </w:rPr>
      </w:pPr>
      <w:r w:rsidRPr="009D20DD">
        <w:rPr>
          <w:rFonts w:asciiTheme="majorBidi" w:hAnsiTheme="majorBidi" w:cstheme="majorBidi"/>
          <w:noProof/>
          <w:sz w:val="20"/>
          <w:szCs w:val="20"/>
          <w:rtl w:val="0"/>
          <w:lang w:val="en-GB" w:eastAsia="en-GB" w:bidi="ar-SA"/>
        </w:rPr>
        <w:drawing>
          <wp:inline distT="0" distB="0" distL="0" distR="0" wp14:anchorId="30FB82A2">
            <wp:extent cx="4623611" cy="3209941"/>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23611" cy="3209941"/>
                    </a:xfrm>
                    <a:prstGeom prst="rect">
                      <a:avLst/>
                    </a:prstGeom>
                    <a:noFill/>
                  </pic:spPr>
                </pic:pic>
              </a:graphicData>
            </a:graphic>
          </wp:inline>
        </w:drawing>
      </w:r>
    </w:p>
    <w:p w:rsidR="00ED1314" w:rsidRPr="009D20DD" w:rsidRDefault="003B581B" w:rsidP="005F0795">
      <w:pPr>
        <w:pStyle w:val="Caption"/>
        <w:jc w:val="center"/>
        <w:rPr>
          <w:rFonts w:asciiTheme="majorBidi" w:hAnsiTheme="majorBidi" w:cstheme="majorBidi"/>
          <w:color w:val="A3591D" w:themeColor="accent5" w:themeShade="BF"/>
          <w:rtl w:val="0"/>
        </w:rPr>
      </w:pPr>
      <w:bookmarkStart w:id="284" w:name="_Toc45453669"/>
      <w:bookmarkStart w:id="285" w:name="_Toc62128941"/>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17</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الوحدة 4 - المجالات الرئيسية</w:t>
      </w:r>
      <w:bookmarkEnd w:id="284"/>
      <w:bookmarkEnd w:id="285"/>
    </w:p>
    <w:p w:rsidR="00712E97" w:rsidRPr="009D20DD" w:rsidRDefault="00712E97" w:rsidP="00657CE0">
      <w:pPr>
        <w:rPr>
          <w:rFonts w:asciiTheme="majorBidi" w:hAnsiTheme="majorBidi" w:cstheme="majorBidi"/>
        </w:rPr>
        <w:sectPr w:rsidR="00712E97" w:rsidRPr="009D20DD" w:rsidSect="00CA1DD2">
          <w:pgSz w:w="11910" w:h="16840"/>
          <w:pgMar w:top="1440" w:right="1080" w:bottom="1440" w:left="1080" w:header="0" w:footer="721" w:gutter="0"/>
          <w:cols w:space="720"/>
        </w:sectPr>
      </w:pPr>
    </w:p>
    <w:p w:rsidR="009666A3" w:rsidRPr="00AF19C3" w:rsidRDefault="00FA3170" w:rsidP="0089267B">
      <w:pPr>
        <w:pStyle w:val="Heading1"/>
        <w:pBdr>
          <w:bottom w:val="single" w:sz="4" w:space="1" w:color="B68A35"/>
        </w:pBdr>
        <w:spacing w:line="360" w:lineRule="auto"/>
        <w:jc w:val="left"/>
        <w:rPr>
          <w:rFonts w:asciiTheme="majorBidi" w:hAnsiTheme="majorBidi" w:cstheme="majorBidi"/>
          <w:b w:val="0"/>
          <w:bCs/>
          <w:color w:val="B68A35"/>
        </w:rPr>
      </w:pPr>
      <w:bookmarkStart w:id="286" w:name="_Toc38387952"/>
      <w:bookmarkStart w:id="287" w:name="_Toc45452438"/>
      <w:bookmarkStart w:id="288" w:name="_Toc62046634"/>
      <w:r w:rsidRPr="00AF19C3">
        <w:rPr>
          <w:rFonts w:asciiTheme="majorBidi" w:hAnsiTheme="majorBidi" w:cstheme="majorBidi"/>
          <w:b w:val="0"/>
          <w:bCs/>
          <w:color w:val="B68A35"/>
        </w:rPr>
        <w:lastRenderedPageBreak/>
        <w:t>الفصل 8: الوحدة 5 - تدفقات سوق العمل الصحية</w:t>
      </w:r>
      <w:bookmarkEnd w:id="286"/>
      <w:bookmarkEnd w:id="287"/>
      <w:bookmarkEnd w:id="288"/>
    </w:p>
    <w:p w:rsidR="000F6581" w:rsidRPr="009D20DD" w:rsidRDefault="00201273" w:rsidP="001B2827">
      <w:pPr>
        <w:pStyle w:val="BodyText"/>
        <w:spacing w:after="120" w:line="240" w:lineRule="auto"/>
        <w:rPr>
          <w:rFonts w:asciiTheme="majorBidi" w:hAnsiTheme="majorBidi" w:cstheme="majorBidi"/>
          <w:color w:val="000000" w:themeColor="text1"/>
        </w:rPr>
      </w:pPr>
      <w:r w:rsidRPr="009D20DD">
        <w:rPr>
          <w:rFonts w:asciiTheme="majorBidi" w:hAnsiTheme="majorBidi" w:cstheme="majorBidi"/>
          <w:b/>
          <w:bCs/>
        </w:rPr>
        <w:br/>
      </w:r>
      <w:r w:rsidRPr="00FF4C6A">
        <w:rPr>
          <w:rFonts w:asciiTheme="majorBidi" w:hAnsiTheme="majorBidi" w:cstheme="majorBidi"/>
          <w:b/>
          <w:bCs/>
          <w:color w:val="B68A35"/>
        </w:rPr>
        <w:t>نظرة عامة:</w:t>
      </w:r>
      <w:r w:rsidRPr="00FF4C6A">
        <w:rPr>
          <w:rFonts w:asciiTheme="majorBidi" w:hAnsiTheme="majorBidi" w:cstheme="majorBidi"/>
          <w:color w:val="B68A35"/>
        </w:rPr>
        <w:t xml:space="preserve"> </w:t>
      </w:r>
      <w:r w:rsidRPr="009D20DD">
        <w:rPr>
          <w:rFonts w:asciiTheme="majorBidi" w:hAnsiTheme="majorBidi" w:cstheme="majorBidi"/>
        </w:rPr>
        <w:t>تعرض هذه الوحدة توزيع سوق العمل حسب المداخل والمخارج الطوعية وغير الطوعية وأوجه الاختلال وتتعلق المؤشرات المحددة بالأهداف الاستراتيجية العالمية بشأن الموارد البشرية الصحية فيما يخص القيود المفروضة على إمكانية الوصول إلى الخدمات الصحية من خلال خلق فرص عمل في قطاعي الرعاية الصحية والاجتماعية وشغل تلك الفرص واستمراريتها</w:t>
      </w:r>
      <w:r w:rsidRPr="009D20DD">
        <w:rPr>
          <w:rFonts w:asciiTheme="majorBidi" w:hAnsiTheme="majorBidi" w:cstheme="majorBidi"/>
          <w:color w:val="000000" w:themeColor="text1"/>
        </w:rPr>
        <w:t xml:space="preserve"> وتشمل فوائد البيانات الواردة في هذه الوحدة العناصر الرئيسية التالية:</w:t>
      </w:r>
    </w:p>
    <w:p w:rsidR="000F6581" w:rsidRPr="009D20DD" w:rsidRDefault="000F6581" w:rsidP="001B2827">
      <w:pPr>
        <w:pStyle w:val="BodyText"/>
        <w:numPr>
          <w:ilvl w:val="0"/>
          <w:numId w:val="7"/>
        </w:numPr>
        <w:spacing w:after="120" w:line="240" w:lineRule="auto"/>
        <w:rPr>
          <w:rFonts w:asciiTheme="majorBidi" w:hAnsiTheme="majorBidi" w:cstheme="majorBidi"/>
        </w:rPr>
      </w:pPr>
      <w:r w:rsidRPr="009D20DD">
        <w:rPr>
          <w:rFonts w:asciiTheme="majorBidi" w:hAnsiTheme="majorBidi" w:cstheme="majorBidi"/>
        </w:rPr>
        <w:t>فهم أفضل لتدفقات سوق العمل</w:t>
      </w:r>
    </w:p>
    <w:p w:rsidR="000F6581" w:rsidRPr="009D20DD" w:rsidRDefault="000F6581" w:rsidP="001B2827">
      <w:pPr>
        <w:pStyle w:val="BodyText"/>
        <w:numPr>
          <w:ilvl w:val="0"/>
          <w:numId w:val="7"/>
        </w:numPr>
        <w:spacing w:after="120" w:line="240" w:lineRule="auto"/>
        <w:rPr>
          <w:rFonts w:asciiTheme="majorBidi" w:hAnsiTheme="majorBidi" w:cstheme="majorBidi"/>
        </w:rPr>
      </w:pPr>
      <w:r w:rsidRPr="009D20DD">
        <w:rPr>
          <w:rFonts w:asciiTheme="majorBidi" w:hAnsiTheme="majorBidi" w:cstheme="majorBidi"/>
        </w:rPr>
        <w:t>فعالية سياسات التوظيف والاحتفاظ بالموظفين لضمان حسن أداء القوى العاملة في القطاع الصحي</w:t>
      </w:r>
    </w:p>
    <w:p w:rsidR="000F6581" w:rsidRPr="009D20DD" w:rsidRDefault="000F6581" w:rsidP="001B2827">
      <w:pPr>
        <w:pStyle w:val="BodyText"/>
        <w:numPr>
          <w:ilvl w:val="0"/>
          <w:numId w:val="7"/>
        </w:numPr>
        <w:spacing w:after="120" w:line="240" w:lineRule="auto"/>
        <w:rPr>
          <w:rFonts w:asciiTheme="majorBidi" w:hAnsiTheme="majorBidi" w:cstheme="majorBidi"/>
        </w:rPr>
      </w:pPr>
      <w:r w:rsidRPr="009D20DD">
        <w:rPr>
          <w:rFonts w:asciiTheme="majorBidi" w:hAnsiTheme="majorBidi" w:cstheme="majorBidi"/>
        </w:rPr>
        <w:t>تسليط الضوء على الاعتماد على العمال الأجانب</w:t>
      </w:r>
    </w:p>
    <w:p w:rsidR="000F6581" w:rsidRPr="009D20DD" w:rsidRDefault="00E36CAE" w:rsidP="001B2827">
      <w:pPr>
        <w:pStyle w:val="BodyText"/>
        <w:numPr>
          <w:ilvl w:val="0"/>
          <w:numId w:val="7"/>
        </w:numPr>
        <w:spacing w:after="120" w:line="240" w:lineRule="auto"/>
        <w:rPr>
          <w:rFonts w:asciiTheme="majorBidi" w:hAnsiTheme="majorBidi" w:cstheme="majorBidi"/>
        </w:rPr>
      </w:pPr>
      <w:r w:rsidRPr="009D20DD">
        <w:rPr>
          <w:rFonts w:asciiTheme="majorBidi" w:hAnsiTheme="majorBidi" w:cstheme="majorBidi"/>
        </w:rPr>
        <w:t xml:space="preserve">الإشارة إلى الخريجين الناجحين </w:t>
      </w:r>
      <w:r w:rsidRPr="009D20DD">
        <w:rPr>
          <w:rFonts w:asciiTheme="majorBidi" w:hAnsiTheme="majorBidi" w:cstheme="majorBidi"/>
          <w:lang w:bidi="ar-AE"/>
        </w:rPr>
        <w:t>الذين انتقلوا مباشرة لسوق العمل</w:t>
      </w:r>
    </w:p>
    <w:p w:rsidR="00AD52CF" w:rsidRPr="009D20DD" w:rsidRDefault="00826A1E" w:rsidP="001B2827">
      <w:pPr>
        <w:pStyle w:val="BodyText"/>
        <w:spacing w:after="120" w:line="240" w:lineRule="auto"/>
        <w:rPr>
          <w:rFonts w:asciiTheme="majorBidi" w:hAnsiTheme="majorBidi" w:cstheme="majorBidi"/>
        </w:rPr>
      </w:pPr>
      <w:r w:rsidRPr="00FF4C6A">
        <w:rPr>
          <w:rFonts w:asciiTheme="majorBidi" w:hAnsiTheme="majorBidi" w:cstheme="majorBidi"/>
          <w:b/>
          <w:bCs/>
          <w:color w:val="B68A35"/>
        </w:rPr>
        <w:t>يُرجى ملاحظة ما يلي</w:t>
      </w:r>
      <w:r w:rsidRPr="00FF4C6A">
        <w:rPr>
          <w:rFonts w:asciiTheme="majorBidi" w:hAnsiTheme="majorBidi" w:cstheme="majorBidi"/>
          <w:color w:val="B68A35"/>
        </w:rPr>
        <w:t xml:space="preserve"> </w:t>
      </w:r>
      <w:r w:rsidRPr="00A43A26">
        <w:rPr>
          <w:rFonts w:asciiTheme="majorBidi" w:hAnsiTheme="majorBidi" w:cstheme="majorBidi"/>
          <w:color w:val="000000" w:themeColor="text1"/>
        </w:rPr>
        <w:t xml:space="preserve">- </w:t>
      </w:r>
      <w:r w:rsidRPr="009D20DD">
        <w:rPr>
          <w:rFonts w:asciiTheme="majorBidi" w:hAnsiTheme="majorBidi" w:cstheme="majorBidi"/>
        </w:rPr>
        <w:t>لم نحصل على أي بيانات لجميع مؤشرات هذه الوحدة. وقد وردت التفاصيل في القسم:</w:t>
      </w:r>
    </w:p>
    <w:p w:rsidR="0066351E" w:rsidRPr="009D20DD" w:rsidRDefault="00072EAC" w:rsidP="001B2827">
      <w:pPr>
        <w:pStyle w:val="BodyText"/>
        <w:spacing w:after="120" w:line="240" w:lineRule="auto"/>
        <w:rPr>
          <w:rFonts w:asciiTheme="majorBidi" w:hAnsiTheme="majorBidi" w:cstheme="majorBidi"/>
          <w:b/>
          <w:bCs/>
          <w:i/>
          <w:iCs/>
          <w:color w:val="DEB340" w:themeColor="accent6"/>
          <w:u w:val="single"/>
        </w:rPr>
      </w:pPr>
      <w:r w:rsidRPr="00326B22">
        <w:rPr>
          <w:rFonts w:asciiTheme="majorBidi" w:hAnsiTheme="majorBidi" w:cstheme="majorBidi"/>
          <w:b/>
          <w:bCs/>
          <w:i/>
          <w:iCs/>
          <w:color w:val="FFC000"/>
          <w:sz w:val="22"/>
          <w:szCs w:val="22"/>
          <w:u w:val="single"/>
        </w:rPr>
        <w:fldChar w:fldCharType="begin"/>
      </w:r>
      <w:r w:rsidRPr="00326B22">
        <w:rPr>
          <w:rFonts w:asciiTheme="majorBidi" w:hAnsiTheme="majorBidi" w:cstheme="majorBidi"/>
          <w:b/>
          <w:bCs/>
          <w:i/>
          <w:iCs/>
          <w:color w:val="FFC000"/>
          <w:sz w:val="22"/>
          <w:szCs w:val="22"/>
          <w:u w:val="single"/>
          <w:rtl w:val="0"/>
        </w:rPr>
        <w:instrText xml:space="preserve"> REF _Ref41476402 \h </w:instrText>
      </w:r>
      <w:r w:rsidRPr="00326B22">
        <w:rPr>
          <w:rFonts w:asciiTheme="majorBidi" w:hAnsiTheme="majorBidi" w:cstheme="majorBidi"/>
          <w:b/>
          <w:bCs/>
          <w:i/>
          <w:iCs/>
          <w:color w:val="FFC000"/>
          <w:sz w:val="22"/>
          <w:szCs w:val="22"/>
          <w:u w:val="single"/>
        </w:rPr>
        <w:instrText xml:space="preserve"> \* </w:instrText>
      </w:r>
      <w:r w:rsidRPr="00326B22">
        <w:rPr>
          <w:rFonts w:asciiTheme="majorBidi" w:hAnsiTheme="majorBidi" w:cstheme="majorBidi"/>
          <w:b/>
          <w:bCs/>
          <w:i/>
          <w:iCs/>
          <w:color w:val="FFC000"/>
          <w:sz w:val="22"/>
          <w:szCs w:val="22"/>
          <w:u w:val="single"/>
          <w:rtl w:val="0"/>
        </w:rPr>
        <w:instrText>MERGEFORMAT</w:instrText>
      </w:r>
      <w:r w:rsidRPr="00326B22">
        <w:rPr>
          <w:rFonts w:asciiTheme="majorBidi" w:hAnsiTheme="majorBidi" w:cstheme="majorBidi"/>
          <w:b/>
          <w:bCs/>
          <w:i/>
          <w:iCs/>
          <w:color w:val="FFC000"/>
          <w:sz w:val="22"/>
          <w:szCs w:val="22"/>
          <w:u w:val="single"/>
        </w:rPr>
        <w:instrText xml:space="preserve"> </w:instrText>
      </w:r>
      <w:r w:rsidRPr="00326B22">
        <w:rPr>
          <w:rFonts w:asciiTheme="majorBidi" w:hAnsiTheme="majorBidi" w:cstheme="majorBidi"/>
          <w:b/>
          <w:bCs/>
          <w:i/>
          <w:iCs/>
          <w:color w:val="FFC000"/>
          <w:sz w:val="22"/>
          <w:szCs w:val="22"/>
          <w:u w:val="single"/>
        </w:rPr>
      </w:r>
      <w:r w:rsidRPr="00326B22">
        <w:rPr>
          <w:rFonts w:asciiTheme="majorBidi" w:hAnsiTheme="majorBidi" w:cstheme="majorBidi"/>
          <w:b/>
          <w:bCs/>
          <w:i/>
          <w:iCs/>
          <w:color w:val="FFC000"/>
          <w:sz w:val="22"/>
          <w:szCs w:val="22"/>
          <w:u w:val="single"/>
        </w:rPr>
        <w:fldChar w:fldCharType="separate"/>
      </w:r>
      <w:r w:rsidR="003B3979" w:rsidRPr="003B3979">
        <w:rPr>
          <w:rFonts w:asciiTheme="majorBidi" w:hAnsiTheme="majorBidi" w:cstheme="majorBidi"/>
          <w:b/>
          <w:bCs/>
          <w:i/>
          <w:iCs/>
          <w:color w:val="FFC000"/>
          <w:sz w:val="22"/>
          <w:szCs w:val="22"/>
          <w:u w:val="single"/>
        </w:rPr>
        <w:t>24.2.4 الوحدة 5 - تدفقات سوق العمل الصحي</w:t>
      </w:r>
      <w:r w:rsidRPr="00326B22">
        <w:rPr>
          <w:rFonts w:asciiTheme="majorBidi" w:hAnsiTheme="majorBidi" w:cstheme="majorBidi"/>
          <w:b/>
          <w:bCs/>
          <w:i/>
          <w:iCs/>
          <w:color w:val="FFC000"/>
          <w:sz w:val="22"/>
          <w:szCs w:val="22"/>
          <w:u w:val="single"/>
        </w:rPr>
        <w:fldChar w:fldCharType="end"/>
      </w:r>
      <w:r w:rsidR="006F1858" w:rsidRPr="009D20DD">
        <w:rPr>
          <w:rFonts w:asciiTheme="majorBidi" w:hAnsiTheme="majorBidi" w:cstheme="majorBidi"/>
          <w:b/>
          <w:bCs/>
          <w:i/>
          <w:iCs/>
          <w:u w:val="single"/>
          <w:rtl w:val="0"/>
        </w:rPr>
        <w:br/>
      </w:r>
    </w:p>
    <w:p w:rsidR="000F6581" w:rsidRPr="00896E01" w:rsidRDefault="00CC064A" w:rsidP="001820D2">
      <w:pPr>
        <w:pStyle w:val="Heading2"/>
        <w:jc w:val="left"/>
        <w:rPr>
          <w:rFonts w:asciiTheme="majorBidi" w:hAnsiTheme="majorBidi" w:cstheme="majorBidi"/>
          <w:b w:val="0"/>
          <w:bCs/>
          <w:sz w:val="28"/>
          <w:szCs w:val="28"/>
        </w:rPr>
      </w:pPr>
      <w:bookmarkStart w:id="289" w:name="_Toc30850857"/>
      <w:bookmarkStart w:id="290" w:name="_Toc38387953"/>
      <w:bookmarkStart w:id="291" w:name="_Toc45452439"/>
      <w:bookmarkStart w:id="292" w:name="_Toc62046635"/>
      <w:r w:rsidRPr="00896E01">
        <w:rPr>
          <w:rFonts w:asciiTheme="majorBidi" w:hAnsiTheme="majorBidi" w:cstheme="majorBidi"/>
          <w:b w:val="0"/>
          <w:bCs/>
          <w:sz w:val="28"/>
          <w:szCs w:val="28"/>
        </w:rPr>
        <w:t>المجالات الرئيسية</w:t>
      </w:r>
      <w:bookmarkEnd w:id="289"/>
      <w:bookmarkEnd w:id="290"/>
      <w:bookmarkEnd w:id="291"/>
      <w:bookmarkEnd w:id="292"/>
    </w:p>
    <w:p w:rsidR="00CC064A" w:rsidRPr="009D20DD" w:rsidRDefault="00AD16CF" w:rsidP="00F63EFD">
      <w:pPr>
        <w:jc w:val="center"/>
        <w:rPr>
          <w:rFonts w:asciiTheme="majorBidi" w:hAnsiTheme="majorBidi" w:cstheme="majorBidi"/>
        </w:rPr>
      </w:pPr>
      <w:r w:rsidRPr="009D20DD">
        <w:rPr>
          <w:rFonts w:asciiTheme="majorBidi" w:hAnsiTheme="majorBidi" w:cstheme="majorBidi"/>
          <w:noProof/>
          <w:rtl w:val="0"/>
          <w:lang w:val="en-GB" w:eastAsia="en-GB" w:bidi="ar-SA"/>
        </w:rPr>
        <w:drawing>
          <wp:inline distT="0" distB="0" distL="0" distR="0" wp14:anchorId="6B2EBE70">
            <wp:extent cx="5623560" cy="2711119"/>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623560" cy="2711119"/>
                    </a:xfrm>
                    <a:prstGeom prst="rect">
                      <a:avLst/>
                    </a:prstGeom>
                    <a:noFill/>
                  </pic:spPr>
                </pic:pic>
              </a:graphicData>
            </a:graphic>
          </wp:inline>
        </w:drawing>
      </w:r>
    </w:p>
    <w:p w:rsidR="00596D18" w:rsidRPr="009D20DD" w:rsidRDefault="003B581B" w:rsidP="005F0795">
      <w:pPr>
        <w:pStyle w:val="Caption"/>
        <w:jc w:val="center"/>
        <w:rPr>
          <w:rFonts w:asciiTheme="majorBidi" w:hAnsiTheme="majorBidi" w:cstheme="majorBidi"/>
          <w:color w:val="A3591D" w:themeColor="accent5" w:themeShade="BF"/>
        </w:rPr>
        <w:sectPr w:rsidR="00596D18" w:rsidRPr="009D20DD" w:rsidSect="00CA1DD2">
          <w:pgSz w:w="11910" w:h="16840"/>
          <w:pgMar w:top="1440" w:right="1080" w:bottom="1440" w:left="1080" w:header="0" w:footer="721" w:gutter="0"/>
          <w:cols w:space="720"/>
        </w:sectPr>
      </w:pPr>
      <w:bookmarkStart w:id="293" w:name="_Toc45453670"/>
      <w:bookmarkStart w:id="294" w:name="_Toc62128942"/>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18</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الوحدة 5 - المجالات الرئيسية</w:t>
      </w:r>
      <w:bookmarkEnd w:id="293"/>
      <w:bookmarkEnd w:id="294"/>
    </w:p>
    <w:p w:rsidR="006278ED" w:rsidRPr="00094F0D" w:rsidRDefault="00D43F30" w:rsidP="00AD6664">
      <w:pPr>
        <w:pStyle w:val="Heading1"/>
        <w:pBdr>
          <w:bottom w:val="single" w:sz="4" w:space="1" w:color="B68A35"/>
        </w:pBdr>
        <w:spacing w:line="360" w:lineRule="auto"/>
        <w:jc w:val="left"/>
        <w:rPr>
          <w:rFonts w:asciiTheme="majorBidi" w:hAnsiTheme="majorBidi" w:cstheme="majorBidi"/>
          <w:b w:val="0"/>
          <w:bCs/>
        </w:rPr>
      </w:pPr>
      <w:bookmarkStart w:id="295" w:name="_Toc38387955"/>
      <w:bookmarkStart w:id="296" w:name="_Toc45452440"/>
      <w:bookmarkStart w:id="297" w:name="_Toc62046636"/>
      <w:r w:rsidRPr="00094F0D">
        <w:rPr>
          <w:rFonts w:asciiTheme="majorBidi" w:hAnsiTheme="majorBidi" w:cstheme="majorBidi"/>
          <w:b w:val="0"/>
          <w:bCs/>
          <w:color w:val="B68A35"/>
        </w:rPr>
        <w:lastRenderedPageBreak/>
        <w:t>الفصل 9: الوحدة 6 - خصائص العمالة وظروف العمل</w:t>
      </w:r>
      <w:bookmarkEnd w:id="295"/>
      <w:bookmarkEnd w:id="296"/>
      <w:bookmarkEnd w:id="297"/>
    </w:p>
    <w:p w:rsidR="001C1DB9" w:rsidRPr="009D20DD" w:rsidRDefault="00826DEF" w:rsidP="00656985">
      <w:pPr>
        <w:pStyle w:val="BodyText"/>
        <w:spacing w:after="120" w:line="240" w:lineRule="auto"/>
        <w:rPr>
          <w:rFonts w:asciiTheme="majorBidi" w:hAnsiTheme="majorBidi" w:cstheme="majorBidi"/>
        </w:rPr>
      </w:pPr>
      <w:r w:rsidRPr="009D20DD">
        <w:rPr>
          <w:rFonts w:asciiTheme="majorBidi" w:hAnsiTheme="majorBidi" w:cstheme="majorBidi"/>
          <w:b/>
          <w:bCs/>
        </w:rPr>
        <w:br/>
      </w:r>
      <w:r w:rsidRPr="00FF4C6A">
        <w:rPr>
          <w:rFonts w:asciiTheme="majorBidi" w:hAnsiTheme="majorBidi" w:cstheme="majorBidi"/>
          <w:b/>
          <w:bCs/>
          <w:color w:val="B68A35"/>
        </w:rPr>
        <w:t>نظرة عامة:</w:t>
      </w:r>
      <w:r w:rsidRPr="00FF4C6A">
        <w:rPr>
          <w:rFonts w:asciiTheme="majorBidi" w:hAnsiTheme="majorBidi" w:cstheme="majorBidi"/>
          <w:color w:val="B68A35"/>
        </w:rPr>
        <w:t xml:space="preserve"> </w:t>
      </w:r>
      <w:r w:rsidRPr="009D20DD">
        <w:rPr>
          <w:rFonts w:asciiTheme="majorBidi" w:hAnsiTheme="majorBidi" w:cstheme="majorBidi"/>
        </w:rPr>
        <w:t>تسلط هذه الوحدة الضوء على اللوائح التي تؤثر على ظروف العمل وممارسات التوظيف. ومن خلالها، من السهل إجراء تقييم شامل لسوق العمل بجانب الوحدة 5.</w:t>
      </w:r>
    </w:p>
    <w:p w:rsidR="001C1DB9" w:rsidRPr="009D20DD" w:rsidRDefault="001C1DB9" w:rsidP="00656985">
      <w:pPr>
        <w:pStyle w:val="BodyText"/>
        <w:spacing w:after="120" w:line="240" w:lineRule="auto"/>
        <w:rPr>
          <w:rFonts w:asciiTheme="majorBidi" w:hAnsiTheme="majorBidi" w:cstheme="majorBidi"/>
          <w:color w:val="000000" w:themeColor="text1"/>
        </w:rPr>
      </w:pPr>
      <w:r w:rsidRPr="009D20DD">
        <w:rPr>
          <w:rFonts w:asciiTheme="majorBidi" w:hAnsiTheme="majorBidi" w:cstheme="majorBidi"/>
        </w:rPr>
        <w:t>تركز هذه الوحدة أيضًا على سمات العاملين لحسابهم الخاص والعاملين بدوام جزئي.</w:t>
      </w:r>
      <w:r w:rsidRPr="009D20DD">
        <w:rPr>
          <w:rFonts w:asciiTheme="majorBidi" w:hAnsiTheme="majorBidi" w:cstheme="majorBidi"/>
          <w:color w:val="000000" w:themeColor="text1"/>
        </w:rPr>
        <w:t xml:space="preserve"> وتشمل فوائد البيانات الواردة في هذه الوحدة العناصر الرئيسية التالية:</w:t>
      </w:r>
    </w:p>
    <w:p w:rsidR="001C1DB9" w:rsidRPr="009D20DD" w:rsidRDefault="001C1DB9" w:rsidP="00656985">
      <w:pPr>
        <w:pStyle w:val="BodyText"/>
        <w:numPr>
          <w:ilvl w:val="0"/>
          <w:numId w:val="8"/>
        </w:numPr>
        <w:spacing w:after="120" w:line="240" w:lineRule="auto"/>
        <w:rPr>
          <w:rFonts w:asciiTheme="majorBidi" w:hAnsiTheme="majorBidi" w:cstheme="majorBidi"/>
        </w:rPr>
      </w:pPr>
      <w:r w:rsidRPr="009D20DD">
        <w:rPr>
          <w:rFonts w:asciiTheme="majorBidi" w:hAnsiTheme="majorBidi" w:cstheme="majorBidi"/>
        </w:rPr>
        <w:t>العرض التدريجي لتحليلات سوق العمل السببية والوصفية</w:t>
      </w:r>
    </w:p>
    <w:p w:rsidR="001C1DB9" w:rsidRPr="009D20DD" w:rsidRDefault="001C1DB9" w:rsidP="00656985">
      <w:pPr>
        <w:pStyle w:val="BodyText"/>
        <w:numPr>
          <w:ilvl w:val="0"/>
          <w:numId w:val="8"/>
        </w:numPr>
        <w:spacing w:after="120" w:line="240" w:lineRule="auto"/>
        <w:rPr>
          <w:rFonts w:asciiTheme="majorBidi" w:hAnsiTheme="majorBidi" w:cstheme="majorBidi"/>
        </w:rPr>
      </w:pPr>
      <w:r w:rsidRPr="009D20DD">
        <w:rPr>
          <w:rFonts w:asciiTheme="majorBidi" w:hAnsiTheme="majorBidi" w:cstheme="majorBidi"/>
        </w:rPr>
        <w:t>سياسات تعزز التوازن بين العمل والحياة</w:t>
      </w:r>
    </w:p>
    <w:p w:rsidR="001C1DB9" w:rsidRPr="009D20DD" w:rsidRDefault="001C1DB9" w:rsidP="00656985">
      <w:pPr>
        <w:pStyle w:val="BodyText"/>
        <w:numPr>
          <w:ilvl w:val="0"/>
          <w:numId w:val="8"/>
        </w:numPr>
        <w:spacing w:after="120" w:line="240" w:lineRule="auto"/>
        <w:rPr>
          <w:rFonts w:asciiTheme="majorBidi" w:hAnsiTheme="majorBidi" w:cstheme="majorBidi"/>
        </w:rPr>
      </w:pPr>
      <w:r w:rsidRPr="009D20DD">
        <w:rPr>
          <w:rFonts w:asciiTheme="majorBidi" w:hAnsiTheme="majorBidi" w:cstheme="majorBidi"/>
        </w:rPr>
        <w:t>توفير مدخلات موجهة نحو تحقيق ظروف عمل تتسم بالاحترام</w:t>
      </w:r>
    </w:p>
    <w:p w:rsidR="001C1DB9" w:rsidRPr="009D20DD" w:rsidRDefault="001C1DB9" w:rsidP="00656985">
      <w:pPr>
        <w:pStyle w:val="BodyText"/>
        <w:numPr>
          <w:ilvl w:val="0"/>
          <w:numId w:val="8"/>
        </w:numPr>
        <w:spacing w:after="120" w:line="240" w:lineRule="auto"/>
        <w:rPr>
          <w:rFonts w:asciiTheme="majorBidi" w:hAnsiTheme="majorBidi" w:cstheme="majorBidi"/>
        </w:rPr>
      </w:pPr>
      <w:r w:rsidRPr="009D20DD">
        <w:rPr>
          <w:rFonts w:asciiTheme="majorBidi" w:hAnsiTheme="majorBidi" w:cstheme="majorBidi"/>
        </w:rPr>
        <w:t>تؤكد على سلامة مقدم الرعاية الصحية والمرافق الصحية بناء على اتخاذ تدابير الوقاية للعاملين في الرعاية الصحية والاعتداءات على المنظومة</w:t>
      </w:r>
    </w:p>
    <w:p w:rsidR="00DE484B" w:rsidRPr="009D20DD" w:rsidRDefault="00327065" w:rsidP="00656985">
      <w:pPr>
        <w:pStyle w:val="BodyText"/>
        <w:spacing w:after="120" w:line="240" w:lineRule="auto"/>
        <w:rPr>
          <w:rFonts w:asciiTheme="majorBidi" w:hAnsiTheme="majorBidi" w:cstheme="majorBidi"/>
        </w:rPr>
      </w:pPr>
      <w:r w:rsidRPr="00FF4C6A">
        <w:rPr>
          <w:rFonts w:asciiTheme="majorBidi" w:hAnsiTheme="majorBidi" w:cstheme="majorBidi"/>
          <w:b/>
          <w:bCs/>
          <w:color w:val="B68A35"/>
        </w:rPr>
        <w:t>يُرجى ملاحظة ما يلي</w:t>
      </w:r>
      <w:r w:rsidRPr="00FF4C6A">
        <w:rPr>
          <w:rFonts w:asciiTheme="majorBidi" w:hAnsiTheme="majorBidi" w:cstheme="majorBidi"/>
          <w:color w:val="B68A35"/>
        </w:rPr>
        <w:t xml:space="preserve"> </w:t>
      </w:r>
      <w:r w:rsidRPr="00916DA3">
        <w:rPr>
          <w:rFonts w:asciiTheme="majorBidi" w:hAnsiTheme="majorBidi" w:cstheme="majorBidi"/>
          <w:color w:val="000000" w:themeColor="text1"/>
        </w:rPr>
        <w:t xml:space="preserve">- </w:t>
      </w:r>
      <w:r w:rsidRPr="009D20DD">
        <w:rPr>
          <w:rFonts w:asciiTheme="majorBidi" w:hAnsiTheme="majorBidi" w:cstheme="majorBidi"/>
        </w:rPr>
        <w:t>لم نحصل على أي بيانات تتعلق ببضعة مؤشرات تخص هذه الوحدة. وقد وردت التفاصيل في القسم:</w:t>
      </w:r>
    </w:p>
    <w:p w:rsidR="00FF0611" w:rsidRPr="00326B22" w:rsidRDefault="00697A74" w:rsidP="00656985">
      <w:pPr>
        <w:pStyle w:val="BodyText"/>
        <w:spacing w:after="120" w:line="240" w:lineRule="auto"/>
        <w:rPr>
          <w:rFonts w:asciiTheme="majorBidi" w:hAnsiTheme="majorBidi" w:cstheme="majorBidi"/>
          <w:b/>
          <w:bCs/>
          <w:i/>
          <w:iCs/>
          <w:color w:val="FFC000"/>
          <w:sz w:val="22"/>
          <w:szCs w:val="22"/>
          <w:u w:val="single"/>
        </w:rPr>
      </w:pPr>
      <w:r w:rsidRPr="00326B22">
        <w:rPr>
          <w:rFonts w:asciiTheme="majorBidi" w:hAnsiTheme="majorBidi" w:cstheme="majorBidi"/>
          <w:b/>
          <w:bCs/>
          <w:i/>
          <w:iCs/>
          <w:color w:val="FFC000"/>
          <w:sz w:val="22"/>
          <w:szCs w:val="22"/>
          <w:u w:val="single"/>
        </w:rPr>
        <w:fldChar w:fldCharType="begin"/>
      </w:r>
      <w:r w:rsidRPr="00326B22">
        <w:rPr>
          <w:rFonts w:asciiTheme="majorBidi" w:hAnsiTheme="majorBidi" w:cstheme="majorBidi"/>
          <w:b/>
          <w:bCs/>
          <w:i/>
          <w:iCs/>
          <w:color w:val="FFC000"/>
          <w:sz w:val="22"/>
          <w:szCs w:val="22"/>
          <w:u w:val="single"/>
        </w:rPr>
        <w:instrText xml:space="preserve"> </w:instrText>
      </w:r>
      <w:r w:rsidRPr="00326B22">
        <w:rPr>
          <w:rFonts w:asciiTheme="majorBidi" w:hAnsiTheme="majorBidi" w:cstheme="majorBidi"/>
          <w:b/>
          <w:bCs/>
          <w:i/>
          <w:iCs/>
          <w:color w:val="FFC000"/>
          <w:sz w:val="22"/>
          <w:szCs w:val="22"/>
          <w:u w:val="single"/>
          <w:rtl w:val="0"/>
        </w:rPr>
        <w:instrText>REF</w:instrText>
      </w:r>
      <w:r w:rsidRPr="00326B22">
        <w:rPr>
          <w:rFonts w:asciiTheme="majorBidi" w:hAnsiTheme="majorBidi" w:cstheme="majorBidi"/>
          <w:b/>
          <w:bCs/>
          <w:i/>
          <w:iCs/>
          <w:color w:val="FFC000"/>
          <w:sz w:val="22"/>
          <w:szCs w:val="22"/>
          <w:u w:val="single"/>
        </w:rPr>
        <w:instrText xml:space="preserve"> _</w:instrText>
      </w:r>
      <w:r w:rsidRPr="00326B22">
        <w:rPr>
          <w:rFonts w:asciiTheme="majorBidi" w:hAnsiTheme="majorBidi" w:cstheme="majorBidi"/>
          <w:b/>
          <w:bCs/>
          <w:i/>
          <w:iCs/>
          <w:color w:val="FFC000"/>
          <w:sz w:val="22"/>
          <w:szCs w:val="22"/>
          <w:u w:val="single"/>
          <w:rtl w:val="0"/>
        </w:rPr>
        <w:instrText>Ref41476462 \h</w:instrText>
      </w:r>
      <w:r w:rsidRPr="00326B22">
        <w:rPr>
          <w:rFonts w:asciiTheme="majorBidi" w:hAnsiTheme="majorBidi" w:cstheme="majorBidi"/>
          <w:b/>
          <w:bCs/>
          <w:i/>
          <w:iCs/>
          <w:color w:val="FFC000"/>
          <w:sz w:val="22"/>
          <w:szCs w:val="22"/>
          <w:u w:val="single"/>
        </w:rPr>
        <w:instrText xml:space="preserve">  \* </w:instrText>
      </w:r>
      <w:r w:rsidRPr="00326B22">
        <w:rPr>
          <w:rFonts w:asciiTheme="majorBidi" w:hAnsiTheme="majorBidi" w:cstheme="majorBidi"/>
          <w:b/>
          <w:bCs/>
          <w:i/>
          <w:iCs/>
          <w:color w:val="FFC000"/>
          <w:sz w:val="22"/>
          <w:szCs w:val="22"/>
          <w:u w:val="single"/>
          <w:rtl w:val="0"/>
        </w:rPr>
        <w:instrText>MERGEFORMAT</w:instrText>
      </w:r>
      <w:r w:rsidRPr="00326B22">
        <w:rPr>
          <w:rFonts w:asciiTheme="majorBidi" w:hAnsiTheme="majorBidi" w:cstheme="majorBidi"/>
          <w:b/>
          <w:bCs/>
          <w:i/>
          <w:iCs/>
          <w:color w:val="FFC000"/>
          <w:sz w:val="22"/>
          <w:szCs w:val="22"/>
          <w:u w:val="single"/>
        </w:rPr>
        <w:instrText xml:space="preserve"> </w:instrText>
      </w:r>
      <w:r w:rsidRPr="00326B22">
        <w:rPr>
          <w:rFonts w:asciiTheme="majorBidi" w:hAnsiTheme="majorBidi" w:cstheme="majorBidi"/>
          <w:b/>
          <w:bCs/>
          <w:i/>
          <w:iCs/>
          <w:color w:val="FFC000"/>
          <w:sz w:val="22"/>
          <w:szCs w:val="22"/>
          <w:u w:val="single"/>
        </w:rPr>
      </w:r>
      <w:r w:rsidRPr="00326B22">
        <w:rPr>
          <w:rFonts w:asciiTheme="majorBidi" w:hAnsiTheme="majorBidi" w:cstheme="majorBidi"/>
          <w:b/>
          <w:bCs/>
          <w:i/>
          <w:iCs/>
          <w:color w:val="FFC000"/>
          <w:sz w:val="22"/>
          <w:szCs w:val="22"/>
          <w:u w:val="single"/>
        </w:rPr>
        <w:fldChar w:fldCharType="separate"/>
      </w:r>
      <w:r w:rsidR="00BD637E" w:rsidRPr="00BD637E">
        <w:rPr>
          <w:rFonts w:asciiTheme="majorBidi" w:hAnsiTheme="majorBidi" w:cstheme="majorBidi"/>
          <w:b/>
          <w:bCs/>
          <w:i/>
          <w:iCs/>
          <w:color w:val="FFC000"/>
          <w:sz w:val="22"/>
          <w:szCs w:val="22"/>
          <w:u w:val="single"/>
          <w:rtl w:val="0"/>
        </w:rPr>
        <w:t xml:space="preserve"> 24.2.5 </w:t>
      </w:r>
      <w:r w:rsidR="00BD637E" w:rsidRPr="00BD637E">
        <w:rPr>
          <w:rFonts w:asciiTheme="majorBidi" w:hAnsiTheme="majorBidi" w:cstheme="majorBidi"/>
          <w:b/>
          <w:bCs/>
          <w:i/>
          <w:iCs/>
          <w:color w:val="FFC000"/>
          <w:sz w:val="22"/>
          <w:szCs w:val="22"/>
          <w:u w:val="single"/>
        </w:rPr>
        <w:t>الوحدة 6 - خصائص العمالة وظروف العمل</w:t>
      </w:r>
      <w:r w:rsidRPr="00326B22">
        <w:rPr>
          <w:rFonts w:asciiTheme="majorBidi" w:hAnsiTheme="majorBidi" w:cstheme="majorBidi"/>
          <w:b/>
          <w:bCs/>
          <w:i/>
          <w:iCs/>
          <w:color w:val="FFC000"/>
          <w:sz w:val="22"/>
          <w:szCs w:val="22"/>
          <w:u w:val="single"/>
        </w:rPr>
        <w:fldChar w:fldCharType="end"/>
      </w:r>
      <w:r w:rsidR="001D1171" w:rsidRPr="00326B22">
        <w:rPr>
          <w:rFonts w:asciiTheme="majorBidi" w:hAnsiTheme="majorBidi" w:cstheme="majorBidi"/>
          <w:b/>
          <w:bCs/>
          <w:i/>
          <w:iCs/>
          <w:color w:val="FFC000"/>
          <w:sz w:val="22"/>
          <w:szCs w:val="22"/>
          <w:u w:val="single"/>
        </w:rPr>
        <w:t xml:space="preserve"> </w:t>
      </w:r>
    </w:p>
    <w:p w:rsidR="001C1DB9" w:rsidRPr="009D20DD" w:rsidRDefault="001C1DB9" w:rsidP="005F0795">
      <w:pPr>
        <w:rPr>
          <w:rFonts w:asciiTheme="majorBidi" w:hAnsiTheme="majorBidi" w:cstheme="majorBidi"/>
          <w:sz w:val="20"/>
          <w:szCs w:val="20"/>
        </w:rPr>
      </w:pPr>
    </w:p>
    <w:p w:rsidR="00CE2786" w:rsidRPr="00896E01" w:rsidRDefault="00CE2786" w:rsidP="000E6120">
      <w:pPr>
        <w:pStyle w:val="Heading2"/>
        <w:jc w:val="left"/>
        <w:rPr>
          <w:rFonts w:asciiTheme="majorBidi" w:hAnsiTheme="majorBidi" w:cstheme="majorBidi"/>
          <w:b w:val="0"/>
          <w:bCs/>
          <w:sz w:val="28"/>
          <w:szCs w:val="28"/>
        </w:rPr>
      </w:pPr>
      <w:bookmarkStart w:id="298" w:name="_Toc30850860"/>
      <w:bookmarkStart w:id="299" w:name="_Toc38387956"/>
      <w:bookmarkStart w:id="300" w:name="_Toc45452441"/>
      <w:bookmarkStart w:id="301" w:name="_Toc62046637"/>
      <w:r w:rsidRPr="00896E01">
        <w:rPr>
          <w:rFonts w:asciiTheme="majorBidi" w:hAnsiTheme="majorBidi" w:cstheme="majorBidi"/>
          <w:b w:val="0"/>
          <w:bCs/>
          <w:color w:val="B68A35"/>
          <w:sz w:val="28"/>
          <w:szCs w:val="28"/>
        </w:rPr>
        <w:t>المجالات الرئيسية</w:t>
      </w:r>
      <w:bookmarkEnd w:id="298"/>
      <w:bookmarkEnd w:id="299"/>
      <w:bookmarkEnd w:id="300"/>
      <w:bookmarkEnd w:id="301"/>
    </w:p>
    <w:p w:rsidR="001C1DB9" w:rsidRPr="009D20DD" w:rsidRDefault="0035222C" w:rsidP="00FD5529">
      <w:pPr>
        <w:spacing w:line="348" w:lineRule="auto"/>
        <w:ind w:right="646"/>
        <w:jc w:val="center"/>
        <w:rPr>
          <w:rFonts w:asciiTheme="majorBidi" w:hAnsiTheme="majorBidi" w:cstheme="majorBidi"/>
          <w:sz w:val="20"/>
          <w:szCs w:val="20"/>
        </w:rPr>
      </w:pPr>
      <w:r>
        <w:rPr>
          <w:rFonts w:asciiTheme="majorBidi" w:hAnsiTheme="majorBidi" w:cstheme="majorBidi"/>
          <w:noProof/>
          <w:sz w:val="20"/>
          <w:szCs w:val="20"/>
          <w:lang w:val="en-GB" w:eastAsia="en-GB" w:bidi="ar-SA"/>
        </w:rPr>
        <w:drawing>
          <wp:inline distT="0" distB="0" distL="0" distR="0">
            <wp:extent cx="3620453" cy="257387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20453" cy="2573873"/>
                    </a:xfrm>
                    <a:prstGeom prst="rect">
                      <a:avLst/>
                    </a:prstGeom>
                  </pic:spPr>
                </pic:pic>
              </a:graphicData>
            </a:graphic>
          </wp:inline>
        </w:drawing>
      </w:r>
    </w:p>
    <w:p w:rsidR="00101186" w:rsidRPr="009D20DD" w:rsidRDefault="003B581B" w:rsidP="00CD1852">
      <w:pPr>
        <w:pStyle w:val="Caption"/>
        <w:jc w:val="center"/>
        <w:rPr>
          <w:rFonts w:asciiTheme="majorBidi" w:hAnsiTheme="majorBidi" w:cstheme="majorBidi"/>
          <w:color w:val="A3591D" w:themeColor="accent5" w:themeShade="BF"/>
        </w:rPr>
        <w:sectPr w:rsidR="00101186" w:rsidRPr="009D20DD" w:rsidSect="00CA1DD2">
          <w:pgSz w:w="11910" w:h="16840"/>
          <w:pgMar w:top="1440" w:right="1080" w:bottom="1440" w:left="1080" w:header="0" w:footer="721" w:gutter="0"/>
          <w:cols w:space="720"/>
        </w:sectPr>
      </w:pPr>
      <w:bookmarkStart w:id="302" w:name="_Toc45453671"/>
      <w:bookmarkStart w:id="303" w:name="_Toc62128943"/>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19</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الوحدة 6 - المجالات الرئيسية</w:t>
      </w:r>
      <w:bookmarkEnd w:id="302"/>
      <w:bookmarkEnd w:id="303"/>
      <w:r w:rsidR="00101186" w:rsidRPr="009D20DD">
        <w:rPr>
          <w:rFonts w:asciiTheme="majorBidi" w:hAnsiTheme="majorBidi" w:cstheme="majorBidi"/>
          <w:color w:val="A3591D" w:themeColor="accent5" w:themeShade="BF"/>
          <w:rtl w:val="0"/>
        </w:rPr>
        <w:br/>
      </w:r>
    </w:p>
    <w:p w:rsidR="001B2D1E" w:rsidRPr="00896E01" w:rsidRDefault="006A3D4A" w:rsidP="000E6120">
      <w:pPr>
        <w:pStyle w:val="Heading2"/>
        <w:jc w:val="left"/>
        <w:rPr>
          <w:rFonts w:asciiTheme="majorBidi" w:hAnsiTheme="majorBidi" w:cstheme="majorBidi"/>
          <w:b w:val="0"/>
          <w:bCs/>
          <w:sz w:val="28"/>
          <w:szCs w:val="28"/>
        </w:rPr>
      </w:pPr>
      <w:bookmarkStart w:id="304" w:name="_Toc30850861"/>
      <w:bookmarkStart w:id="305" w:name="_Toc38387957"/>
      <w:bookmarkStart w:id="306" w:name="_Toc45452442"/>
      <w:bookmarkStart w:id="307" w:name="_Toc62046638"/>
      <w:r w:rsidRPr="00896E01">
        <w:rPr>
          <w:rFonts w:asciiTheme="majorBidi" w:hAnsiTheme="majorBidi" w:cstheme="majorBidi"/>
          <w:b w:val="0"/>
          <w:bCs/>
          <w:color w:val="B68A35"/>
          <w:sz w:val="28"/>
          <w:szCs w:val="28"/>
        </w:rPr>
        <w:lastRenderedPageBreak/>
        <w:t>بيانات المؤشر</w:t>
      </w:r>
      <w:bookmarkEnd w:id="304"/>
      <w:bookmarkEnd w:id="305"/>
      <w:bookmarkEnd w:id="306"/>
      <w:bookmarkEnd w:id="307"/>
      <w:r w:rsidRPr="00896E01">
        <w:rPr>
          <w:rFonts w:asciiTheme="majorBidi" w:hAnsiTheme="majorBidi" w:cstheme="majorBidi"/>
          <w:b w:val="0"/>
          <w:bCs/>
          <w:sz w:val="28"/>
          <w:szCs w:val="28"/>
        </w:rPr>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9"/>
        <w:gridCol w:w="7626"/>
      </w:tblGrid>
      <w:tr w:rsidR="00B46C7A" w:rsidRPr="009D20DD" w:rsidTr="00C303D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tcBorders>
              <w:top w:val="none" w:sz="0" w:space="0" w:color="auto"/>
              <w:left w:val="none" w:sz="0" w:space="0" w:color="auto"/>
              <w:bottom w:val="none" w:sz="0" w:space="0" w:color="auto"/>
              <w:right w:val="none" w:sz="0" w:space="0" w:color="auto"/>
            </w:tcBorders>
            <w:shd w:val="clear" w:color="auto" w:fill="B68A35"/>
            <w:vAlign w:val="center"/>
          </w:tcPr>
          <w:p w:rsidR="00B46C7A" w:rsidRPr="009D20DD" w:rsidRDefault="00B46C7A" w:rsidP="003117E3">
            <w:pPr>
              <w:rPr>
                <w:rFonts w:asciiTheme="majorBidi" w:hAnsiTheme="majorBidi" w:cstheme="majorBidi"/>
                <w:b w:val="0"/>
                <w:sz w:val="24"/>
                <w:szCs w:val="24"/>
              </w:rPr>
            </w:pPr>
            <w:bookmarkStart w:id="308" w:name="_Toc23847653"/>
            <w:r w:rsidRPr="009D20DD">
              <w:rPr>
                <w:rFonts w:asciiTheme="majorBidi" w:hAnsiTheme="majorBidi" w:cstheme="majorBidi"/>
                <w:sz w:val="24"/>
                <w:szCs w:val="24"/>
              </w:rPr>
              <w:t>معرف المؤشر</w:t>
            </w:r>
          </w:p>
        </w:tc>
        <w:tc>
          <w:tcPr>
            <w:tcW w:w="7626" w:type="dxa"/>
            <w:tcBorders>
              <w:top w:val="none" w:sz="0" w:space="0" w:color="auto"/>
              <w:left w:val="none" w:sz="0" w:space="0" w:color="auto"/>
              <w:bottom w:val="none" w:sz="0" w:space="0" w:color="auto"/>
              <w:right w:val="none" w:sz="0" w:space="0" w:color="auto"/>
            </w:tcBorders>
            <w:shd w:val="clear" w:color="auto" w:fill="B68A35"/>
            <w:vAlign w:val="center"/>
          </w:tcPr>
          <w:p w:rsidR="00B46C7A" w:rsidRPr="009D20DD" w:rsidRDefault="004A2AFB" w:rsidP="003117E3">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6.01</w:t>
            </w:r>
          </w:p>
        </w:tc>
      </w:tr>
      <w:tr w:rsidR="00B46C7A" w:rsidRPr="009D20DD" w:rsidTr="00C303D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shd w:val="clear" w:color="auto" w:fill="F2F2F2" w:themeFill="background1" w:themeFillShade="F2"/>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6" w:type="dxa"/>
            <w:shd w:val="clear" w:color="auto" w:fill="F2F2F2" w:themeFill="background1" w:themeFillShade="F2"/>
            <w:vAlign w:val="center"/>
          </w:tcPr>
          <w:p w:rsidR="00B46C7A" w:rsidRPr="009D20DD" w:rsidRDefault="00A4042E"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ID_209</w:t>
            </w:r>
          </w:p>
        </w:tc>
      </w:tr>
      <w:tr w:rsidR="00B46C7A" w:rsidRPr="009D20DD" w:rsidTr="00C303D2">
        <w:trPr>
          <w:trHeight w:val="432"/>
        </w:trPr>
        <w:tc>
          <w:tcPr>
            <w:cnfStyle w:val="001000000000" w:firstRow="0" w:lastRow="0" w:firstColumn="1" w:lastColumn="0" w:oddVBand="0" w:evenVBand="0" w:oddHBand="0" w:evenHBand="0" w:firstRowFirstColumn="0" w:firstRowLastColumn="0" w:lastRowFirstColumn="0" w:lastRowLastColumn="0"/>
            <w:tcW w:w="2049" w:type="dxa"/>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6" w:type="dxa"/>
            <w:vAlign w:val="center"/>
          </w:tcPr>
          <w:p w:rsidR="00B46C7A" w:rsidRPr="009D20DD" w:rsidRDefault="00B46C7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عدد ساعات العمل القياسية في الأسبوع وفقًا للقانون/ المعايير الوطنية</w:t>
            </w:r>
          </w:p>
        </w:tc>
      </w:tr>
      <w:tr w:rsidR="00B46C7A" w:rsidRPr="009D20DD" w:rsidTr="00C303D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shd w:val="clear" w:color="auto" w:fill="F2F2F2" w:themeFill="background1" w:themeFillShade="F2"/>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6" w:type="dxa"/>
            <w:shd w:val="clear" w:color="auto" w:fill="F2F2F2" w:themeFill="background1" w:themeFillShade="F2"/>
            <w:vAlign w:val="center"/>
          </w:tcPr>
          <w:p w:rsidR="00B46C7A" w:rsidRPr="009D20DD" w:rsidRDefault="00B46C7A"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عدد ساعات العمل القياسية في الأسبوع وفقًا للقانون/ المعايير الوطنية. </w:t>
            </w:r>
          </w:p>
        </w:tc>
      </w:tr>
      <w:tr w:rsidR="00B46C7A" w:rsidRPr="009D20DD" w:rsidTr="00C303D2">
        <w:trPr>
          <w:trHeight w:val="432"/>
        </w:trPr>
        <w:tc>
          <w:tcPr>
            <w:cnfStyle w:val="001000000000" w:firstRow="0" w:lastRow="0" w:firstColumn="1" w:lastColumn="0" w:oddVBand="0" w:evenVBand="0" w:oddHBand="0" w:evenHBand="0" w:firstRowFirstColumn="0" w:firstRowLastColumn="0" w:lastRowFirstColumn="0" w:lastRowLastColumn="0"/>
            <w:tcW w:w="2049" w:type="dxa"/>
            <w:vAlign w:val="center"/>
          </w:tcPr>
          <w:p w:rsidR="00B46C7A" w:rsidRPr="009D20DD" w:rsidRDefault="00A615CA" w:rsidP="003117E3">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6" w:type="dxa"/>
            <w:vAlign w:val="center"/>
          </w:tcPr>
          <w:p w:rsidR="00B46C7A" w:rsidRPr="009D20DD" w:rsidRDefault="00AE25AE"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 xml:space="preserve">48 </w:t>
            </w:r>
          </w:p>
        </w:tc>
      </w:tr>
      <w:tr w:rsidR="00E0416C" w:rsidRPr="009D20DD" w:rsidTr="00C303D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shd w:val="clear" w:color="auto" w:fill="F2F2F2" w:themeFill="background1" w:themeFillShade="F2"/>
            <w:vAlign w:val="center"/>
          </w:tcPr>
          <w:p w:rsidR="00E0416C" w:rsidRPr="009D20DD" w:rsidRDefault="00E0416C" w:rsidP="003117E3">
            <w:pPr>
              <w:rPr>
                <w:rFonts w:asciiTheme="majorBidi" w:hAnsiTheme="majorBidi" w:cstheme="majorBidi"/>
                <w:w w:val="89"/>
                <w:sz w:val="20"/>
                <w:szCs w:val="20"/>
              </w:rPr>
            </w:pPr>
            <w:r w:rsidRPr="009D20DD">
              <w:rPr>
                <w:rFonts w:asciiTheme="majorBidi" w:hAnsiTheme="majorBidi" w:cstheme="majorBidi"/>
                <w:w w:val="89"/>
                <w:sz w:val="20"/>
                <w:szCs w:val="20"/>
              </w:rPr>
              <w:t>الساعات</w:t>
            </w:r>
          </w:p>
        </w:tc>
        <w:tc>
          <w:tcPr>
            <w:tcW w:w="7626" w:type="dxa"/>
            <w:shd w:val="clear" w:color="auto" w:fill="F2F2F2" w:themeFill="background1" w:themeFillShade="F2"/>
            <w:vAlign w:val="center"/>
          </w:tcPr>
          <w:p w:rsidR="00E0416C" w:rsidRPr="009D20DD" w:rsidRDefault="00E0416C"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عدد الساعات في الأسبوع</w:t>
            </w:r>
          </w:p>
        </w:tc>
      </w:tr>
      <w:tr w:rsidR="009B353D" w:rsidRPr="009D20DD" w:rsidTr="00C303D2">
        <w:trPr>
          <w:trHeight w:val="432"/>
        </w:trPr>
        <w:tc>
          <w:tcPr>
            <w:cnfStyle w:val="001000000000" w:firstRow="0" w:lastRow="0" w:firstColumn="1" w:lastColumn="0" w:oddVBand="0" w:evenVBand="0" w:oddHBand="0" w:evenHBand="0" w:firstRowFirstColumn="0" w:firstRowLastColumn="0" w:lastRowFirstColumn="0" w:lastRowLastColumn="0"/>
            <w:tcW w:w="2049" w:type="dxa"/>
            <w:vAlign w:val="center"/>
          </w:tcPr>
          <w:p w:rsidR="009B353D" w:rsidRPr="009D20DD" w:rsidRDefault="009B353D" w:rsidP="003117E3">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6" w:type="dxa"/>
            <w:vAlign w:val="center"/>
          </w:tcPr>
          <w:p w:rsidR="009B353D" w:rsidRPr="009D20DD" w:rsidRDefault="0009196B" w:rsidP="003117E3">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B46C7A" w:rsidRPr="009D20DD" w:rsidTr="00C303D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9" w:type="dxa"/>
            <w:shd w:val="clear" w:color="auto" w:fill="F2F2F2" w:themeFill="background1" w:themeFillShade="F2"/>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6" w:type="dxa"/>
            <w:shd w:val="clear" w:color="auto" w:fill="F2F2F2" w:themeFill="background1" w:themeFillShade="F2"/>
            <w:vAlign w:val="center"/>
          </w:tcPr>
          <w:p w:rsidR="00B46C7A" w:rsidRPr="009D20DD" w:rsidRDefault="00FE4AD0" w:rsidP="003117E3">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A14555" w:rsidRPr="009D20DD" w:rsidRDefault="00A14555" w:rsidP="007A1AD5">
      <w:pPr>
        <w:rPr>
          <w:rtl w:val="0"/>
        </w:rPr>
      </w:pPr>
    </w:p>
    <w:p w:rsidR="00E72B82" w:rsidRPr="009D20DD" w:rsidRDefault="00E72B82" w:rsidP="005F0795">
      <w:pPr>
        <w:rPr>
          <w:rFonts w:asciiTheme="majorBidi" w:hAnsiTheme="majorBidi" w:cstheme="majorBidi"/>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8"/>
        <w:gridCol w:w="7627"/>
      </w:tblGrid>
      <w:tr w:rsidR="00B46C7A" w:rsidRPr="009D20DD" w:rsidTr="00DD339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8" w:type="dxa"/>
            <w:tcBorders>
              <w:top w:val="none" w:sz="0" w:space="0" w:color="auto"/>
              <w:left w:val="none" w:sz="0" w:space="0" w:color="auto"/>
              <w:bottom w:val="none" w:sz="0" w:space="0" w:color="auto"/>
              <w:right w:val="none" w:sz="0" w:space="0" w:color="auto"/>
            </w:tcBorders>
            <w:shd w:val="clear" w:color="auto" w:fill="B68A35"/>
            <w:vAlign w:val="center"/>
          </w:tcPr>
          <w:p w:rsidR="00B46C7A" w:rsidRPr="009D20DD" w:rsidRDefault="00B46C7A" w:rsidP="003117E3">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27" w:type="dxa"/>
            <w:tcBorders>
              <w:top w:val="none" w:sz="0" w:space="0" w:color="auto"/>
              <w:left w:val="none" w:sz="0" w:space="0" w:color="auto"/>
              <w:bottom w:val="none" w:sz="0" w:space="0" w:color="auto"/>
              <w:right w:val="none" w:sz="0" w:space="0" w:color="auto"/>
            </w:tcBorders>
            <w:shd w:val="clear" w:color="auto" w:fill="B68A35"/>
            <w:vAlign w:val="center"/>
          </w:tcPr>
          <w:p w:rsidR="00B46C7A" w:rsidRPr="009D20DD" w:rsidRDefault="004A2AFB" w:rsidP="003117E3">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6.03</w:t>
            </w:r>
          </w:p>
        </w:tc>
      </w:tr>
      <w:tr w:rsidR="00B46C7A" w:rsidRPr="009D20DD" w:rsidTr="00DD339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8" w:type="dxa"/>
            <w:shd w:val="clear" w:color="auto" w:fill="F2F2F2" w:themeFill="background1" w:themeFillShade="F2"/>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27" w:type="dxa"/>
            <w:shd w:val="clear" w:color="auto" w:fill="F2F2F2" w:themeFill="background1" w:themeFillShade="F2"/>
            <w:vAlign w:val="center"/>
          </w:tcPr>
          <w:p w:rsidR="00B46C7A" w:rsidRPr="009D20DD" w:rsidRDefault="004D3F10"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ID_211</w:t>
            </w:r>
          </w:p>
        </w:tc>
      </w:tr>
      <w:tr w:rsidR="00B46C7A" w:rsidRPr="009D20DD" w:rsidTr="00DD339A">
        <w:trPr>
          <w:trHeight w:val="432"/>
        </w:trPr>
        <w:tc>
          <w:tcPr>
            <w:cnfStyle w:val="001000000000" w:firstRow="0" w:lastRow="0" w:firstColumn="1" w:lastColumn="0" w:oddVBand="0" w:evenVBand="0" w:oddHBand="0" w:evenHBand="0" w:firstRowFirstColumn="0" w:firstRowLastColumn="0" w:lastRowFirstColumn="0" w:lastRowLastColumn="0"/>
            <w:tcW w:w="2048" w:type="dxa"/>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27" w:type="dxa"/>
            <w:vAlign w:val="center"/>
          </w:tcPr>
          <w:p w:rsidR="00B46C7A" w:rsidRPr="009D20DD" w:rsidRDefault="00B46C7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وجود سياسات/ قوانين وطنية/ </w:t>
            </w:r>
            <w:r w:rsidR="00D55611" w:rsidRPr="009D20DD">
              <w:rPr>
                <w:rFonts w:asciiTheme="majorBidi" w:hAnsiTheme="majorBidi" w:cstheme="majorBidi"/>
                <w:sz w:val="20"/>
                <w:szCs w:val="20"/>
                <w:lang w:bidi="ar-AE"/>
              </w:rPr>
              <w:t>محلية</w:t>
            </w:r>
            <w:r w:rsidRPr="009D20DD">
              <w:rPr>
                <w:rFonts w:asciiTheme="majorBidi" w:hAnsiTheme="majorBidi" w:cstheme="majorBidi"/>
                <w:sz w:val="20"/>
                <w:szCs w:val="20"/>
              </w:rPr>
              <w:t xml:space="preserve"> تنظم ساعات العمل وظروفه</w:t>
            </w:r>
          </w:p>
        </w:tc>
      </w:tr>
      <w:tr w:rsidR="00B46C7A" w:rsidRPr="009D20DD" w:rsidTr="00DD339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8" w:type="dxa"/>
            <w:shd w:val="clear" w:color="auto" w:fill="F2F2F2" w:themeFill="background1" w:themeFillShade="F2"/>
            <w:vAlign w:val="center"/>
          </w:tcPr>
          <w:p w:rsidR="00B46C7A" w:rsidRPr="009D20DD" w:rsidRDefault="00B46C7A" w:rsidP="003117E3">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27" w:type="dxa"/>
            <w:shd w:val="clear" w:color="auto" w:fill="F2F2F2" w:themeFill="background1" w:themeFillShade="F2"/>
            <w:vAlign w:val="center"/>
          </w:tcPr>
          <w:p w:rsidR="00B46C7A" w:rsidRPr="009D20DD" w:rsidRDefault="00B46C7A" w:rsidP="003117E3">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B46C7A" w:rsidRPr="009D20DD" w:rsidTr="00DD339A">
        <w:trPr>
          <w:trHeight w:val="432"/>
        </w:trPr>
        <w:tc>
          <w:tcPr>
            <w:cnfStyle w:val="001000000000" w:firstRow="0" w:lastRow="0" w:firstColumn="1" w:lastColumn="0" w:oddVBand="0" w:evenVBand="0" w:oddHBand="0" w:evenHBand="0" w:firstRowFirstColumn="0" w:firstRowLastColumn="0" w:lastRowFirstColumn="0" w:lastRowLastColumn="0"/>
            <w:tcW w:w="2048" w:type="dxa"/>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27" w:type="dxa"/>
            <w:vAlign w:val="center"/>
          </w:tcPr>
          <w:p w:rsidR="00B46C7A" w:rsidRPr="009D20DD" w:rsidRDefault="00B46C7A" w:rsidP="003117E3">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 xml:space="preserve">تساعد الأسئلة التالية في تحديد وجود سياسات/ قوانين وطنية/ </w:t>
            </w:r>
            <w:r w:rsidR="00D55611" w:rsidRPr="009D20DD">
              <w:rPr>
                <w:rFonts w:asciiTheme="majorBidi" w:hAnsiTheme="majorBidi" w:cstheme="majorBidi"/>
                <w:w w:val="92"/>
                <w:sz w:val="20"/>
                <w:szCs w:val="20"/>
              </w:rPr>
              <w:t>محلية</w:t>
            </w:r>
            <w:r w:rsidRPr="009D20DD">
              <w:rPr>
                <w:rFonts w:asciiTheme="majorBidi" w:hAnsiTheme="majorBidi" w:cstheme="majorBidi"/>
                <w:w w:val="92"/>
                <w:sz w:val="20"/>
                <w:szCs w:val="20"/>
              </w:rPr>
              <w:t xml:space="preserve"> تنظم ساعات العمل وظروفه</w:t>
            </w:r>
          </w:p>
          <w:p w:rsidR="00B46C7A" w:rsidRPr="009D20DD" w:rsidRDefault="00B46C7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490"/>
              <w:gridCol w:w="1170"/>
            </w:tblGrid>
            <w:tr w:rsidR="00B46C7A" w:rsidRPr="009D20DD" w:rsidTr="00AD7B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tcPr>
                <w:p w:rsidR="00B46C7A" w:rsidRPr="0041490D" w:rsidRDefault="00B46C7A" w:rsidP="003117E3">
                  <w:pPr>
                    <w:spacing w:line="0" w:lineRule="atLeast"/>
                    <w:jc w:val="left"/>
                    <w:rPr>
                      <w:rFonts w:asciiTheme="majorBidi" w:hAnsiTheme="majorBidi" w:cstheme="majorBidi"/>
                      <w:b/>
                      <w:bCs/>
                      <w:w w:val="92"/>
                      <w:sz w:val="20"/>
                      <w:szCs w:val="20"/>
                    </w:rPr>
                  </w:pPr>
                  <w:r w:rsidRPr="0041490D">
                    <w:rPr>
                      <w:rFonts w:asciiTheme="majorBidi" w:hAnsiTheme="majorBidi" w:cstheme="majorBidi"/>
                      <w:b/>
                      <w:bCs/>
                      <w:w w:val="92"/>
                      <w:sz w:val="20"/>
                      <w:szCs w:val="20"/>
                    </w:rPr>
                    <w:t>سؤال داعم</w:t>
                  </w:r>
                </w:p>
              </w:tc>
              <w:tc>
                <w:tcPr>
                  <w:tcW w:w="1170" w:type="dxa"/>
                  <w:tcBorders>
                    <w:bottom w:val="none" w:sz="0" w:space="0" w:color="auto"/>
                  </w:tcBorders>
                </w:tcPr>
                <w:p w:rsidR="00B46C7A" w:rsidRPr="0041490D" w:rsidRDefault="00B46C7A" w:rsidP="003117E3">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w w:val="92"/>
                      <w:sz w:val="20"/>
                      <w:szCs w:val="20"/>
                    </w:rPr>
                  </w:pPr>
                  <w:r w:rsidRPr="0041490D">
                    <w:rPr>
                      <w:rFonts w:asciiTheme="majorBidi" w:hAnsiTheme="majorBidi" w:cstheme="majorBidi"/>
                      <w:b/>
                      <w:bCs/>
                      <w:w w:val="92"/>
                      <w:sz w:val="20"/>
                      <w:szCs w:val="20"/>
                    </w:rPr>
                    <w:t>الإجابة</w:t>
                  </w:r>
                </w:p>
              </w:tc>
            </w:tr>
            <w:tr w:rsidR="00B46C7A" w:rsidRPr="009D20DD" w:rsidTr="00AD7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قامت الحكومة وسلطاتها المختصة بتنظيم الحد الأقصى لعدد أيام العمل المسموح بها في الأسبوع؟</w:t>
                  </w:r>
                </w:p>
                <w:p w:rsidR="0032363C" w:rsidRPr="009D20DD" w:rsidRDefault="0032363C" w:rsidP="003117E3">
                  <w:pPr>
                    <w:jc w:val="left"/>
                    <w:rPr>
                      <w:rFonts w:asciiTheme="majorBidi" w:hAnsiTheme="majorBidi" w:cstheme="majorBidi"/>
                      <w:color w:val="000000"/>
                      <w:sz w:val="18"/>
                      <w:szCs w:val="18"/>
                    </w:rPr>
                  </w:pPr>
                </w:p>
              </w:tc>
              <w:tc>
                <w:tcPr>
                  <w:tcW w:w="1170" w:type="dxa"/>
                </w:tcPr>
                <w:p w:rsidR="00B46C7A" w:rsidRPr="009D20DD" w:rsidRDefault="00B82F33"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B46C7A" w:rsidRPr="009D20DD" w:rsidTr="00AD7B31">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قامت الحكومة وسلطاتها المختصة بتظيم العلاوة الممنوحة عن العمل الليلي، والعمل في يوم الراحة الأسبوعي والعمل الإضافي (كنسبة مئوية من أجر الساعة)؟</w:t>
                  </w:r>
                </w:p>
                <w:p w:rsidR="0032363C" w:rsidRPr="009D20DD" w:rsidRDefault="0032363C" w:rsidP="003117E3">
                  <w:pPr>
                    <w:jc w:val="left"/>
                    <w:rPr>
                      <w:rFonts w:asciiTheme="majorBidi" w:hAnsiTheme="majorBidi" w:cstheme="majorBidi"/>
                      <w:color w:val="000000"/>
                      <w:sz w:val="18"/>
                      <w:szCs w:val="18"/>
                    </w:rPr>
                  </w:pPr>
                </w:p>
              </w:tc>
              <w:tc>
                <w:tcPr>
                  <w:tcW w:w="1170" w:type="dxa"/>
                </w:tcPr>
                <w:p w:rsidR="00B46C7A" w:rsidRPr="009D20DD" w:rsidRDefault="00B82F33"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B46C7A" w:rsidRPr="009D20DD" w:rsidTr="00AD7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قامت الحكومة وسلطاتها المختصة بتنظيم ما إذا كان بإمكان النساء غير الحوامل وغير المرضعات العمل في ساعات الليل نفسها التي يعمل فيها الرجال؟</w:t>
                  </w:r>
                </w:p>
                <w:p w:rsidR="0032363C" w:rsidRPr="009D20DD" w:rsidRDefault="0032363C" w:rsidP="003117E3">
                  <w:pPr>
                    <w:jc w:val="left"/>
                    <w:rPr>
                      <w:rFonts w:asciiTheme="majorBidi" w:hAnsiTheme="majorBidi" w:cstheme="majorBidi"/>
                      <w:color w:val="000000"/>
                      <w:sz w:val="18"/>
                      <w:szCs w:val="18"/>
                    </w:rPr>
                  </w:pPr>
                </w:p>
              </w:tc>
              <w:tc>
                <w:tcPr>
                  <w:tcW w:w="1170" w:type="dxa"/>
                </w:tcPr>
                <w:p w:rsidR="00B46C7A" w:rsidRPr="009D20DD" w:rsidRDefault="00B82F33"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B46C7A" w:rsidRPr="009D20DD" w:rsidTr="00AD7B31">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قامت الحكومة وسلطاتها المختصة بتنظيم ما إذا كانت هناك قيود مفروضة على العمل الليلي أو العمل الإضافي أو العمل أثناء العطلات؟</w:t>
                  </w:r>
                </w:p>
                <w:p w:rsidR="0032363C" w:rsidRPr="009D20DD" w:rsidRDefault="0032363C" w:rsidP="003117E3">
                  <w:pPr>
                    <w:jc w:val="left"/>
                    <w:rPr>
                      <w:rFonts w:asciiTheme="majorBidi" w:hAnsiTheme="majorBidi" w:cstheme="majorBidi"/>
                      <w:color w:val="000000"/>
                      <w:sz w:val="18"/>
                      <w:szCs w:val="18"/>
                    </w:rPr>
                  </w:pPr>
                </w:p>
              </w:tc>
              <w:tc>
                <w:tcPr>
                  <w:tcW w:w="1170" w:type="dxa"/>
                </w:tcPr>
                <w:p w:rsidR="00B46C7A" w:rsidRPr="009D20DD" w:rsidRDefault="00B82F33"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B46C7A" w:rsidRPr="009D20DD" w:rsidTr="00AD7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قامت الحكومة وسلطاتها المختصة بتنظيم متوسط الإجازة السنوية المدفوعة للعاملين الذين تصل فترة عملهم الممتدة إلى سنة واحدة و5 سنوات و10 سنوات؟</w:t>
                  </w:r>
                </w:p>
                <w:p w:rsidR="0032363C" w:rsidRPr="009D20DD" w:rsidRDefault="0032363C" w:rsidP="003117E3">
                  <w:pPr>
                    <w:jc w:val="left"/>
                    <w:rPr>
                      <w:rFonts w:asciiTheme="majorBidi" w:hAnsiTheme="majorBidi" w:cstheme="majorBidi"/>
                      <w:color w:val="000000"/>
                      <w:sz w:val="18"/>
                      <w:szCs w:val="18"/>
                    </w:rPr>
                  </w:pPr>
                </w:p>
              </w:tc>
              <w:tc>
                <w:tcPr>
                  <w:tcW w:w="1170" w:type="dxa"/>
                </w:tcPr>
                <w:p w:rsidR="00B46C7A" w:rsidRPr="009D20DD" w:rsidRDefault="00B82F33"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B46C7A" w:rsidRPr="009D20DD" w:rsidTr="00AD7B31">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قامت الحكومة وسلطاتها المختصة بتنظيم ما إذا كانت الأنظمة أو القوانين أو السياسات تختلف باختلاف حالة التوظيف؟</w:t>
                  </w:r>
                </w:p>
              </w:tc>
              <w:tc>
                <w:tcPr>
                  <w:tcW w:w="1170" w:type="dxa"/>
                </w:tcPr>
                <w:p w:rsidR="00B46C7A" w:rsidRPr="009D20DD" w:rsidRDefault="00BC4712"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bl>
          <w:p w:rsidR="00B46C7A" w:rsidRPr="009D20DD" w:rsidRDefault="00B46C7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B46C7A" w:rsidRPr="009D20DD" w:rsidTr="00DD339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8" w:type="dxa"/>
            <w:shd w:val="clear" w:color="auto" w:fill="F2F2F2" w:themeFill="background1" w:themeFillShade="F2"/>
            <w:vAlign w:val="center"/>
          </w:tcPr>
          <w:p w:rsidR="00B46C7A" w:rsidRPr="009D20DD" w:rsidRDefault="00A615CA" w:rsidP="003117E3">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27" w:type="dxa"/>
            <w:shd w:val="clear" w:color="auto" w:fill="F2F2F2" w:themeFill="background1" w:themeFillShade="F2"/>
            <w:vAlign w:val="center"/>
          </w:tcPr>
          <w:p w:rsidR="00B46C7A" w:rsidRPr="009D20DD" w:rsidRDefault="00B46C7A"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 xml:space="preserve">نعم </w:t>
            </w:r>
          </w:p>
        </w:tc>
      </w:tr>
      <w:tr w:rsidR="00301C10" w:rsidRPr="009D20DD" w:rsidTr="00DD339A">
        <w:trPr>
          <w:trHeight w:val="432"/>
        </w:trPr>
        <w:tc>
          <w:tcPr>
            <w:cnfStyle w:val="001000000000" w:firstRow="0" w:lastRow="0" w:firstColumn="1" w:lastColumn="0" w:oddVBand="0" w:evenVBand="0" w:oddHBand="0" w:evenHBand="0" w:firstRowFirstColumn="0" w:firstRowLastColumn="0" w:lastRowFirstColumn="0" w:lastRowLastColumn="0"/>
            <w:tcW w:w="2048" w:type="dxa"/>
            <w:vAlign w:val="center"/>
          </w:tcPr>
          <w:p w:rsidR="00301C10" w:rsidRPr="009D20DD" w:rsidRDefault="00301C10" w:rsidP="003117E3">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27" w:type="dxa"/>
            <w:vAlign w:val="center"/>
          </w:tcPr>
          <w:p w:rsidR="00301C10" w:rsidRPr="009D20DD" w:rsidRDefault="005E701D" w:rsidP="003117E3">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B46C7A" w:rsidRPr="009D20DD" w:rsidTr="00DD339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8" w:type="dxa"/>
            <w:shd w:val="clear" w:color="auto" w:fill="F2F2F2" w:themeFill="background1" w:themeFillShade="F2"/>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27" w:type="dxa"/>
            <w:shd w:val="clear" w:color="auto" w:fill="F2F2F2" w:themeFill="background1" w:themeFillShade="F2"/>
            <w:vAlign w:val="center"/>
          </w:tcPr>
          <w:p w:rsidR="00DB54F3" w:rsidRPr="009D20DD" w:rsidRDefault="00580EC5" w:rsidP="003117E3">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الهيئة الاتحادية للموارد البشرية الحكومية</w:t>
            </w:r>
          </w:p>
        </w:tc>
      </w:tr>
    </w:tbl>
    <w:p w:rsidR="004E61AF" w:rsidRDefault="004E61AF" w:rsidP="00022A8D">
      <w:pPr>
        <w:pStyle w:val="Caption"/>
        <w:rPr>
          <w:rFonts w:asciiTheme="majorBidi" w:hAnsiTheme="majorBidi" w:cstheme="majorBidi"/>
        </w:rPr>
      </w:pPr>
    </w:p>
    <w:p w:rsidR="004E61AF" w:rsidRDefault="004E61AF">
      <w:pPr>
        <w:bidi w:val="0"/>
        <w:rPr>
          <w:rFonts w:asciiTheme="majorBidi" w:hAnsiTheme="majorBidi" w:cstheme="majorBidi"/>
          <w:b/>
          <w:i/>
          <w:iCs/>
          <w:color w:val="A3591D"/>
          <w:sz w:val="18"/>
          <w:szCs w:val="18"/>
        </w:rPr>
      </w:pPr>
      <w:r>
        <w:rPr>
          <w:rFonts w:asciiTheme="majorBidi" w:hAnsiTheme="majorBidi" w:cstheme="majorBidi"/>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44"/>
        <w:gridCol w:w="7631"/>
      </w:tblGrid>
      <w:tr w:rsidR="00B46C7A" w:rsidRPr="009D20DD" w:rsidTr="00575A5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tcBorders>
              <w:top w:val="none" w:sz="0" w:space="0" w:color="auto"/>
              <w:left w:val="none" w:sz="0" w:space="0" w:color="auto"/>
              <w:bottom w:val="none" w:sz="0" w:space="0" w:color="auto"/>
              <w:right w:val="none" w:sz="0" w:space="0" w:color="auto"/>
            </w:tcBorders>
            <w:shd w:val="clear" w:color="auto" w:fill="B68A35"/>
            <w:vAlign w:val="center"/>
          </w:tcPr>
          <w:p w:rsidR="00B46C7A" w:rsidRPr="009D20DD" w:rsidRDefault="00B46C7A" w:rsidP="003117E3">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631" w:type="dxa"/>
            <w:tcBorders>
              <w:top w:val="none" w:sz="0" w:space="0" w:color="auto"/>
              <w:left w:val="none" w:sz="0" w:space="0" w:color="auto"/>
              <w:bottom w:val="none" w:sz="0" w:space="0" w:color="auto"/>
              <w:right w:val="none" w:sz="0" w:space="0" w:color="auto"/>
            </w:tcBorders>
            <w:shd w:val="clear" w:color="auto" w:fill="B68A35"/>
            <w:vAlign w:val="center"/>
          </w:tcPr>
          <w:p w:rsidR="00B46C7A" w:rsidRPr="009D20DD" w:rsidRDefault="004A2AFB" w:rsidP="003117E3">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6.05</w:t>
            </w:r>
          </w:p>
        </w:tc>
      </w:tr>
      <w:tr w:rsidR="00B46C7A" w:rsidRPr="009D20DD" w:rsidTr="00575A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F2F2F2" w:themeFill="background1" w:themeFillShade="F2"/>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31" w:type="dxa"/>
            <w:shd w:val="clear" w:color="auto" w:fill="F2F2F2" w:themeFill="background1" w:themeFillShade="F2"/>
            <w:vAlign w:val="center"/>
          </w:tcPr>
          <w:p w:rsidR="00B46C7A" w:rsidRPr="009D20DD" w:rsidRDefault="004D3F10"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ID_213</w:t>
            </w:r>
          </w:p>
        </w:tc>
      </w:tr>
      <w:tr w:rsidR="00B46C7A" w:rsidRPr="009D20DD" w:rsidTr="00575A58">
        <w:trPr>
          <w:trHeight w:val="432"/>
        </w:trPr>
        <w:tc>
          <w:tcPr>
            <w:cnfStyle w:val="001000000000" w:firstRow="0" w:lastRow="0" w:firstColumn="1" w:lastColumn="0" w:oddVBand="0" w:evenVBand="0" w:oddHBand="0" w:evenHBand="0" w:firstRowFirstColumn="0" w:firstRowLastColumn="0" w:lastRowFirstColumn="0" w:lastRowLastColumn="0"/>
            <w:tcW w:w="2044" w:type="dxa"/>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31" w:type="dxa"/>
            <w:vAlign w:val="center"/>
          </w:tcPr>
          <w:p w:rsidR="00B46C7A" w:rsidRPr="009D20DD" w:rsidRDefault="00B46C7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وجود سياسات/ قوانين وطنية/ </w:t>
            </w:r>
            <w:r w:rsidR="001E3A0D" w:rsidRPr="009D20DD">
              <w:rPr>
                <w:rFonts w:asciiTheme="majorBidi" w:hAnsiTheme="majorBidi" w:cstheme="majorBidi"/>
                <w:sz w:val="20"/>
                <w:szCs w:val="20"/>
              </w:rPr>
              <w:t>محلية</w:t>
            </w:r>
            <w:r w:rsidRPr="009D20DD">
              <w:rPr>
                <w:rFonts w:asciiTheme="majorBidi" w:hAnsiTheme="majorBidi" w:cstheme="majorBidi"/>
                <w:sz w:val="20"/>
                <w:szCs w:val="20"/>
              </w:rPr>
              <w:t xml:space="preserve"> تنظم الحماية الاجتماعية</w:t>
            </w:r>
          </w:p>
        </w:tc>
      </w:tr>
      <w:tr w:rsidR="00B46C7A" w:rsidRPr="009D20DD" w:rsidTr="00575A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F2F2F2" w:themeFill="background1" w:themeFillShade="F2"/>
            <w:vAlign w:val="center"/>
          </w:tcPr>
          <w:p w:rsidR="00B46C7A" w:rsidRPr="009D20DD" w:rsidRDefault="00B46C7A" w:rsidP="003117E3">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631" w:type="dxa"/>
            <w:shd w:val="clear" w:color="auto" w:fill="F2F2F2" w:themeFill="background1" w:themeFillShade="F2"/>
            <w:vAlign w:val="center"/>
          </w:tcPr>
          <w:p w:rsidR="00B46C7A" w:rsidRPr="009D20DD" w:rsidRDefault="00B46C7A" w:rsidP="003117E3">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B46C7A" w:rsidRPr="009D20DD" w:rsidTr="00575A58">
        <w:trPr>
          <w:trHeight w:val="432"/>
        </w:trPr>
        <w:tc>
          <w:tcPr>
            <w:cnfStyle w:val="001000000000" w:firstRow="0" w:lastRow="0" w:firstColumn="1" w:lastColumn="0" w:oddVBand="0" w:evenVBand="0" w:oddHBand="0" w:evenHBand="0" w:firstRowFirstColumn="0" w:firstRowLastColumn="0" w:lastRowFirstColumn="0" w:lastRowLastColumn="0"/>
            <w:tcW w:w="2044" w:type="dxa"/>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31" w:type="dxa"/>
            <w:vAlign w:val="center"/>
          </w:tcPr>
          <w:p w:rsidR="00B46C7A" w:rsidRPr="009D20DD" w:rsidRDefault="00B46C7A" w:rsidP="003117E3">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 xml:space="preserve">تساعد الأسئلة التالية في تحديد وجود سياسات/ قوانين وطنية/ </w:t>
            </w:r>
            <w:r w:rsidR="001E3A0D" w:rsidRPr="009D20DD">
              <w:rPr>
                <w:rFonts w:asciiTheme="majorBidi" w:hAnsiTheme="majorBidi" w:cstheme="majorBidi"/>
                <w:w w:val="92"/>
                <w:sz w:val="20"/>
                <w:szCs w:val="20"/>
              </w:rPr>
              <w:t>محلية</w:t>
            </w:r>
            <w:r w:rsidRPr="009D20DD">
              <w:rPr>
                <w:rFonts w:asciiTheme="majorBidi" w:hAnsiTheme="majorBidi" w:cstheme="majorBidi"/>
                <w:w w:val="92"/>
                <w:sz w:val="20"/>
                <w:szCs w:val="20"/>
              </w:rPr>
              <w:t xml:space="preserve"> تنظم الحماية الاجتماعية</w:t>
            </w:r>
          </w:p>
          <w:p w:rsidR="00B46C7A" w:rsidRPr="009D20DD" w:rsidRDefault="00B46C7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328"/>
              <w:gridCol w:w="1151"/>
              <w:gridCol w:w="936"/>
            </w:tblGrid>
            <w:tr w:rsidR="00B46C7A" w:rsidRPr="009D20DD" w:rsidTr="00B040BA">
              <w:trPr>
                <w:gridAfter w:val="1"/>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tcPr>
                <w:p w:rsidR="00B46C7A" w:rsidRPr="00741185" w:rsidRDefault="00B46C7A" w:rsidP="003117E3">
                  <w:pPr>
                    <w:spacing w:line="0" w:lineRule="atLeast"/>
                    <w:jc w:val="left"/>
                    <w:rPr>
                      <w:rFonts w:asciiTheme="majorBidi" w:hAnsiTheme="majorBidi" w:cstheme="majorBidi"/>
                      <w:b/>
                      <w:bCs/>
                      <w:w w:val="92"/>
                      <w:sz w:val="20"/>
                      <w:szCs w:val="20"/>
                    </w:rPr>
                  </w:pPr>
                  <w:r w:rsidRPr="00741185">
                    <w:rPr>
                      <w:rFonts w:asciiTheme="majorBidi" w:hAnsiTheme="majorBidi" w:cstheme="majorBidi"/>
                      <w:b/>
                      <w:bCs/>
                      <w:w w:val="92"/>
                      <w:sz w:val="20"/>
                      <w:szCs w:val="20"/>
                    </w:rPr>
                    <w:t>سؤال داعم</w:t>
                  </w:r>
                </w:p>
              </w:tc>
              <w:tc>
                <w:tcPr>
                  <w:tcW w:w="1170" w:type="dxa"/>
                  <w:tcBorders>
                    <w:bottom w:val="none" w:sz="0" w:space="0" w:color="auto"/>
                  </w:tcBorders>
                </w:tcPr>
                <w:p w:rsidR="00B46C7A" w:rsidRPr="00741185" w:rsidRDefault="00B46C7A" w:rsidP="003117E3">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w w:val="92"/>
                      <w:sz w:val="20"/>
                      <w:szCs w:val="20"/>
                    </w:rPr>
                  </w:pPr>
                  <w:r w:rsidRPr="00741185">
                    <w:rPr>
                      <w:rFonts w:asciiTheme="majorBidi" w:hAnsiTheme="majorBidi" w:cstheme="majorBidi"/>
                      <w:b/>
                      <w:bCs/>
                      <w:w w:val="92"/>
                      <w:sz w:val="20"/>
                      <w:szCs w:val="20"/>
                    </w:rPr>
                    <w:t>الإجابة</w:t>
                  </w:r>
                </w:p>
              </w:tc>
            </w:tr>
            <w:tr w:rsidR="00B46C7A" w:rsidRPr="009D20DD" w:rsidTr="00B040BA">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هناك سياسة أو برنامج وطني بشأن إجازة الوضع أو إجازة الحمل؟</w:t>
                  </w:r>
                </w:p>
                <w:p w:rsidR="00026AE1" w:rsidRPr="009D20DD" w:rsidRDefault="00026AE1" w:rsidP="003117E3">
                  <w:pPr>
                    <w:jc w:val="left"/>
                    <w:rPr>
                      <w:rFonts w:asciiTheme="majorBidi" w:hAnsiTheme="majorBidi" w:cstheme="majorBidi"/>
                      <w:color w:val="000000"/>
                      <w:sz w:val="18"/>
                      <w:szCs w:val="18"/>
                    </w:rPr>
                  </w:pPr>
                </w:p>
              </w:tc>
              <w:tc>
                <w:tcPr>
                  <w:tcW w:w="1170" w:type="dxa"/>
                </w:tcPr>
                <w:p w:rsidR="00B46C7A" w:rsidRPr="009D20DD" w:rsidRDefault="00824BDA"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B46C7A" w:rsidRPr="009D20DD" w:rsidTr="00B040BA">
              <w:trPr>
                <w:gridAfter w:val="1"/>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هناك سياسة أو برنامج وطني بخصوص إجازة الوالدية؟</w:t>
                  </w:r>
                </w:p>
                <w:p w:rsidR="00026AE1" w:rsidRPr="009D20DD" w:rsidRDefault="00026AE1" w:rsidP="003117E3">
                  <w:pPr>
                    <w:jc w:val="left"/>
                    <w:rPr>
                      <w:rFonts w:asciiTheme="majorBidi" w:hAnsiTheme="majorBidi" w:cstheme="majorBidi"/>
                      <w:color w:val="000000"/>
                      <w:sz w:val="18"/>
                      <w:szCs w:val="18"/>
                    </w:rPr>
                  </w:pPr>
                </w:p>
              </w:tc>
              <w:tc>
                <w:tcPr>
                  <w:tcW w:w="1170" w:type="dxa"/>
                </w:tcPr>
                <w:p w:rsidR="00B46C7A" w:rsidRPr="009D20DD" w:rsidRDefault="00824BD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B46C7A" w:rsidRPr="009D20DD" w:rsidTr="00B040BA">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B46C7A" w:rsidRPr="009D20DD" w:rsidRDefault="00B46C7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هناك سياسة أو برنامج وطني بشأن دعم رعاية الطفل؟</w:t>
                  </w:r>
                </w:p>
                <w:p w:rsidR="00026AE1" w:rsidRPr="009D20DD" w:rsidRDefault="00026AE1" w:rsidP="003117E3">
                  <w:pPr>
                    <w:jc w:val="left"/>
                    <w:rPr>
                      <w:rFonts w:asciiTheme="majorBidi" w:hAnsiTheme="majorBidi" w:cstheme="majorBidi"/>
                      <w:color w:val="000000"/>
                      <w:sz w:val="18"/>
                      <w:szCs w:val="18"/>
                    </w:rPr>
                  </w:pPr>
                </w:p>
              </w:tc>
              <w:tc>
                <w:tcPr>
                  <w:tcW w:w="1170" w:type="dxa"/>
                </w:tcPr>
                <w:p w:rsidR="00B46C7A" w:rsidRPr="009D20DD" w:rsidRDefault="00824BDA"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824BDA" w:rsidRPr="009D20DD" w:rsidTr="00B040BA">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824BDA" w:rsidRPr="009D20DD" w:rsidRDefault="00824BD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هناك سياسة أو برنامج وطني بشأن استحقاقات إجازة رعاية أفراد الأسرة المرضى؟</w:t>
                  </w:r>
                </w:p>
                <w:p w:rsidR="00026AE1" w:rsidRPr="009D20DD" w:rsidRDefault="00026AE1" w:rsidP="003117E3">
                  <w:pPr>
                    <w:jc w:val="left"/>
                    <w:rPr>
                      <w:rFonts w:asciiTheme="majorBidi" w:hAnsiTheme="majorBidi" w:cstheme="majorBidi"/>
                      <w:color w:val="000000"/>
                      <w:sz w:val="18"/>
                      <w:szCs w:val="18"/>
                    </w:rPr>
                  </w:pPr>
                </w:p>
              </w:tc>
              <w:tc>
                <w:tcPr>
                  <w:tcW w:w="1170" w:type="dxa"/>
                </w:tcPr>
                <w:p w:rsidR="00824BDA" w:rsidRPr="009D20DD" w:rsidRDefault="00824BD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sz w:val="18"/>
                      <w:szCs w:val="18"/>
                    </w:rPr>
                  </w:pPr>
                  <w:r w:rsidRPr="009D20DD">
                    <w:rPr>
                      <w:rFonts w:asciiTheme="majorBidi" w:hAnsiTheme="majorBidi" w:cstheme="majorBidi"/>
                      <w:b/>
                      <w:bCs/>
                      <w:i/>
                      <w:iCs/>
                      <w:color w:val="000000"/>
                      <w:sz w:val="18"/>
                      <w:szCs w:val="18"/>
                    </w:rPr>
                    <w:t>نعم</w:t>
                  </w:r>
                </w:p>
              </w:tc>
              <w:tc>
                <w:tcPr>
                  <w:tcW w:w="0" w:type="auto"/>
                </w:tcPr>
                <w:p w:rsidR="00824BDA" w:rsidRPr="009D20DD" w:rsidRDefault="00824BD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rPr>
                    <w:tab/>
                  </w:r>
                </w:p>
              </w:tc>
            </w:tr>
            <w:tr w:rsidR="00824BDA" w:rsidRPr="009D20DD" w:rsidTr="00B040BA">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824BDA" w:rsidRPr="009D20DD" w:rsidRDefault="00824BDA" w:rsidP="003117E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هناك سياسة أو برنامج وطني بشأن استحقاقات إجازة التدريب أثناء العمل والتطوير المهني المستمر؟</w:t>
                  </w:r>
                </w:p>
              </w:tc>
              <w:tc>
                <w:tcPr>
                  <w:tcW w:w="1170" w:type="dxa"/>
                </w:tcPr>
                <w:p w:rsidR="00824BDA" w:rsidRPr="009D20DD" w:rsidRDefault="00824BDA"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sz w:val="18"/>
                      <w:szCs w:val="18"/>
                    </w:rPr>
                  </w:pPr>
                  <w:r w:rsidRPr="009D20DD">
                    <w:rPr>
                      <w:rFonts w:asciiTheme="majorBidi" w:hAnsiTheme="majorBidi" w:cstheme="majorBidi"/>
                      <w:b/>
                      <w:bCs/>
                      <w:i/>
                      <w:iCs/>
                      <w:color w:val="000000"/>
                      <w:sz w:val="18"/>
                      <w:szCs w:val="18"/>
                    </w:rPr>
                    <w:t>نعم</w:t>
                  </w:r>
                </w:p>
              </w:tc>
            </w:tr>
          </w:tbl>
          <w:p w:rsidR="00B46C7A" w:rsidRPr="009D20DD" w:rsidRDefault="00B46C7A" w:rsidP="003117E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B46C7A" w:rsidRPr="009D20DD" w:rsidTr="00575A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F2F2F2" w:themeFill="background1" w:themeFillShade="F2"/>
            <w:vAlign w:val="center"/>
          </w:tcPr>
          <w:p w:rsidR="00B46C7A" w:rsidRPr="009D20DD" w:rsidRDefault="00A615CA" w:rsidP="003117E3">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31" w:type="dxa"/>
            <w:shd w:val="clear" w:color="auto" w:fill="F2F2F2" w:themeFill="background1" w:themeFillShade="F2"/>
            <w:vAlign w:val="center"/>
          </w:tcPr>
          <w:p w:rsidR="00B46C7A" w:rsidRPr="009D20DD" w:rsidRDefault="00DE2E5B" w:rsidP="003117E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color w:val="000000"/>
                <w:sz w:val="20"/>
                <w:szCs w:val="20"/>
              </w:rPr>
              <w:t>نعم</w:t>
            </w:r>
            <w:r w:rsidRPr="009D20DD">
              <w:rPr>
                <w:rFonts w:asciiTheme="majorBidi" w:hAnsiTheme="majorBidi" w:cstheme="majorBidi"/>
                <w:b/>
                <w:bCs/>
                <w:sz w:val="20"/>
                <w:szCs w:val="20"/>
              </w:rPr>
              <w:t xml:space="preserve"> </w:t>
            </w:r>
          </w:p>
        </w:tc>
      </w:tr>
      <w:tr w:rsidR="00724978" w:rsidRPr="009D20DD" w:rsidTr="00575A58">
        <w:trPr>
          <w:trHeight w:val="432"/>
        </w:trPr>
        <w:tc>
          <w:tcPr>
            <w:cnfStyle w:val="001000000000" w:firstRow="0" w:lastRow="0" w:firstColumn="1" w:lastColumn="0" w:oddVBand="0" w:evenVBand="0" w:oddHBand="0" w:evenHBand="0" w:firstRowFirstColumn="0" w:firstRowLastColumn="0" w:lastRowFirstColumn="0" w:lastRowLastColumn="0"/>
            <w:tcW w:w="2044" w:type="dxa"/>
            <w:vAlign w:val="center"/>
          </w:tcPr>
          <w:p w:rsidR="00724978" w:rsidRPr="009D20DD" w:rsidRDefault="00724978" w:rsidP="003117E3">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31" w:type="dxa"/>
            <w:vAlign w:val="center"/>
          </w:tcPr>
          <w:p w:rsidR="00724978" w:rsidRPr="009D20DD" w:rsidRDefault="005E701D" w:rsidP="003117E3">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B46C7A" w:rsidRPr="009D20DD" w:rsidTr="00575A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44" w:type="dxa"/>
            <w:shd w:val="clear" w:color="auto" w:fill="F2F2F2" w:themeFill="background1" w:themeFillShade="F2"/>
            <w:vAlign w:val="center"/>
          </w:tcPr>
          <w:p w:rsidR="00B46C7A" w:rsidRPr="009D20DD" w:rsidRDefault="00B46C7A" w:rsidP="003117E3">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31" w:type="dxa"/>
            <w:shd w:val="clear" w:color="auto" w:fill="F2F2F2" w:themeFill="background1" w:themeFillShade="F2"/>
            <w:vAlign w:val="center"/>
          </w:tcPr>
          <w:p w:rsidR="00B46C7A" w:rsidRPr="009D20DD" w:rsidRDefault="000D40F6" w:rsidP="003117E3">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الهيئة الاتحادية للموارد البشرية الحكومية</w:t>
            </w:r>
          </w:p>
        </w:tc>
      </w:tr>
    </w:tbl>
    <w:p w:rsidR="00665EA9" w:rsidRPr="009D20DD" w:rsidRDefault="00665EA9" w:rsidP="005F0795">
      <w:pPr>
        <w:rPr>
          <w:rFonts w:asciiTheme="majorBidi" w:hAnsiTheme="majorBidi" w:cstheme="majorBidi"/>
          <w:sz w:val="20"/>
          <w:szCs w:val="20"/>
        </w:rPr>
      </w:pPr>
    </w:p>
    <w:p w:rsidR="00EB2019" w:rsidRPr="009D20DD" w:rsidRDefault="00EB2019" w:rsidP="005F0795">
      <w:pPr>
        <w:rPr>
          <w:rFonts w:asciiTheme="majorBidi" w:hAnsiTheme="majorBidi" w:cstheme="majorBidi"/>
        </w:rPr>
      </w:pPr>
    </w:p>
    <w:p w:rsidR="00991436" w:rsidRPr="00896E01" w:rsidRDefault="00991436" w:rsidP="000E6120">
      <w:pPr>
        <w:pStyle w:val="Heading2"/>
        <w:jc w:val="left"/>
        <w:rPr>
          <w:rFonts w:asciiTheme="majorBidi" w:hAnsiTheme="majorBidi" w:cstheme="majorBidi"/>
          <w:b w:val="0"/>
          <w:bCs/>
          <w:sz w:val="28"/>
          <w:szCs w:val="28"/>
        </w:rPr>
      </w:pPr>
      <w:bookmarkStart w:id="309" w:name="_Toc38387958"/>
      <w:bookmarkStart w:id="310" w:name="_Toc45452443"/>
      <w:bookmarkStart w:id="311" w:name="_Toc62046639"/>
      <w:r w:rsidRPr="00896E01">
        <w:rPr>
          <w:rFonts w:asciiTheme="majorBidi" w:hAnsiTheme="majorBidi" w:cstheme="majorBidi"/>
          <w:b w:val="0"/>
          <w:bCs/>
          <w:sz w:val="28"/>
          <w:szCs w:val="28"/>
        </w:rPr>
        <w:t>ملخص الوحدة</w:t>
      </w:r>
      <w:bookmarkEnd w:id="309"/>
      <w:bookmarkEnd w:id="310"/>
      <w:bookmarkEnd w:id="311"/>
    </w:p>
    <w:p w:rsidR="00C76291" w:rsidRPr="009D20DD" w:rsidRDefault="00C76291" w:rsidP="005F0795">
      <w:pPr>
        <w:rPr>
          <w:rFonts w:asciiTheme="majorBidi" w:eastAsia="Times New Roman" w:hAnsiTheme="majorBidi" w:cstheme="majorBidi"/>
          <w:sz w:val="20"/>
          <w:szCs w:val="20"/>
        </w:rPr>
      </w:pPr>
    </w:p>
    <w:tbl>
      <w:tblPr>
        <w:tblStyle w:val="TableGrid"/>
        <w:bidiVisual/>
        <w:tblW w:w="0" w:type="auto"/>
        <w:tblLook w:val="04A0" w:firstRow="1" w:lastRow="0" w:firstColumn="1" w:lastColumn="0" w:noHBand="0" w:noVBand="1"/>
      </w:tblPr>
      <w:tblGrid>
        <w:gridCol w:w="9675"/>
      </w:tblGrid>
      <w:tr w:rsidR="00596AA2" w:rsidRPr="009D20DD" w:rsidTr="00291C68">
        <w:trPr>
          <w:trHeight w:val="692"/>
        </w:trPr>
        <w:tc>
          <w:tcPr>
            <w:tcW w:w="9675" w:type="dxa"/>
            <w:tcBorders>
              <w:bottom w:val="single" w:sz="4" w:space="0" w:color="auto"/>
            </w:tcBorders>
            <w:shd w:val="clear" w:color="auto" w:fill="B68A35"/>
            <w:vAlign w:val="center"/>
          </w:tcPr>
          <w:p w:rsidR="00596AA2" w:rsidRPr="009D20DD" w:rsidRDefault="00596AA2" w:rsidP="005F0795">
            <w:pPr>
              <w:jc w:val="center"/>
              <w:rPr>
                <w:rFonts w:asciiTheme="majorBidi" w:eastAsia="Times New Roman" w:hAnsiTheme="majorBidi" w:cstheme="majorBidi"/>
                <w:b/>
                <w:bCs/>
                <w:sz w:val="28"/>
                <w:szCs w:val="28"/>
              </w:rPr>
            </w:pPr>
            <w:r w:rsidRPr="009D20DD">
              <w:rPr>
                <w:rFonts w:asciiTheme="majorBidi" w:hAnsiTheme="majorBidi" w:cstheme="majorBidi"/>
                <w:b/>
                <w:bCs/>
                <w:color w:val="FFFFFF" w:themeColor="background1"/>
                <w:sz w:val="28"/>
                <w:szCs w:val="28"/>
              </w:rPr>
              <w:t>ملخص رئيسي لخصائص العمالة وظروف العمل</w:t>
            </w:r>
          </w:p>
        </w:tc>
      </w:tr>
      <w:tr w:rsidR="00596AA2" w:rsidRPr="009D20DD" w:rsidTr="002C14CD">
        <w:trPr>
          <w:trHeight w:val="1925"/>
        </w:trPr>
        <w:tc>
          <w:tcPr>
            <w:tcW w:w="9675" w:type="dxa"/>
            <w:tcBorders>
              <w:top w:val="single" w:sz="4" w:space="0" w:color="auto"/>
              <w:left w:val="single" w:sz="4" w:space="0" w:color="auto"/>
              <w:bottom w:val="single" w:sz="4" w:space="0" w:color="auto"/>
              <w:right w:val="single" w:sz="4" w:space="0" w:color="auto"/>
            </w:tcBorders>
          </w:tcPr>
          <w:p w:rsidR="00596AA2" w:rsidRPr="002C14CD" w:rsidRDefault="00596AA2" w:rsidP="002C14CD">
            <w:pPr>
              <w:pStyle w:val="ListParagraph"/>
              <w:numPr>
                <w:ilvl w:val="0"/>
                <w:numId w:val="33"/>
              </w:numPr>
              <w:spacing w:before="85" w:after="170"/>
              <w:ind w:left="511" w:hanging="255"/>
              <w:rPr>
                <w:rFonts w:asciiTheme="majorBidi" w:eastAsia="Times New Roman" w:hAnsiTheme="majorBidi" w:cstheme="majorBidi"/>
                <w:i/>
                <w:iCs/>
                <w:sz w:val="24"/>
                <w:szCs w:val="24"/>
              </w:rPr>
            </w:pPr>
            <w:r w:rsidRPr="00291C68">
              <w:rPr>
                <w:rFonts w:asciiTheme="majorBidi" w:hAnsiTheme="majorBidi" w:cstheme="majorBidi"/>
                <w:b/>
                <w:bCs/>
                <w:i/>
                <w:iCs/>
                <w:color w:val="B68A35"/>
                <w:sz w:val="24"/>
                <w:szCs w:val="24"/>
              </w:rPr>
              <w:t>48 ساعة</w:t>
            </w:r>
            <w:r w:rsidRPr="00291C68">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في الأسبوع هي المعيار المحدد للقطاع العام.</w:t>
            </w:r>
          </w:p>
          <w:p w:rsidR="00596AA2" w:rsidRPr="002C14CD" w:rsidRDefault="00596AA2" w:rsidP="002C14CD">
            <w:pPr>
              <w:pStyle w:val="ListParagraph"/>
              <w:numPr>
                <w:ilvl w:val="0"/>
                <w:numId w:val="33"/>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توجد</w:t>
            </w:r>
            <w:r w:rsidR="00EE7A65" w:rsidRPr="009D20DD">
              <w:rPr>
                <w:rFonts w:asciiTheme="majorBidi" w:hAnsiTheme="majorBidi" w:cstheme="majorBidi"/>
                <w:i/>
                <w:iCs/>
                <w:sz w:val="24"/>
                <w:szCs w:val="24"/>
              </w:rPr>
              <w:t xml:space="preserve"> </w:t>
            </w:r>
            <w:r w:rsidRPr="00291C68">
              <w:rPr>
                <w:rFonts w:asciiTheme="majorBidi" w:hAnsiTheme="majorBidi" w:cstheme="majorBidi"/>
                <w:b/>
                <w:bCs/>
                <w:i/>
                <w:iCs/>
                <w:color w:val="B68A35"/>
                <w:sz w:val="24"/>
                <w:szCs w:val="24"/>
              </w:rPr>
              <w:t xml:space="preserve">سياسات محايدة بالنسبة للجنسين </w:t>
            </w:r>
            <w:r w:rsidRPr="009D20DD">
              <w:rPr>
                <w:rFonts w:asciiTheme="majorBidi" w:hAnsiTheme="majorBidi" w:cstheme="majorBidi"/>
                <w:i/>
                <w:iCs/>
                <w:sz w:val="24"/>
                <w:szCs w:val="24"/>
              </w:rPr>
              <w:t>محددة جيدا في القطاع العام للمجالات الواردة أدناه</w:t>
            </w:r>
            <w:r w:rsidR="00291C68">
              <w:rPr>
                <w:rFonts w:asciiTheme="majorBidi" w:eastAsia="Times New Roman" w:hAnsiTheme="majorBidi" w:cstheme="majorBidi"/>
                <w:i/>
                <w:iCs/>
                <w:sz w:val="24"/>
                <w:szCs w:val="24"/>
                <w:rtl w:val="0"/>
              </w:rPr>
              <w:t>.</w:t>
            </w:r>
          </w:p>
          <w:p w:rsidR="00596AA2" w:rsidRPr="009D20DD" w:rsidRDefault="00596AA2" w:rsidP="002C14CD">
            <w:pPr>
              <w:pStyle w:val="ListParagraph"/>
              <w:numPr>
                <w:ilvl w:val="0"/>
                <w:numId w:val="32"/>
              </w:numPr>
              <w:ind w:left="1022" w:hanging="255"/>
              <w:rPr>
                <w:rFonts w:asciiTheme="majorBidi" w:eastAsia="Times New Roman" w:hAnsiTheme="majorBidi" w:cstheme="majorBidi"/>
                <w:i/>
                <w:iCs/>
              </w:rPr>
            </w:pPr>
            <w:r w:rsidRPr="009D20DD">
              <w:rPr>
                <w:rFonts w:asciiTheme="majorBidi" w:hAnsiTheme="majorBidi" w:cstheme="majorBidi"/>
                <w:i/>
                <w:iCs/>
              </w:rPr>
              <w:t>تنظيم ساعات العمل بما في ذلك ا</w:t>
            </w:r>
            <w:r w:rsidR="001E3A0D" w:rsidRPr="009D20DD">
              <w:rPr>
                <w:rFonts w:asciiTheme="majorBidi" w:hAnsiTheme="majorBidi" w:cstheme="majorBidi"/>
                <w:i/>
                <w:iCs/>
              </w:rPr>
              <w:t>لمناوبا</w:t>
            </w:r>
            <w:r w:rsidRPr="009D20DD">
              <w:rPr>
                <w:rFonts w:asciiTheme="majorBidi" w:hAnsiTheme="majorBidi" w:cstheme="majorBidi"/>
                <w:i/>
                <w:iCs/>
              </w:rPr>
              <w:t>ت الليلية والعمل الإضافي والعمل خلال أيام العطلات</w:t>
            </w:r>
            <w:r w:rsidR="007F3935">
              <w:rPr>
                <w:rFonts w:asciiTheme="majorBidi" w:eastAsia="Times New Roman" w:hAnsiTheme="majorBidi" w:cstheme="majorBidi"/>
                <w:i/>
                <w:iCs/>
                <w:rtl w:val="0"/>
              </w:rPr>
              <w:t>.</w:t>
            </w:r>
          </w:p>
          <w:p w:rsidR="00011920" w:rsidRPr="002C14CD" w:rsidRDefault="00596AA2" w:rsidP="002C14CD">
            <w:pPr>
              <w:pStyle w:val="ListParagraph"/>
              <w:numPr>
                <w:ilvl w:val="0"/>
                <w:numId w:val="32"/>
              </w:numPr>
              <w:ind w:left="1022" w:hanging="255"/>
              <w:rPr>
                <w:rFonts w:asciiTheme="majorBidi" w:eastAsia="Times New Roman" w:hAnsiTheme="majorBidi" w:cstheme="majorBidi"/>
                <w:i/>
                <w:iCs/>
              </w:rPr>
            </w:pPr>
            <w:r w:rsidRPr="009D20DD">
              <w:rPr>
                <w:rFonts w:asciiTheme="majorBidi" w:hAnsiTheme="majorBidi" w:cstheme="majorBidi"/>
                <w:i/>
                <w:iCs/>
              </w:rPr>
              <w:t>تنظيم الحماية الاجتماعية من حيث إجازات الأمومة ورعاية الأطفال وأفراد الأسرة المرضى والتدريب (أثناء الخدمة والتطوير المهني المستمر)</w:t>
            </w:r>
            <w:r w:rsidR="007F3935">
              <w:rPr>
                <w:rFonts w:asciiTheme="majorBidi" w:eastAsia="Times New Roman" w:hAnsiTheme="majorBidi" w:cstheme="majorBidi"/>
                <w:i/>
                <w:iCs/>
                <w:rtl w:val="0"/>
              </w:rPr>
              <w:t>.</w:t>
            </w:r>
          </w:p>
          <w:p w:rsidR="00B11DEC" w:rsidRPr="002C14CD" w:rsidRDefault="00B11DEC" w:rsidP="002C14CD">
            <w:pPr>
              <w:pStyle w:val="ListParagraph"/>
              <w:numPr>
                <w:ilvl w:val="0"/>
                <w:numId w:val="33"/>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قواعد تنظيمية لساعات العمل</w:t>
            </w:r>
            <w:r w:rsidRPr="00291C68">
              <w:rPr>
                <w:rFonts w:asciiTheme="majorBidi" w:hAnsiTheme="majorBidi" w:cstheme="majorBidi"/>
                <w:i/>
                <w:iCs/>
                <w:color w:val="B68A35"/>
                <w:sz w:val="24"/>
                <w:szCs w:val="24"/>
              </w:rPr>
              <w:t xml:space="preserve"> </w:t>
            </w:r>
            <w:r w:rsidRPr="00291C68">
              <w:rPr>
                <w:rFonts w:asciiTheme="majorBidi" w:hAnsiTheme="majorBidi" w:cstheme="majorBidi"/>
                <w:b/>
                <w:bCs/>
                <w:i/>
                <w:iCs/>
                <w:color w:val="B68A35"/>
                <w:sz w:val="24"/>
                <w:szCs w:val="24"/>
              </w:rPr>
              <w:t xml:space="preserve">للإناث </w:t>
            </w:r>
            <w:r w:rsidRPr="009D20DD">
              <w:rPr>
                <w:rFonts w:asciiTheme="majorBidi" w:hAnsiTheme="majorBidi" w:cstheme="majorBidi"/>
                <w:i/>
                <w:iCs/>
                <w:sz w:val="24"/>
                <w:szCs w:val="24"/>
              </w:rPr>
              <w:t xml:space="preserve">خاصة فيما يتعلق </w:t>
            </w:r>
            <w:r w:rsidRPr="00291C68">
              <w:rPr>
                <w:rFonts w:asciiTheme="majorBidi" w:hAnsiTheme="majorBidi" w:cstheme="majorBidi"/>
                <w:b/>
                <w:bCs/>
                <w:i/>
                <w:iCs/>
                <w:color w:val="B68A35"/>
                <w:sz w:val="24"/>
                <w:szCs w:val="24"/>
              </w:rPr>
              <w:t>بالعمل الإضافي</w:t>
            </w:r>
            <w:r w:rsidRPr="00291C68">
              <w:rPr>
                <w:rFonts w:asciiTheme="majorBidi" w:hAnsiTheme="majorBidi" w:cstheme="majorBidi"/>
                <w:i/>
                <w:iCs/>
                <w:color w:val="B68A35"/>
                <w:sz w:val="24"/>
                <w:szCs w:val="24"/>
              </w:rPr>
              <w:t xml:space="preserve"> </w:t>
            </w:r>
            <w:r w:rsidRPr="00291C68">
              <w:rPr>
                <w:rFonts w:asciiTheme="majorBidi" w:hAnsiTheme="majorBidi" w:cstheme="majorBidi"/>
                <w:b/>
                <w:bCs/>
                <w:i/>
                <w:iCs/>
                <w:color w:val="B68A35"/>
                <w:sz w:val="24"/>
                <w:szCs w:val="24"/>
              </w:rPr>
              <w:t>وساعات الليل</w:t>
            </w:r>
            <w:r w:rsidR="00426220" w:rsidRPr="009D20DD">
              <w:rPr>
                <w:rFonts w:asciiTheme="majorBidi" w:hAnsiTheme="majorBidi" w:cstheme="majorBidi"/>
                <w:i/>
                <w:iCs/>
                <w:sz w:val="24"/>
                <w:szCs w:val="24"/>
              </w:rPr>
              <w:t>.</w:t>
            </w:r>
          </w:p>
          <w:p w:rsidR="00B11DEC" w:rsidRPr="002C14CD" w:rsidRDefault="00D55C87" w:rsidP="00FD42F8">
            <w:pPr>
              <w:pStyle w:val="ListParagraph"/>
              <w:numPr>
                <w:ilvl w:val="0"/>
                <w:numId w:val="70"/>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لوائح محددة بشكل جيد لتصريح العمل</w:t>
            </w:r>
            <w:r w:rsidR="00EE7A65" w:rsidRPr="009D20DD">
              <w:rPr>
                <w:rFonts w:asciiTheme="majorBidi" w:hAnsiTheme="majorBidi" w:cstheme="majorBidi"/>
                <w:i/>
                <w:iCs/>
                <w:sz w:val="24"/>
                <w:szCs w:val="24"/>
              </w:rPr>
              <w:t xml:space="preserve"> </w:t>
            </w:r>
            <w:r w:rsidRPr="00291C68">
              <w:rPr>
                <w:rFonts w:asciiTheme="majorBidi" w:hAnsiTheme="majorBidi" w:cstheme="majorBidi"/>
                <w:b/>
                <w:bCs/>
                <w:i/>
                <w:iCs/>
                <w:color w:val="B68A35"/>
                <w:sz w:val="24"/>
                <w:szCs w:val="24"/>
              </w:rPr>
              <w:t>بدوام جزئي</w:t>
            </w:r>
            <w:r w:rsidRPr="009D20DD">
              <w:rPr>
                <w:rFonts w:asciiTheme="majorBidi" w:hAnsiTheme="majorBidi" w:cstheme="majorBidi"/>
                <w:i/>
                <w:iCs/>
                <w:sz w:val="24"/>
                <w:szCs w:val="24"/>
              </w:rPr>
              <w:t>.</w:t>
            </w:r>
          </w:p>
        </w:tc>
      </w:tr>
    </w:tbl>
    <w:p w:rsidR="00DB239D" w:rsidRPr="009D20DD" w:rsidRDefault="00DB239D" w:rsidP="005F0795">
      <w:pPr>
        <w:pStyle w:val="Caption"/>
        <w:rPr>
          <w:rFonts w:asciiTheme="majorBidi" w:hAnsiTheme="majorBidi" w:cstheme="majorBidi"/>
        </w:rPr>
        <w:sectPr w:rsidR="00DB239D" w:rsidRPr="009D20DD" w:rsidSect="00CA1DD2">
          <w:pgSz w:w="11910" w:h="16840"/>
          <w:pgMar w:top="1440" w:right="1080" w:bottom="1440" w:left="1080" w:header="0" w:footer="721" w:gutter="0"/>
          <w:cols w:space="720"/>
        </w:sectPr>
      </w:pPr>
    </w:p>
    <w:p w:rsidR="009E024C" w:rsidRPr="00444BC1" w:rsidRDefault="00D43F30" w:rsidP="00B00E90">
      <w:pPr>
        <w:pStyle w:val="Heading1"/>
        <w:pBdr>
          <w:bottom w:val="single" w:sz="4" w:space="1" w:color="B68A35"/>
        </w:pBdr>
        <w:spacing w:line="360" w:lineRule="auto"/>
        <w:jc w:val="left"/>
        <w:rPr>
          <w:rFonts w:asciiTheme="majorBidi" w:hAnsiTheme="majorBidi" w:cstheme="majorBidi"/>
          <w:b w:val="0"/>
          <w:bCs/>
        </w:rPr>
      </w:pPr>
      <w:bookmarkStart w:id="312" w:name="_Toc38387959"/>
      <w:bookmarkStart w:id="313" w:name="_Toc45452444"/>
      <w:bookmarkStart w:id="314" w:name="_Toc62046640"/>
      <w:r w:rsidRPr="00444BC1">
        <w:rPr>
          <w:rFonts w:asciiTheme="majorBidi" w:hAnsiTheme="majorBidi" w:cstheme="majorBidi"/>
          <w:b w:val="0"/>
          <w:bCs/>
          <w:color w:val="B68A35"/>
        </w:rPr>
        <w:lastRenderedPageBreak/>
        <w:t>الفصل 10: الوحدة 7 - الإنفاق على القوى العاملة الصحية وأجورهم</w:t>
      </w:r>
      <w:bookmarkEnd w:id="312"/>
      <w:bookmarkEnd w:id="313"/>
      <w:bookmarkEnd w:id="314"/>
    </w:p>
    <w:p w:rsidR="009E024C" w:rsidRPr="009D20DD" w:rsidRDefault="00F671AD" w:rsidP="008E571E">
      <w:pPr>
        <w:pStyle w:val="BodyText"/>
        <w:spacing w:after="120" w:line="240" w:lineRule="auto"/>
        <w:rPr>
          <w:rFonts w:asciiTheme="majorBidi" w:hAnsiTheme="majorBidi" w:cstheme="majorBidi"/>
          <w:color w:val="000000" w:themeColor="text1"/>
        </w:rPr>
      </w:pPr>
      <w:r w:rsidRPr="009D20DD">
        <w:rPr>
          <w:rFonts w:asciiTheme="majorBidi" w:hAnsiTheme="majorBidi" w:cstheme="majorBidi"/>
          <w:b/>
          <w:bCs/>
        </w:rPr>
        <w:br/>
      </w:r>
      <w:r w:rsidRPr="00FF4C6A">
        <w:rPr>
          <w:rFonts w:asciiTheme="majorBidi" w:hAnsiTheme="majorBidi" w:cstheme="majorBidi"/>
          <w:b/>
          <w:bCs/>
          <w:color w:val="B68A35"/>
        </w:rPr>
        <w:t>نظرة عامة:</w:t>
      </w:r>
      <w:r w:rsidRPr="00FF4C6A">
        <w:rPr>
          <w:rFonts w:asciiTheme="majorBidi" w:hAnsiTheme="majorBidi" w:cstheme="majorBidi"/>
          <w:color w:val="B68A35"/>
        </w:rPr>
        <w:t xml:space="preserve"> </w:t>
      </w:r>
      <w:r w:rsidRPr="009D20DD">
        <w:rPr>
          <w:rFonts w:asciiTheme="majorBidi" w:hAnsiTheme="majorBidi" w:cstheme="majorBidi"/>
        </w:rPr>
        <w:t>تركز هذه الوحدة على الإنفاق العام/ الخاص على القوى العاملة الصحية وتعريف اللوائح والسياسات تجاه تعويض العمال. بالإضافة إلى الوحدة 4، توفر البيانات التراكمية ملخصًا للظروف المالية للقوى العاملة الصحية.</w:t>
      </w:r>
      <w:r w:rsidRPr="009D20DD">
        <w:rPr>
          <w:rFonts w:asciiTheme="majorBidi" w:hAnsiTheme="majorBidi" w:cstheme="majorBidi"/>
          <w:color w:val="000000" w:themeColor="text1"/>
        </w:rPr>
        <w:t xml:space="preserve"> وتشمل فوائد البيانات الواردة في هذه الوحدة العناصر الرئيسية التالية:</w:t>
      </w:r>
    </w:p>
    <w:p w:rsidR="009E024C" w:rsidRPr="009D20DD" w:rsidRDefault="009E024C" w:rsidP="008E571E">
      <w:pPr>
        <w:pStyle w:val="BodyText"/>
        <w:numPr>
          <w:ilvl w:val="0"/>
          <w:numId w:val="9"/>
        </w:numPr>
        <w:spacing w:after="120" w:line="240" w:lineRule="auto"/>
        <w:rPr>
          <w:rFonts w:asciiTheme="majorBidi" w:hAnsiTheme="majorBidi" w:cstheme="majorBidi"/>
        </w:rPr>
      </w:pPr>
      <w:r w:rsidRPr="009D20DD">
        <w:rPr>
          <w:rFonts w:asciiTheme="majorBidi" w:hAnsiTheme="majorBidi" w:cstheme="majorBidi"/>
        </w:rPr>
        <w:t xml:space="preserve">التأكيد على مراقبة فجوة الأجور بين الجنسين </w:t>
      </w:r>
    </w:p>
    <w:p w:rsidR="009E024C" w:rsidRPr="009D20DD" w:rsidRDefault="009E024C" w:rsidP="008E571E">
      <w:pPr>
        <w:pStyle w:val="BodyText"/>
        <w:numPr>
          <w:ilvl w:val="0"/>
          <w:numId w:val="9"/>
        </w:numPr>
        <w:spacing w:after="120" w:line="240" w:lineRule="auto"/>
        <w:rPr>
          <w:rFonts w:asciiTheme="majorBidi" w:hAnsiTheme="majorBidi" w:cstheme="majorBidi"/>
        </w:rPr>
      </w:pPr>
      <w:r w:rsidRPr="009D20DD">
        <w:rPr>
          <w:rFonts w:asciiTheme="majorBidi" w:hAnsiTheme="majorBidi" w:cstheme="majorBidi"/>
        </w:rPr>
        <w:t>التحليل الاقتصادي لتدفق الأموال في مجتمع القوى العاملة الصحية</w:t>
      </w:r>
    </w:p>
    <w:p w:rsidR="009E024C" w:rsidRPr="009D20DD" w:rsidRDefault="009E024C" w:rsidP="008E571E">
      <w:pPr>
        <w:pStyle w:val="BodyText"/>
        <w:numPr>
          <w:ilvl w:val="0"/>
          <w:numId w:val="9"/>
        </w:numPr>
        <w:spacing w:after="120" w:line="240" w:lineRule="auto"/>
        <w:rPr>
          <w:rFonts w:asciiTheme="majorBidi" w:hAnsiTheme="majorBidi" w:cstheme="majorBidi"/>
        </w:rPr>
      </w:pPr>
      <w:r w:rsidRPr="009D20DD">
        <w:rPr>
          <w:rFonts w:asciiTheme="majorBidi" w:hAnsiTheme="majorBidi" w:cstheme="majorBidi"/>
        </w:rPr>
        <w:t>معلومات رئيسية بشأن تخصيص الميزانية مع الجهات الحكومية</w:t>
      </w:r>
    </w:p>
    <w:p w:rsidR="005B70F6" w:rsidRPr="009D20DD" w:rsidRDefault="00146529" w:rsidP="008E571E">
      <w:pPr>
        <w:pStyle w:val="BodyText"/>
        <w:spacing w:after="120" w:line="240" w:lineRule="auto"/>
        <w:rPr>
          <w:rFonts w:asciiTheme="majorBidi" w:hAnsiTheme="majorBidi" w:cstheme="majorBidi"/>
        </w:rPr>
      </w:pPr>
      <w:r w:rsidRPr="00FF4C6A">
        <w:rPr>
          <w:rFonts w:asciiTheme="majorBidi" w:hAnsiTheme="majorBidi" w:cstheme="majorBidi"/>
          <w:b/>
          <w:bCs/>
          <w:color w:val="B68A35"/>
        </w:rPr>
        <w:t>يُرجى ملاحظة ما يلي</w:t>
      </w:r>
      <w:r w:rsidRPr="00FF4C6A">
        <w:rPr>
          <w:rFonts w:asciiTheme="majorBidi" w:hAnsiTheme="majorBidi" w:cstheme="majorBidi"/>
          <w:color w:val="B68A35"/>
        </w:rPr>
        <w:t xml:space="preserve"> - </w:t>
      </w:r>
      <w:r w:rsidRPr="009D20DD">
        <w:rPr>
          <w:rFonts w:asciiTheme="majorBidi" w:hAnsiTheme="majorBidi" w:cstheme="majorBidi"/>
        </w:rPr>
        <w:t>لم نحصل على أي بيانات تتعلق ببضعة مؤشرات تخص هذه الوحدة. وقد وردت التفاصيل في القسم:</w:t>
      </w:r>
      <w:r w:rsidR="00EE7A65" w:rsidRPr="009D20DD">
        <w:rPr>
          <w:rFonts w:asciiTheme="majorBidi" w:hAnsiTheme="majorBidi" w:cstheme="majorBidi"/>
        </w:rPr>
        <w:t xml:space="preserve"> </w:t>
      </w:r>
    </w:p>
    <w:p w:rsidR="00F60D37" w:rsidRPr="009D20DD" w:rsidRDefault="00591F59" w:rsidP="008E571E">
      <w:pPr>
        <w:pStyle w:val="BodyText"/>
        <w:spacing w:after="120" w:line="240" w:lineRule="auto"/>
        <w:rPr>
          <w:rFonts w:asciiTheme="majorBidi" w:hAnsiTheme="majorBidi" w:cstheme="majorBidi"/>
          <w:b/>
          <w:bCs/>
          <w:i/>
          <w:iCs/>
          <w:color w:val="DEB340" w:themeColor="accent6"/>
          <w:u w:val="single"/>
        </w:rPr>
      </w:pPr>
      <w:r w:rsidRPr="00326B22">
        <w:rPr>
          <w:rFonts w:asciiTheme="majorBidi" w:hAnsiTheme="majorBidi" w:cstheme="majorBidi"/>
          <w:b/>
          <w:bCs/>
          <w:i/>
          <w:iCs/>
          <w:color w:val="FFC000"/>
          <w:sz w:val="22"/>
          <w:szCs w:val="22"/>
          <w:u w:val="single"/>
        </w:rPr>
        <w:fldChar w:fldCharType="begin"/>
      </w:r>
      <w:r w:rsidRPr="00326B22">
        <w:rPr>
          <w:rFonts w:asciiTheme="majorBidi" w:hAnsiTheme="majorBidi" w:cstheme="majorBidi"/>
          <w:b/>
          <w:bCs/>
          <w:i/>
          <w:iCs/>
          <w:color w:val="FFC000"/>
          <w:sz w:val="22"/>
          <w:szCs w:val="22"/>
          <w:u w:val="single"/>
          <w:rtl w:val="0"/>
        </w:rPr>
        <w:instrText xml:space="preserve"> REF _Ref41476569 \h </w:instrText>
      </w:r>
      <w:r w:rsidRPr="00326B22">
        <w:rPr>
          <w:rFonts w:asciiTheme="majorBidi" w:hAnsiTheme="majorBidi" w:cstheme="majorBidi"/>
          <w:b/>
          <w:bCs/>
          <w:i/>
          <w:iCs/>
          <w:color w:val="FFC000"/>
          <w:sz w:val="22"/>
          <w:szCs w:val="22"/>
          <w:u w:val="single"/>
        </w:rPr>
        <w:instrText xml:space="preserve"> \* </w:instrText>
      </w:r>
      <w:r w:rsidRPr="00326B22">
        <w:rPr>
          <w:rFonts w:asciiTheme="majorBidi" w:hAnsiTheme="majorBidi" w:cstheme="majorBidi"/>
          <w:b/>
          <w:bCs/>
          <w:i/>
          <w:iCs/>
          <w:color w:val="FFC000"/>
          <w:sz w:val="22"/>
          <w:szCs w:val="22"/>
          <w:u w:val="single"/>
          <w:rtl w:val="0"/>
        </w:rPr>
        <w:instrText>MERGEFORMAT</w:instrText>
      </w:r>
      <w:r w:rsidRPr="00326B22">
        <w:rPr>
          <w:rFonts w:asciiTheme="majorBidi" w:hAnsiTheme="majorBidi" w:cstheme="majorBidi"/>
          <w:b/>
          <w:bCs/>
          <w:i/>
          <w:iCs/>
          <w:color w:val="FFC000"/>
          <w:sz w:val="22"/>
          <w:szCs w:val="22"/>
          <w:u w:val="single"/>
        </w:rPr>
        <w:instrText xml:space="preserve"> </w:instrText>
      </w:r>
      <w:r w:rsidRPr="00326B22">
        <w:rPr>
          <w:rFonts w:asciiTheme="majorBidi" w:hAnsiTheme="majorBidi" w:cstheme="majorBidi"/>
          <w:b/>
          <w:bCs/>
          <w:i/>
          <w:iCs/>
          <w:color w:val="FFC000"/>
          <w:sz w:val="22"/>
          <w:szCs w:val="22"/>
          <w:u w:val="single"/>
        </w:rPr>
      </w:r>
      <w:r w:rsidRPr="00326B22">
        <w:rPr>
          <w:rFonts w:asciiTheme="majorBidi" w:hAnsiTheme="majorBidi" w:cstheme="majorBidi"/>
          <w:b/>
          <w:bCs/>
          <w:i/>
          <w:iCs/>
          <w:color w:val="FFC000"/>
          <w:sz w:val="22"/>
          <w:szCs w:val="22"/>
          <w:u w:val="single"/>
        </w:rPr>
        <w:fldChar w:fldCharType="separate"/>
      </w:r>
      <w:r w:rsidR="00A9497B" w:rsidRPr="00A9497B">
        <w:rPr>
          <w:rFonts w:asciiTheme="majorBidi" w:hAnsiTheme="majorBidi" w:cstheme="majorBidi"/>
          <w:b/>
          <w:bCs/>
          <w:i/>
          <w:iCs/>
          <w:color w:val="FFC000"/>
          <w:sz w:val="22"/>
          <w:szCs w:val="22"/>
          <w:u w:val="single"/>
        </w:rPr>
        <w:t>24.2.6 الوحدة 7 - نفقات القوى العاملة الصحية</w:t>
      </w:r>
      <w:r w:rsidRPr="00326B22">
        <w:rPr>
          <w:rFonts w:asciiTheme="majorBidi" w:hAnsiTheme="majorBidi" w:cstheme="majorBidi"/>
          <w:b/>
          <w:bCs/>
          <w:i/>
          <w:iCs/>
          <w:color w:val="FFC000"/>
          <w:sz w:val="22"/>
          <w:szCs w:val="22"/>
          <w:u w:val="single"/>
        </w:rPr>
        <w:fldChar w:fldCharType="end"/>
      </w:r>
      <w:r w:rsidR="00F56E31" w:rsidRPr="009D20DD">
        <w:rPr>
          <w:rFonts w:asciiTheme="majorBidi" w:hAnsiTheme="majorBidi" w:cstheme="majorBidi"/>
          <w:b/>
          <w:bCs/>
          <w:i/>
          <w:iCs/>
          <w:color w:val="DEB340" w:themeColor="accent6"/>
          <w:u w:val="single"/>
          <w:rtl w:val="0"/>
        </w:rPr>
        <w:br/>
      </w:r>
    </w:p>
    <w:p w:rsidR="009E024C" w:rsidRPr="00896E01" w:rsidRDefault="009E024C" w:rsidP="000E6120">
      <w:pPr>
        <w:pStyle w:val="Heading2"/>
        <w:jc w:val="left"/>
        <w:rPr>
          <w:rFonts w:asciiTheme="majorBidi" w:hAnsiTheme="majorBidi" w:cstheme="majorBidi"/>
          <w:b w:val="0"/>
          <w:bCs/>
          <w:sz w:val="28"/>
          <w:szCs w:val="28"/>
        </w:rPr>
      </w:pPr>
      <w:bookmarkStart w:id="315" w:name="_Toc30850863"/>
      <w:bookmarkStart w:id="316" w:name="_Toc38387960"/>
      <w:bookmarkStart w:id="317" w:name="_Toc45452445"/>
      <w:bookmarkStart w:id="318" w:name="_Toc62046641"/>
      <w:r w:rsidRPr="00896E01">
        <w:rPr>
          <w:rFonts w:asciiTheme="majorBidi" w:hAnsiTheme="majorBidi" w:cstheme="majorBidi"/>
          <w:b w:val="0"/>
          <w:bCs/>
          <w:sz w:val="28"/>
          <w:szCs w:val="28"/>
        </w:rPr>
        <w:t>المجالات الرئيسية</w:t>
      </w:r>
      <w:bookmarkEnd w:id="315"/>
      <w:bookmarkEnd w:id="316"/>
      <w:bookmarkEnd w:id="317"/>
      <w:bookmarkEnd w:id="318"/>
    </w:p>
    <w:p w:rsidR="009E024C" w:rsidRPr="009D20DD" w:rsidRDefault="005A3370" w:rsidP="00F63EFD">
      <w:pPr>
        <w:jc w:val="center"/>
        <w:rPr>
          <w:rFonts w:asciiTheme="majorBidi" w:hAnsiTheme="majorBidi" w:cstheme="majorBidi"/>
          <w:sz w:val="20"/>
          <w:szCs w:val="20"/>
        </w:rPr>
      </w:pPr>
      <w:r w:rsidRPr="009D20DD">
        <w:rPr>
          <w:rFonts w:asciiTheme="majorBidi" w:hAnsiTheme="majorBidi" w:cstheme="majorBidi"/>
          <w:noProof/>
          <w:sz w:val="20"/>
          <w:szCs w:val="20"/>
          <w:rtl w:val="0"/>
          <w:lang w:val="en-GB" w:eastAsia="en-GB" w:bidi="ar-SA"/>
        </w:rPr>
        <w:drawing>
          <wp:inline distT="0" distB="0" distL="0" distR="0" wp14:anchorId="4618CE0F">
            <wp:extent cx="5504688" cy="31711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504688" cy="3171105"/>
                    </a:xfrm>
                    <a:prstGeom prst="rect">
                      <a:avLst/>
                    </a:prstGeom>
                    <a:noFill/>
                  </pic:spPr>
                </pic:pic>
              </a:graphicData>
            </a:graphic>
          </wp:inline>
        </w:drawing>
      </w:r>
    </w:p>
    <w:p w:rsidR="00BE0F9D" w:rsidRPr="009D20DD" w:rsidRDefault="009E024C" w:rsidP="005F0795">
      <w:pPr>
        <w:pStyle w:val="Caption"/>
        <w:jc w:val="center"/>
        <w:rPr>
          <w:rFonts w:asciiTheme="majorBidi" w:hAnsiTheme="majorBidi" w:cstheme="majorBidi"/>
          <w:color w:val="A3591D" w:themeColor="accent5" w:themeShade="BF"/>
          <w:rtl w:val="0"/>
        </w:rPr>
      </w:pPr>
      <w:bookmarkStart w:id="319" w:name="_Toc45453672"/>
      <w:bookmarkStart w:id="320" w:name="_Toc62128944"/>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20</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الوحدة 7 - المجالات الرئيسية</w:t>
      </w:r>
      <w:bookmarkEnd w:id="319"/>
      <w:bookmarkEnd w:id="320"/>
    </w:p>
    <w:p w:rsidR="005A3370" w:rsidRPr="009D20DD" w:rsidRDefault="005A3370" w:rsidP="005A3370">
      <w:pPr>
        <w:rPr>
          <w:rFonts w:asciiTheme="majorBidi" w:hAnsiTheme="majorBidi" w:cstheme="majorBidi"/>
        </w:rPr>
        <w:sectPr w:rsidR="005A3370" w:rsidRPr="009D20DD" w:rsidSect="00CA1DD2">
          <w:pgSz w:w="11910" w:h="16840"/>
          <w:pgMar w:top="1440" w:right="1080" w:bottom="1440" w:left="1080" w:header="0" w:footer="721" w:gutter="0"/>
          <w:cols w:space="720"/>
        </w:sectPr>
      </w:pPr>
    </w:p>
    <w:p w:rsidR="00DB0A64" w:rsidRPr="00896E01" w:rsidRDefault="009E024C" w:rsidP="000E6120">
      <w:pPr>
        <w:pStyle w:val="Heading2"/>
        <w:jc w:val="left"/>
        <w:rPr>
          <w:rFonts w:asciiTheme="majorBidi" w:hAnsiTheme="majorBidi" w:cstheme="majorBidi"/>
          <w:b w:val="0"/>
          <w:bCs/>
          <w:sz w:val="28"/>
          <w:szCs w:val="28"/>
        </w:rPr>
      </w:pPr>
      <w:bookmarkStart w:id="321" w:name="_Toc30850864"/>
      <w:bookmarkStart w:id="322" w:name="_Toc38387961"/>
      <w:bookmarkStart w:id="323" w:name="_Toc45452446"/>
      <w:bookmarkStart w:id="324" w:name="_Toc62046642"/>
      <w:r w:rsidRPr="00896E01">
        <w:rPr>
          <w:rFonts w:asciiTheme="majorBidi" w:hAnsiTheme="majorBidi" w:cstheme="majorBidi"/>
          <w:b w:val="0"/>
          <w:bCs/>
          <w:sz w:val="28"/>
          <w:szCs w:val="28"/>
        </w:rPr>
        <w:lastRenderedPageBreak/>
        <w:t>بيانات المؤشر</w:t>
      </w:r>
      <w:bookmarkEnd w:id="321"/>
      <w:bookmarkEnd w:id="322"/>
      <w:bookmarkEnd w:id="323"/>
      <w:bookmarkEnd w:id="324"/>
      <w:r w:rsidRPr="00896E01">
        <w:rPr>
          <w:rFonts w:asciiTheme="majorBidi" w:hAnsiTheme="majorBidi" w:cstheme="majorBidi"/>
          <w:b w:val="0"/>
          <w:bCs/>
          <w:sz w:val="28"/>
          <w:szCs w:val="28"/>
        </w:rPr>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72"/>
        <w:gridCol w:w="7703"/>
      </w:tblGrid>
      <w:tr w:rsidR="009E024C" w:rsidRPr="009D20DD" w:rsidTr="006A019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2"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3117E3" w:rsidRDefault="009E024C" w:rsidP="006F5598">
            <w:pPr>
              <w:rPr>
                <w:rFonts w:asciiTheme="majorBidi" w:hAnsiTheme="majorBidi" w:cstheme="majorBidi"/>
                <w:b w:val="0"/>
                <w:sz w:val="24"/>
                <w:szCs w:val="24"/>
              </w:rPr>
            </w:pPr>
            <w:r w:rsidRPr="003117E3">
              <w:rPr>
                <w:rFonts w:asciiTheme="majorBidi" w:hAnsiTheme="majorBidi" w:cstheme="majorBidi"/>
                <w:sz w:val="24"/>
                <w:szCs w:val="24"/>
              </w:rPr>
              <w:t>معرف المؤشر</w:t>
            </w:r>
          </w:p>
        </w:tc>
        <w:tc>
          <w:tcPr>
            <w:tcW w:w="7703"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3117E3" w:rsidRDefault="009E024C" w:rsidP="006F559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117E3">
              <w:rPr>
                <w:rFonts w:asciiTheme="majorBidi" w:hAnsiTheme="majorBidi" w:cstheme="majorBidi"/>
                <w:sz w:val="24"/>
                <w:szCs w:val="24"/>
              </w:rPr>
              <w:t>7.06</w:t>
            </w:r>
          </w:p>
        </w:tc>
      </w:tr>
      <w:tr w:rsidR="009E024C" w:rsidRPr="009D20DD" w:rsidTr="006A019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2" w:type="dxa"/>
            <w:shd w:val="clear" w:color="auto" w:fill="F2F2F2" w:themeFill="background1" w:themeFillShade="F2"/>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703" w:type="dxa"/>
            <w:shd w:val="clear" w:color="auto" w:fill="F2F2F2" w:themeFill="background1" w:themeFillShade="F2"/>
            <w:vAlign w:val="center"/>
          </w:tcPr>
          <w:p w:rsidR="009E024C" w:rsidRPr="009D20DD" w:rsidRDefault="009E024C" w:rsidP="006F559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ID_224</w:t>
            </w:r>
          </w:p>
        </w:tc>
      </w:tr>
      <w:tr w:rsidR="009E024C" w:rsidRPr="009D20DD" w:rsidTr="006A019F">
        <w:trPr>
          <w:trHeight w:val="432"/>
        </w:trPr>
        <w:tc>
          <w:tcPr>
            <w:cnfStyle w:val="001000000000" w:firstRow="0" w:lastRow="0" w:firstColumn="1" w:lastColumn="0" w:oddVBand="0" w:evenVBand="0" w:oddHBand="0" w:evenHBand="0" w:firstRowFirstColumn="0" w:firstRowLastColumn="0" w:lastRowFirstColumn="0" w:lastRowLastColumn="0"/>
            <w:tcW w:w="1972" w:type="dxa"/>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703" w:type="dxa"/>
            <w:vAlign w:val="center"/>
          </w:tcPr>
          <w:p w:rsidR="009E024C" w:rsidRPr="009D20DD" w:rsidRDefault="009E024C" w:rsidP="006F559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س</w:t>
            </w:r>
            <w:r w:rsidR="00B9260D" w:rsidRPr="009D20DD">
              <w:rPr>
                <w:rFonts w:asciiTheme="majorBidi" w:hAnsiTheme="majorBidi" w:cstheme="majorBidi"/>
                <w:sz w:val="20"/>
                <w:szCs w:val="20"/>
              </w:rPr>
              <w:t>ياسات أو معايير وطنية/ محلية</w:t>
            </w:r>
            <w:r w:rsidRPr="009D20DD">
              <w:rPr>
                <w:rFonts w:asciiTheme="majorBidi" w:hAnsiTheme="majorBidi" w:cstheme="majorBidi"/>
                <w:sz w:val="20"/>
                <w:szCs w:val="20"/>
              </w:rPr>
              <w:t xml:space="preserve"> حول الحد الأقصى للأجور في القطاع العام</w:t>
            </w:r>
          </w:p>
        </w:tc>
      </w:tr>
      <w:tr w:rsidR="009E024C" w:rsidRPr="009D20DD" w:rsidTr="006A019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2" w:type="dxa"/>
            <w:shd w:val="clear" w:color="auto" w:fill="F2F2F2" w:themeFill="background1" w:themeFillShade="F2"/>
            <w:vAlign w:val="center"/>
          </w:tcPr>
          <w:p w:rsidR="009E024C" w:rsidRPr="009D20DD" w:rsidRDefault="009E024C" w:rsidP="006F5598">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703" w:type="dxa"/>
            <w:shd w:val="clear" w:color="auto" w:fill="F2F2F2" w:themeFill="background1" w:themeFillShade="F2"/>
            <w:vAlign w:val="center"/>
          </w:tcPr>
          <w:p w:rsidR="009E024C" w:rsidRPr="009D20DD" w:rsidRDefault="009E024C" w:rsidP="006F5598">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نعم/لا</w:t>
            </w:r>
          </w:p>
        </w:tc>
      </w:tr>
      <w:tr w:rsidR="009E024C" w:rsidRPr="009D20DD" w:rsidTr="006A019F">
        <w:trPr>
          <w:trHeight w:val="432"/>
        </w:trPr>
        <w:tc>
          <w:tcPr>
            <w:cnfStyle w:val="001000000000" w:firstRow="0" w:lastRow="0" w:firstColumn="1" w:lastColumn="0" w:oddVBand="0" w:evenVBand="0" w:oddHBand="0" w:evenHBand="0" w:firstRowFirstColumn="0" w:firstRowLastColumn="0" w:lastRowFirstColumn="0" w:lastRowLastColumn="0"/>
            <w:tcW w:w="1972" w:type="dxa"/>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703" w:type="dxa"/>
            <w:vAlign w:val="center"/>
          </w:tcPr>
          <w:p w:rsidR="009E024C" w:rsidRPr="009D20DD" w:rsidRDefault="009E024C" w:rsidP="006F5598">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وجود س</w:t>
            </w:r>
            <w:r w:rsidR="00B9260D" w:rsidRPr="009D20DD">
              <w:rPr>
                <w:rFonts w:asciiTheme="majorBidi" w:hAnsiTheme="majorBidi" w:cstheme="majorBidi"/>
                <w:w w:val="92"/>
                <w:sz w:val="20"/>
                <w:szCs w:val="20"/>
              </w:rPr>
              <w:t>ياسات أو معايير وطنية/ محلية</w:t>
            </w:r>
            <w:r w:rsidRPr="009D20DD">
              <w:rPr>
                <w:rFonts w:asciiTheme="majorBidi" w:hAnsiTheme="majorBidi" w:cstheme="majorBidi"/>
                <w:w w:val="92"/>
                <w:sz w:val="20"/>
                <w:szCs w:val="20"/>
              </w:rPr>
              <w:t xml:space="preserve"> حول الحد الأقصى للأجور في القطاع العام ولا تنطبق هذه السياسات بشكل عام على قطاع الصحة فقط، بل على القطاع العام بأكمله</w:t>
            </w:r>
          </w:p>
        </w:tc>
      </w:tr>
      <w:tr w:rsidR="009E024C" w:rsidRPr="009D20DD" w:rsidTr="006A019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2" w:type="dxa"/>
            <w:shd w:val="clear" w:color="auto" w:fill="F2F2F2" w:themeFill="background1" w:themeFillShade="F2"/>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703" w:type="dxa"/>
            <w:shd w:val="clear" w:color="auto" w:fill="F2F2F2" w:themeFill="background1" w:themeFillShade="F2"/>
            <w:vAlign w:val="center"/>
          </w:tcPr>
          <w:p w:rsidR="009E024C" w:rsidRPr="009D20DD" w:rsidRDefault="009E024C" w:rsidP="006F559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612180" w:rsidRPr="009D20DD" w:rsidTr="006A019F">
        <w:trPr>
          <w:trHeight w:val="432"/>
        </w:trPr>
        <w:tc>
          <w:tcPr>
            <w:cnfStyle w:val="001000000000" w:firstRow="0" w:lastRow="0" w:firstColumn="1" w:lastColumn="0" w:oddVBand="0" w:evenVBand="0" w:oddHBand="0" w:evenHBand="0" w:firstRowFirstColumn="0" w:firstRowLastColumn="0" w:lastRowFirstColumn="0" w:lastRowLastColumn="0"/>
            <w:tcW w:w="1972" w:type="dxa"/>
            <w:vAlign w:val="center"/>
          </w:tcPr>
          <w:p w:rsidR="00612180" w:rsidRPr="009D20DD" w:rsidRDefault="00612180" w:rsidP="006F5598">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703" w:type="dxa"/>
            <w:vAlign w:val="center"/>
          </w:tcPr>
          <w:p w:rsidR="00612180" w:rsidRPr="009D20DD" w:rsidRDefault="00A9403B" w:rsidP="006F5598">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القطاع العام في دولة الإمارات العربية المتحدة </w:t>
            </w:r>
          </w:p>
        </w:tc>
      </w:tr>
      <w:tr w:rsidR="009E024C" w:rsidRPr="009D20DD" w:rsidTr="006A019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2" w:type="dxa"/>
            <w:shd w:val="clear" w:color="auto" w:fill="F2F2F2" w:themeFill="background1" w:themeFillShade="F2"/>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703" w:type="dxa"/>
            <w:shd w:val="clear" w:color="auto" w:fill="F2F2F2" w:themeFill="background1" w:themeFillShade="F2"/>
            <w:vAlign w:val="center"/>
          </w:tcPr>
          <w:p w:rsidR="009E024C" w:rsidRPr="009D20DD" w:rsidRDefault="009E024C" w:rsidP="006F5598">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r w:rsidRPr="009D20DD">
              <w:rPr>
                <w:rFonts w:asciiTheme="majorBidi" w:hAnsiTheme="majorBidi" w:cstheme="majorBidi"/>
              </w:rPr>
              <w:tab/>
            </w:r>
          </w:p>
        </w:tc>
      </w:tr>
    </w:tbl>
    <w:p w:rsidR="00B43CA4" w:rsidRPr="009D20DD" w:rsidRDefault="00B43CA4" w:rsidP="005F0795">
      <w:pPr>
        <w:rPr>
          <w:rFonts w:asciiTheme="majorBidi" w:hAnsiTheme="majorBidi" w:cstheme="majorBidi"/>
        </w:rPr>
      </w:pPr>
    </w:p>
    <w:p w:rsidR="00B43CA4" w:rsidRPr="009D20DD" w:rsidRDefault="00B43CA4" w:rsidP="005F0795">
      <w:pPr>
        <w:rPr>
          <w:rFonts w:asciiTheme="majorBidi" w:hAnsiTheme="majorBidi" w:cstheme="majorBidi"/>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98"/>
        <w:gridCol w:w="7677"/>
      </w:tblGrid>
      <w:tr w:rsidR="009E024C" w:rsidRPr="009D20DD" w:rsidTr="00CF56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6F5598">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77"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6F559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7.07</w:t>
            </w:r>
          </w:p>
        </w:tc>
      </w:tr>
      <w:tr w:rsidR="009E024C" w:rsidRPr="009D20DD" w:rsidTr="00CF5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shd w:val="clear" w:color="auto" w:fill="F2F2F2" w:themeFill="background1" w:themeFillShade="F2"/>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77" w:type="dxa"/>
            <w:shd w:val="clear" w:color="auto" w:fill="F2F2F2" w:themeFill="background1" w:themeFillShade="F2"/>
            <w:vAlign w:val="center"/>
          </w:tcPr>
          <w:p w:rsidR="009E024C" w:rsidRPr="009D20DD" w:rsidRDefault="009E024C" w:rsidP="006F559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ID_225</w:t>
            </w:r>
          </w:p>
        </w:tc>
      </w:tr>
      <w:tr w:rsidR="009E024C" w:rsidRPr="009D20DD" w:rsidTr="00CF569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77" w:type="dxa"/>
            <w:vAlign w:val="center"/>
          </w:tcPr>
          <w:p w:rsidR="009E024C" w:rsidRPr="009D20DD" w:rsidRDefault="009E024C" w:rsidP="006F559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فجوة الأجور بين الجنسين</w:t>
            </w:r>
          </w:p>
        </w:tc>
      </w:tr>
      <w:tr w:rsidR="009E024C" w:rsidRPr="009D20DD" w:rsidTr="00CF5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shd w:val="clear" w:color="auto" w:fill="F2F2F2" w:themeFill="background1" w:themeFillShade="F2"/>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77" w:type="dxa"/>
            <w:shd w:val="clear" w:color="auto" w:fill="F2F2F2" w:themeFill="background1" w:themeFillShade="F2"/>
            <w:vAlign w:val="center"/>
          </w:tcPr>
          <w:p w:rsidR="009E024C" w:rsidRPr="009D20DD" w:rsidRDefault="009E024C" w:rsidP="006F559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فجوة الأجور بين الجنسين هي الفرق غير المعدل بين متوسط الأجر الذي يحصل عليه الرجال والنساء بالنسبة إلى متوسط الأجر الذي يحصل عليه الرجال. وتشير البيانات إلى العاملين بدوام كامل والعاملين لحسابهم الخاص.</w:t>
            </w:r>
          </w:p>
        </w:tc>
      </w:tr>
      <w:tr w:rsidR="009E024C" w:rsidRPr="009D20DD" w:rsidTr="00CF569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rsidR="009E024C" w:rsidRPr="009D20DD" w:rsidRDefault="009E024C" w:rsidP="006F5598">
            <w:pPr>
              <w:rPr>
                <w:rFonts w:asciiTheme="majorBidi" w:hAnsiTheme="majorBidi" w:cstheme="majorBidi"/>
                <w:sz w:val="20"/>
                <w:szCs w:val="20"/>
              </w:rPr>
            </w:pPr>
            <w:r w:rsidRPr="009D20DD">
              <w:rPr>
                <w:rFonts w:asciiTheme="majorBidi" w:hAnsiTheme="majorBidi" w:cstheme="majorBidi"/>
                <w:sz w:val="20"/>
                <w:szCs w:val="20"/>
              </w:rPr>
              <w:t>البسط</w:t>
            </w:r>
          </w:p>
        </w:tc>
        <w:tc>
          <w:tcPr>
            <w:tcW w:w="7677" w:type="dxa"/>
            <w:vAlign w:val="center"/>
          </w:tcPr>
          <w:p w:rsidR="009E024C" w:rsidRPr="009D20DD" w:rsidRDefault="009E024C" w:rsidP="006F559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الفرق بين متوسط الدخل الذي يحصل عليه الرجال والنساء</w:t>
            </w:r>
          </w:p>
        </w:tc>
      </w:tr>
      <w:tr w:rsidR="009E024C" w:rsidRPr="009D20DD" w:rsidTr="00CF5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shd w:val="clear" w:color="auto" w:fill="F2F2F2" w:themeFill="background1" w:themeFillShade="F2"/>
            <w:vAlign w:val="center"/>
          </w:tcPr>
          <w:p w:rsidR="009E024C" w:rsidRPr="009D20DD" w:rsidRDefault="009E024C" w:rsidP="006F5598">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77" w:type="dxa"/>
            <w:shd w:val="clear" w:color="auto" w:fill="F2F2F2" w:themeFill="background1" w:themeFillShade="F2"/>
            <w:vAlign w:val="center"/>
          </w:tcPr>
          <w:p w:rsidR="009E024C" w:rsidRPr="009D20DD" w:rsidRDefault="009E024C" w:rsidP="006F559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متوسط الدخل الذي يحصل عليه الرجال</w:t>
            </w:r>
          </w:p>
        </w:tc>
      </w:tr>
      <w:tr w:rsidR="009E024C" w:rsidRPr="009D20DD" w:rsidTr="00CF569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77" w:type="dxa"/>
            <w:vAlign w:val="center"/>
          </w:tcPr>
          <w:p w:rsidR="009E024C" w:rsidRPr="009D20DD" w:rsidRDefault="000062A1" w:rsidP="006F559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0</w:t>
            </w:r>
          </w:p>
        </w:tc>
      </w:tr>
      <w:tr w:rsidR="00384644" w:rsidRPr="009D20DD" w:rsidTr="00CF5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shd w:val="clear" w:color="auto" w:fill="F2F2F2" w:themeFill="background1" w:themeFillShade="F2"/>
            <w:vAlign w:val="center"/>
          </w:tcPr>
          <w:p w:rsidR="00384644" w:rsidRPr="009D20DD" w:rsidRDefault="00384644" w:rsidP="006F5598">
            <w:pPr>
              <w:rPr>
                <w:rFonts w:asciiTheme="majorBidi" w:hAnsiTheme="majorBidi" w:cstheme="majorBidi"/>
                <w:w w:val="89"/>
                <w:sz w:val="20"/>
                <w:szCs w:val="20"/>
              </w:rPr>
            </w:pPr>
            <w:r w:rsidRPr="009D20DD">
              <w:rPr>
                <w:rFonts w:asciiTheme="majorBidi" w:hAnsiTheme="majorBidi" w:cstheme="majorBidi"/>
                <w:w w:val="89"/>
                <w:sz w:val="20"/>
                <w:szCs w:val="20"/>
              </w:rPr>
              <w:t>الوحدة</w:t>
            </w:r>
          </w:p>
        </w:tc>
        <w:tc>
          <w:tcPr>
            <w:tcW w:w="7677" w:type="dxa"/>
            <w:shd w:val="clear" w:color="auto" w:fill="F2F2F2" w:themeFill="background1" w:themeFillShade="F2"/>
            <w:vAlign w:val="center"/>
          </w:tcPr>
          <w:p w:rsidR="00384644" w:rsidRPr="009D20DD" w:rsidRDefault="00384644" w:rsidP="006F5598">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النسبة المئوية (%)</w:t>
            </w:r>
          </w:p>
        </w:tc>
      </w:tr>
      <w:tr w:rsidR="00AE6935" w:rsidRPr="009D20DD" w:rsidTr="00CF5696">
        <w:trPr>
          <w:trHeight w:val="432"/>
        </w:trPr>
        <w:tc>
          <w:tcPr>
            <w:cnfStyle w:val="001000000000" w:firstRow="0" w:lastRow="0" w:firstColumn="1" w:lastColumn="0" w:oddVBand="0" w:evenVBand="0" w:oddHBand="0" w:evenHBand="0" w:firstRowFirstColumn="0" w:firstRowLastColumn="0" w:lastRowFirstColumn="0" w:lastRowLastColumn="0"/>
            <w:tcW w:w="1998" w:type="dxa"/>
            <w:vAlign w:val="center"/>
          </w:tcPr>
          <w:p w:rsidR="00AE6935" w:rsidRPr="009D20DD" w:rsidRDefault="00AE6935" w:rsidP="006F5598">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77" w:type="dxa"/>
            <w:vAlign w:val="center"/>
          </w:tcPr>
          <w:p w:rsidR="00AE6935" w:rsidRPr="009D20DD" w:rsidRDefault="002B2C54" w:rsidP="006F5598">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داخل دولة الإمارات العربية المتحدة - جزئيًا</w:t>
            </w:r>
          </w:p>
        </w:tc>
      </w:tr>
      <w:tr w:rsidR="009E024C" w:rsidRPr="009D20DD" w:rsidTr="00CF5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shd w:val="clear" w:color="auto" w:fill="F2F2F2" w:themeFill="background1" w:themeFillShade="F2"/>
            <w:vAlign w:val="center"/>
          </w:tcPr>
          <w:p w:rsidR="009E024C" w:rsidRPr="009D20DD" w:rsidRDefault="009E024C" w:rsidP="006F5598">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77" w:type="dxa"/>
            <w:shd w:val="clear" w:color="auto" w:fill="F2F2F2" w:themeFill="background1" w:themeFillShade="F2"/>
            <w:vAlign w:val="center"/>
          </w:tcPr>
          <w:p w:rsidR="009E024C" w:rsidRPr="009D20DD" w:rsidRDefault="009E024C" w:rsidP="006F5598">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024DD3" w:rsidRPr="009D20DD" w:rsidRDefault="009F2018" w:rsidP="005A7AF2">
      <w:r>
        <w:rPr>
          <w:rtl w:val="0"/>
        </w:rPr>
        <w:br/>
      </w:r>
    </w:p>
    <w:p w:rsidR="009E024C" w:rsidRPr="00896E01" w:rsidRDefault="009E024C" w:rsidP="000E6120">
      <w:pPr>
        <w:pStyle w:val="Heading2"/>
        <w:jc w:val="left"/>
        <w:rPr>
          <w:rFonts w:asciiTheme="majorBidi" w:hAnsiTheme="majorBidi" w:cstheme="majorBidi"/>
          <w:b w:val="0"/>
          <w:bCs/>
          <w:sz w:val="28"/>
          <w:szCs w:val="28"/>
        </w:rPr>
      </w:pPr>
      <w:bookmarkStart w:id="325" w:name="_Toc38387962"/>
      <w:bookmarkStart w:id="326" w:name="_Toc45452447"/>
      <w:bookmarkStart w:id="327" w:name="_Toc62046643"/>
      <w:r w:rsidRPr="00896E01">
        <w:rPr>
          <w:rFonts w:asciiTheme="majorBidi" w:hAnsiTheme="majorBidi" w:cstheme="majorBidi"/>
          <w:b w:val="0"/>
          <w:bCs/>
          <w:sz w:val="28"/>
          <w:szCs w:val="28"/>
        </w:rPr>
        <w:t>ملخص الوحدة</w:t>
      </w:r>
      <w:bookmarkEnd w:id="325"/>
      <w:bookmarkEnd w:id="326"/>
      <w:bookmarkEnd w:id="327"/>
    </w:p>
    <w:p w:rsidR="009E024C" w:rsidRPr="009D20DD" w:rsidRDefault="009E024C" w:rsidP="005F0795">
      <w:pPr>
        <w:rPr>
          <w:rFonts w:asciiTheme="majorBidi" w:eastAsia="Times New Roman" w:hAnsiTheme="majorBidi" w:cstheme="majorBidi"/>
          <w:sz w:val="20"/>
          <w:szCs w:val="20"/>
        </w:rPr>
      </w:pPr>
    </w:p>
    <w:p w:rsidR="00474EE4" w:rsidRPr="009D20DD" w:rsidRDefault="00474EE4" w:rsidP="005F0795">
      <w:pPr>
        <w:rPr>
          <w:rFonts w:asciiTheme="majorBidi" w:eastAsia="Times New Roman" w:hAnsiTheme="majorBidi" w:cstheme="majorBidi"/>
          <w:sz w:val="20"/>
          <w:szCs w:val="20"/>
        </w:rPr>
      </w:pPr>
    </w:p>
    <w:tbl>
      <w:tblPr>
        <w:tblStyle w:val="TableGrid"/>
        <w:bidiVisual/>
        <w:tblW w:w="0" w:type="auto"/>
        <w:tblLook w:val="04A0" w:firstRow="1" w:lastRow="0" w:firstColumn="1" w:lastColumn="0" w:noHBand="0" w:noVBand="1"/>
      </w:tblPr>
      <w:tblGrid>
        <w:gridCol w:w="9675"/>
      </w:tblGrid>
      <w:tr w:rsidR="00474EE4" w:rsidRPr="009D20DD" w:rsidTr="006F5598">
        <w:trPr>
          <w:trHeight w:val="692"/>
        </w:trPr>
        <w:tc>
          <w:tcPr>
            <w:tcW w:w="9675" w:type="dxa"/>
            <w:tcBorders>
              <w:bottom w:val="single" w:sz="4" w:space="0" w:color="auto"/>
            </w:tcBorders>
            <w:shd w:val="clear" w:color="auto" w:fill="B68A35"/>
            <w:vAlign w:val="center"/>
          </w:tcPr>
          <w:p w:rsidR="00474EE4" w:rsidRPr="009D20DD" w:rsidRDefault="00474EE4" w:rsidP="005F0795">
            <w:pPr>
              <w:jc w:val="center"/>
              <w:rPr>
                <w:rFonts w:asciiTheme="majorBidi" w:eastAsia="Times New Roman" w:hAnsiTheme="majorBidi" w:cstheme="majorBidi"/>
                <w:b/>
                <w:bCs/>
                <w:sz w:val="28"/>
                <w:szCs w:val="28"/>
              </w:rPr>
            </w:pPr>
            <w:r w:rsidRPr="009D20DD">
              <w:rPr>
                <w:rFonts w:asciiTheme="majorBidi" w:hAnsiTheme="majorBidi" w:cstheme="majorBidi"/>
                <w:b/>
                <w:bCs/>
                <w:color w:val="FFFFFF" w:themeColor="background1"/>
                <w:sz w:val="28"/>
                <w:szCs w:val="28"/>
              </w:rPr>
              <w:t>ملخص رئيسي لنفقات وأجور القوى العاملة الصحية</w:t>
            </w:r>
          </w:p>
        </w:tc>
      </w:tr>
      <w:tr w:rsidR="00474EE4" w:rsidRPr="009D20DD" w:rsidTr="00952EE5">
        <w:trPr>
          <w:trHeight w:val="872"/>
        </w:trPr>
        <w:tc>
          <w:tcPr>
            <w:tcW w:w="9675" w:type="dxa"/>
            <w:tcBorders>
              <w:top w:val="single" w:sz="4" w:space="0" w:color="auto"/>
              <w:left w:val="single" w:sz="4" w:space="0" w:color="auto"/>
              <w:bottom w:val="single" w:sz="4" w:space="0" w:color="auto"/>
              <w:right w:val="single" w:sz="4" w:space="0" w:color="auto"/>
            </w:tcBorders>
          </w:tcPr>
          <w:p w:rsidR="00474EE4" w:rsidRPr="00952EE5" w:rsidRDefault="00474EE4" w:rsidP="00952EE5">
            <w:pPr>
              <w:pStyle w:val="ListParagraph"/>
              <w:numPr>
                <w:ilvl w:val="0"/>
                <w:numId w:val="35"/>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لا يوجد</w:t>
            </w:r>
            <w:r w:rsidRPr="009D20DD">
              <w:rPr>
                <w:rFonts w:asciiTheme="majorBidi" w:hAnsiTheme="majorBidi" w:cstheme="majorBidi"/>
                <w:b/>
                <w:bCs/>
                <w:i/>
                <w:iCs/>
                <w:color w:val="FFC000"/>
                <w:sz w:val="24"/>
                <w:szCs w:val="24"/>
              </w:rPr>
              <w:t xml:space="preserve"> </w:t>
            </w:r>
            <w:r w:rsidRPr="006F5598">
              <w:rPr>
                <w:rFonts w:asciiTheme="majorBidi" w:hAnsiTheme="majorBidi" w:cstheme="majorBidi"/>
                <w:b/>
                <w:bCs/>
                <w:i/>
                <w:iCs/>
                <w:color w:val="B68A35"/>
                <w:sz w:val="24"/>
                <w:szCs w:val="24"/>
              </w:rPr>
              <w:t>تفاوت الأجور بين الجنسين</w:t>
            </w:r>
            <w:r w:rsidRPr="006F5598">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في المؤسسات القائمة على وزارة الصحة ووقاية المجتمع.</w:t>
            </w:r>
          </w:p>
          <w:p w:rsidR="00564DEF" w:rsidRPr="009D20DD" w:rsidRDefault="006828E7" w:rsidP="00952EE5">
            <w:pPr>
              <w:pStyle w:val="ListParagraph"/>
              <w:numPr>
                <w:ilvl w:val="0"/>
                <w:numId w:val="35"/>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هناك</w:t>
            </w:r>
            <w:r w:rsidRPr="009D20DD">
              <w:rPr>
                <w:rFonts w:asciiTheme="majorBidi" w:hAnsiTheme="majorBidi" w:cstheme="majorBidi"/>
                <w:b/>
                <w:bCs/>
                <w:i/>
                <w:iCs/>
                <w:color w:val="FFC000"/>
                <w:sz w:val="24"/>
                <w:szCs w:val="24"/>
              </w:rPr>
              <w:t xml:space="preserve"> </w:t>
            </w:r>
            <w:r w:rsidRPr="006F5598">
              <w:rPr>
                <w:rFonts w:asciiTheme="majorBidi" w:hAnsiTheme="majorBidi" w:cstheme="majorBidi"/>
                <w:b/>
                <w:bCs/>
                <w:i/>
                <w:iCs/>
                <w:color w:val="B68A35"/>
                <w:sz w:val="24"/>
                <w:szCs w:val="24"/>
              </w:rPr>
              <w:t>حد أقصى لأجور القطاع العام</w:t>
            </w:r>
            <w:r w:rsidRPr="006F5598">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للتحكم في القيم القصوى للراتب التي يمكن أن يحصل عليها الموظفون الصحيون ولكن هناك استثناءات للعقود ال</w:t>
            </w:r>
            <w:r w:rsidR="00B9260D" w:rsidRPr="009D20DD">
              <w:rPr>
                <w:rFonts w:asciiTheme="majorBidi" w:hAnsiTheme="majorBidi" w:cstheme="majorBidi"/>
                <w:i/>
                <w:iCs/>
                <w:sz w:val="24"/>
                <w:szCs w:val="24"/>
              </w:rPr>
              <w:t>م</w:t>
            </w:r>
            <w:r w:rsidRPr="009D20DD">
              <w:rPr>
                <w:rFonts w:asciiTheme="majorBidi" w:hAnsiTheme="majorBidi" w:cstheme="majorBidi"/>
                <w:i/>
                <w:iCs/>
                <w:sz w:val="24"/>
                <w:szCs w:val="24"/>
              </w:rPr>
              <w:t>ُبرمة مع الخبراء</w:t>
            </w:r>
            <w:r w:rsidR="00942AB6" w:rsidRPr="009D20DD">
              <w:rPr>
                <w:rFonts w:asciiTheme="majorBidi" w:hAnsiTheme="majorBidi" w:cstheme="majorBidi"/>
                <w:i/>
                <w:iCs/>
                <w:sz w:val="24"/>
                <w:szCs w:val="24"/>
              </w:rPr>
              <w:t xml:space="preserve"> و الاستشاريين</w:t>
            </w:r>
            <w:r w:rsidRPr="009D20DD">
              <w:rPr>
                <w:rFonts w:asciiTheme="majorBidi" w:hAnsiTheme="majorBidi" w:cstheme="majorBidi"/>
                <w:i/>
                <w:iCs/>
                <w:sz w:val="24"/>
                <w:szCs w:val="24"/>
              </w:rPr>
              <w:t>.</w:t>
            </w:r>
          </w:p>
        </w:tc>
      </w:tr>
    </w:tbl>
    <w:p w:rsidR="009E0B7B" w:rsidRPr="009D20DD" w:rsidRDefault="009E0B7B" w:rsidP="005F0795">
      <w:pPr>
        <w:pStyle w:val="Caption"/>
        <w:rPr>
          <w:rFonts w:asciiTheme="majorBidi" w:hAnsiTheme="majorBidi" w:cstheme="majorBidi"/>
        </w:rPr>
        <w:sectPr w:rsidR="009E0B7B" w:rsidRPr="009D20DD" w:rsidSect="00CA1DD2">
          <w:pgSz w:w="11910" w:h="16840"/>
          <w:pgMar w:top="1440" w:right="1080" w:bottom="1440" w:left="1080" w:header="0" w:footer="721" w:gutter="0"/>
          <w:cols w:space="720"/>
        </w:sectPr>
      </w:pPr>
    </w:p>
    <w:p w:rsidR="009E024C" w:rsidRPr="009F2FA9" w:rsidRDefault="00D43F30" w:rsidP="0039659E">
      <w:pPr>
        <w:pStyle w:val="Heading1"/>
        <w:pBdr>
          <w:bottom w:val="single" w:sz="4" w:space="1" w:color="B68A35"/>
        </w:pBdr>
        <w:spacing w:line="360" w:lineRule="auto"/>
        <w:jc w:val="left"/>
        <w:rPr>
          <w:rFonts w:asciiTheme="majorBidi" w:hAnsiTheme="majorBidi" w:cstheme="majorBidi"/>
          <w:b w:val="0"/>
          <w:bCs/>
        </w:rPr>
      </w:pPr>
      <w:bookmarkStart w:id="328" w:name="_Toc23847656"/>
      <w:bookmarkStart w:id="329" w:name="_Toc30850865"/>
      <w:bookmarkStart w:id="330" w:name="_Toc38387967"/>
      <w:bookmarkStart w:id="331" w:name="_Toc45452448"/>
      <w:bookmarkStart w:id="332" w:name="_Toc62046644"/>
      <w:r w:rsidRPr="009F2FA9">
        <w:rPr>
          <w:rFonts w:asciiTheme="majorBidi" w:hAnsiTheme="majorBidi" w:cstheme="majorBidi"/>
          <w:b w:val="0"/>
          <w:bCs/>
          <w:color w:val="B68A35"/>
        </w:rPr>
        <w:lastRenderedPageBreak/>
        <w:t>الفصل 11:</w:t>
      </w:r>
      <w:r w:rsidR="006A0545" w:rsidRPr="009F2FA9">
        <w:rPr>
          <w:rFonts w:asciiTheme="majorBidi" w:hAnsiTheme="majorBidi" w:cstheme="majorBidi"/>
          <w:b w:val="0"/>
          <w:bCs/>
          <w:color w:val="B68A35"/>
        </w:rPr>
        <w:t xml:space="preserve"> الوحدة </w:t>
      </w:r>
      <w:r w:rsidR="006A0545" w:rsidRPr="009F2FA9">
        <w:rPr>
          <w:rFonts w:asciiTheme="majorBidi" w:hAnsiTheme="majorBidi" w:cstheme="majorBidi"/>
          <w:b w:val="0"/>
          <w:bCs/>
          <w:color w:val="B68A35"/>
          <w:rtl w:val="0"/>
        </w:rPr>
        <w:t>8</w:t>
      </w:r>
      <w:r w:rsidRPr="009F2FA9">
        <w:rPr>
          <w:rFonts w:asciiTheme="majorBidi" w:hAnsiTheme="majorBidi" w:cstheme="majorBidi"/>
          <w:b w:val="0"/>
          <w:bCs/>
          <w:color w:val="B68A35"/>
        </w:rPr>
        <w:t xml:space="preserve"> </w:t>
      </w:r>
      <w:r w:rsidR="006A0545" w:rsidRPr="009F2FA9">
        <w:rPr>
          <w:rFonts w:asciiTheme="majorBidi" w:hAnsiTheme="majorBidi" w:cstheme="majorBidi"/>
          <w:b w:val="0"/>
          <w:bCs/>
          <w:color w:val="B68A35"/>
          <w:rtl w:val="0"/>
        </w:rPr>
        <w:t xml:space="preserve"> -</w:t>
      </w:r>
      <w:r w:rsidRPr="009F2FA9">
        <w:rPr>
          <w:rFonts w:asciiTheme="majorBidi" w:hAnsiTheme="majorBidi" w:cstheme="majorBidi"/>
          <w:b w:val="0"/>
          <w:bCs/>
          <w:color w:val="B68A35"/>
        </w:rPr>
        <w:t>تكوين مجموعة مهارات متنوعة لوحدات الرعاية</w:t>
      </w:r>
      <w:bookmarkEnd w:id="328"/>
      <w:bookmarkEnd w:id="329"/>
      <w:bookmarkEnd w:id="330"/>
      <w:bookmarkEnd w:id="331"/>
      <w:bookmarkEnd w:id="332"/>
    </w:p>
    <w:p w:rsidR="009E024C" w:rsidRPr="009D20DD" w:rsidRDefault="0069044C" w:rsidP="00BF2576">
      <w:pPr>
        <w:pStyle w:val="BodyText"/>
        <w:spacing w:after="120" w:line="240" w:lineRule="auto"/>
        <w:rPr>
          <w:rFonts w:asciiTheme="majorBidi" w:hAnsiTheme="majorBidi" w:cstheme="majorBidi"/>
          <w:color w:val="000000" w:themeColor="text1"/>
        </w:rPr>
      </w:pPr>
      <w:r w:rsidRPr="009D20DD">
        <w:rPr>
          <w:rFonts w:asciiTheme="majorBidi" w:hAnsiTheme="majorBidi" w:cstheme="majorBidi"/>
          <w:b/>
          <w:bCs/>
        </w:rPr>
        <w:br/>
      </w:r>
      <w:r w:rsidRPr="00FF4C6A">
        <w:rPr>
          <w:rFonts w:asciiTheme="majorBidi" w:hAnsiTheme="majorBidi" w:cstheme="majorBidi"/>
          <w:b/>
          <w:bCs/>
          <w:color w:val="B68A35"/>
        </w:rPr>
        <w:t>نظرة عامة:</w:t>
      </w:r>
      <w:r w:rsidRPr="00FF4C6A">
        <w:rPr>
          <w:rFonts w:asciiTheme="majorBidi" w:hAnsiTheme="majorBidi" w:cstheme="majorBidi"/>
          <w:color w:val="B68A35"/>
        </w:rPr>
        <w:t xml:space="preserve"> </w:t>
      </w:r>
      <w:r w:rsidRPr="009D20DD">
        <w:rPr>
          <w:rFonts w:asciiTheme="majorBidi" w:hAnsiTheme="majorBidi" w:cstheme="majorBidi"/>
        </w:rPr>
        <w:t>تنص هذه الوحدة على مؤشرات توزيع هيكل القوى العاملة الصحية حسب مرافق القطاع ومجموعة المهارات المتخصصة. وتساعد البيانات التي تم الحصول عليها من هذه الوحدة على ضمان قدرة الموارد البشرية على تطبيق اللوائح الصحية الدولية وبرنامج التدريب على علم الأوبئة الميداني</w:t>
      </w:r>
      <w:r w:rsidR="00EE7A65" w:rsidRPr="009D20DD">
        <w:rPr>
          <w:rFonts w:asciiTheme="majorBidi" w:hAnsiTheme="majorBidi" w:cstheme="majorBidi"/>
        </w:rPr>
        <w:t xml:space="preserve"> </w:t>
      </w:r>
      <w:r w:rsidRPr="009D20DD">
        <w:rPr>
          <w:rFonts w:asciiTheme="majorBidi" w:hAnsiTheme="majorBidi" w:cstheme="majorBidi"/>
          <w:color w:val="000000" w:themeColor="text1"/>
        </w:rPr>
        <w:t>وتشمل فوائد البيانات الواردة في هذه الوحدة العناصر الرئيسية التالية:</w:t>
      </w:r>
    </w:p>
    <w:p w:rsidR="009E024C" w:rsidRPr="009D20DD" w:rsidRDefault="009E024C" w:rsidP="00BF2576">
      <w:pPr>
        <w:pStyle w:val="BodyText"/>
        <w:numPr>
          <w:ilvl w:val="0"/>
          <w:numId w:val="10"/>
        </w:numPr>
        <w:spacing w:after="120" w:line="240" w:lineRule="auto"/>
        <w:rPr>
          <w:rFonts w:asciiTheme="majorBidi" w:hAnsiTheme="majorBidi" w:cstheme="majorBidi"/>
        </w:rPr>
      </w:pPr>
      <w:r w:rsidRPr="009D20DD">
        <w:rPr>
          <w:rFonts w:asciiTheme="majorBidi" w:hAnsiTheme="majorBidi" w:cstheme="majorBidi"/>
        </w:rPr>
        <w:t>مطابقة عروض سوق العمل مع احتياجات السكان للرعاية الصحية</w:t>
      </w:r>
    </w:p>
    <w:p w:rsidR="009E024C" w:rsidRPr="009D20DD" w:rsidRDefault="009E7721" w:rsidP="00BF2576">
      <w:pPr>
        <w:pStyle w:val="BodyText"/>
        <w:numPr>
          <w:ilvl w:val="0"/>
          <w:numId w:val="10"/>
        </w:numPr>
        <w:spacing w:after="120" w:line="240" w:lineRule="auto"/>
        <w:rPr>
          <w:rFonts w:asciiTheme="majorBidi" w:hAnsiTheme="majorBidi" w:cstheme="majorBidi"/>
        </w:rPr>
      </w:pPr>
      <w:r w:rsidRPr="009D20DD">
        <w:rPr>
          <w:rFonts w:asciiTheme="majorBidi" w:hAnsiTheme="majorBidi" w:cstheme="majorBidi"/>
        </w:rPr>
        <w:t>موائمة مجموعة المهارات المتنوعة مع مجموعة الحالات بهدف تقديم رعاية تركز على المريض.</w:t>
      </w:r>
    </w:p>
    <w:p w:rsidR="009E024C" w:rsidRPr="009D20DD" w:rsidRDefault="009E024C" w:rsidP="00BF2576">
      <w:pPr>
        <w:pStyle w:val="BodyText"/>
        <w:numPr>
          <w:ilvl w:val="0"/>
          <w:numId w:val="10"/>
        </w:numPr>
        <w:spacing w:after="120" w:line="240" w:lineRule="auto"/>
        <w:rPr>
          <w:rFonts w:asciiTheme="majorBidi" w:hAnsiTheme="majorBidi" w:cstheme="majorBidi"/>
        </w:rPr>
      </w:pPr>
      <w:r w:rsidRPr="009D20DD">
        <w:rPr>
          <w:rFonts w:asciiTheme="majorBidi" w:hAnsiTheme="majorBidi" w:cstheme="majorBidi"/>
        </w:rPr>
        <w:t>الامتثال للوائح الصحية الدولية.</w:t>
      </w:r>
    </w:p>
    <w:p w:rsidR="009E024C" w:rsidRPr="009D20DD" w:rsidRDefault="009E024C" w:rsidP="005F0795">
      <w:pPr>
        <w:spacing w:line="362" w:lineRule="auto"/>
        <w:ind w:right="1640"/>
        <w:rPr>
          <w:rFonts w:asciiTheme="majorBidi" w:hAnsiTheme="majorBidi" w:cstheme="majorBidi"/>
          <w:sz w:val="20"/>
          <w:szCs w:val="20"/>
        </w:rPr>
      </w:pPr>
    </w:p>
    <w:p w:rsidR="009E024C" w:rsidRPr="00F037F0" w:rsidRDefault="009E024C" w:rsidP="00DF3D64">
      <w:pPr>
        <w:pStyle w:val="Heading2"/>
        <w:jc w:val="left"/>
        <w:rPr>
          <w:rFonts w:asciiTheme="majorBidi" w:hAnsiTheme="majorBidi" w:cstheme="majorBidi"/>
          <w:b w:val="0"/>
          <w:bCs/>
          <w:sz w:val="28"/>
          <w:szCs w:val="28"/>
        </w:rPr>
      </w:pPr>
      <w:bookmarkStart w:id="333" w:name="_Toc30850866"/>
      <w:bookmarkStart w:id="334" w:name="_Toc38387968"/>
      <w:bookmarkStart w:id="335" w:name="_Toc45452449"/>
      <w:bookmarkStart w:id="336" w:name="_Toc62046645"/>
      <w:r w:rsidRPr="00F037F0">
        <w:rPr>
          <w:rFonts w:asciiTheme="majorBidi" w:hAnsiTheme="majorBidi" w:cstheme="majorBidi"/>
          <w:b w:val="0"/>
          <w:bCs/>
          <w:sz w:val="28"/>
          <w:szCs w:val="28"/>
        </w:rPr>
        <w:t>المجالات الرئيسية</w:t>
      </w:r>
      <w:bookmarkEnd w:id="333"/>
      <w:bookmarkEnd w:id="334"/>
      <w:bookmarkEnd w:id="335"/>
      <w:bookmarkEnd w:id="336"/>
    </w:p>
    <w:p w:rsidR="001D7880" w:rsidRPr="009D20DD" w:rsidRDefault="001D7880" w:rsidP="00F63EFD">
      <w:pPr>
        <w:jc w:val="center"/>
        <w:rPr>
          <w:rFonts w:asciiTheme="majorBidi" w:hAnsiTheme="majorBidi" w:cstheme="majorBidi"/>
        </w:rPr>
      </w:pPr>
      <w:r w:rsidRPr="009D20DD">
        <w:rPr>
          <w:rFonts w:asciiTheme="majorBidi" w:hAnsiTheme="majorBidi" w:cstheme="majorBidi"/>
          <w:noProof/>
          <w:rtl w:val="0"/>
          <w:lang w:val="en-GB" w:eastAsia="en-GB" w:bidi="ar-SA"/>
        </w:rPr>
        <w:drawing>
          <wp:inline distT="0" distB="0" distL="0" distR="0" wp14:anchorId="0A18561F" wp14:editId="62ACAA5E">
            <wp:extent cx="5630668" cy="2509728"/>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630668" cy="2509728"/>
                    </a:xfrm>
                    <a:prstGeom prst="rect">
                      <a:avLst/>
                    </a:prstGeom>
                    <a:noFill/>
                  </pic:spPr>
                </pic:pic>
              </a:graphicData>
            </a:graphic>
          </wp:inline>
        </w:drawing>
      </w:r>
    </w:p>
    <w:p w:rsidR="006F402A" w:rsidRPr="009D20DD" w:rsidRDefault="00B34D4E" w:rsidP="005F0795">
      <w:pPr>
        <w:pStyle w:val="Caption"/>
        <w:jc w:val="center"/>
        <w:rPr>
          <w:rFonts w:asciiTheme="majorBidi" w:hAnsiTheme="majorBidi" w:cstheme="majorBidi"/>
          <w:color w:val="A3591D" w:themeColor="accent5" w:themeShade="BF"/>
          <w:rtl w:val="0"/>
        </w:rPr>
      </w:pPr>
      <w:bookmarkStart w:id="337" w:name="_Toc45453673"/>
      <w:r>
        <w:rPr>
          <w:rFonts w:asciiTheme="majorBidi" w:hAnsiTheme="majorBidi" w:cstheme="majorBidi"/>
          <w:color w:val="A3591D" w:themeColor="accent5" w:themeShade="BF"/>
          <w:rtl w:val="0"/>
        </w:rPr>
        <w:br/>
      </w:r>
      <w:bookmarkStart w:id="338" w:name="_Toc62128945"/>
      <w:r w:rsidR="009E024C" w:rsidRPr="009D20DD">
        <w:rPr>
          <w:rFonts w:asciiTheme="majorBidi" w:hAnsiTheme="majorBidi" w:cstheme="majorBidi"/>
          <w:color w:val="A3591D" w:themeColor="accent5" w:themeShade="BF"/>
        </w:rPr>
        <w:t xml:space="preserve">الشكل </w:t>
      </w:r>
      <w:r w:rsidR="009E024C" w:rsidRPr="009D20DD">
        <w:rPr>
          <w:rFonts w:asciiTheme="majorBidi" w:hAnsiTheme="majorBidi" w:cstheme="majorBidi"/>
          <w:color w:val="A3591D" w:themeColor="accent5" w:themeShade="BF"/>
        </w:rPr>
        <w:fldChar w:fldCharType="begin"/>
      </w:r>
      <w:r w:rsidR="009E024C" w:rsidRPr="009D20DD">
        <w:rPr>
          <w:rFonts w:asciiTheme="majorBidi" w:hAnsiTheme="majorBidi" w:cstheme="majorBidi"/>
          <w:color w:val="A3591D" w:themeColor="accent5" w:themeShade="BF"/>
        </w:rPr>
        <w:instrText xml:space="preserve"> SEQ Figure \* ARABIC </w:instrText>
      </w:r>
      <w:r w:rsidR="009E024C"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21</w:t>
      </w:r>
      <w:r w:rsidR="009E024C" w:rsidRPr="009D20DD">
        <w:rPr>
          <w:rFonts w:asciiTheme="majorBidi" w:hAnsiTheme="majorBidi" w:cstheme="majorBidi"/>
          <w:color w:val="A3591D" w:themeColor="accent5" w:themeShade="BF"/>
        </w:rPr>
        <w:fldChar w:fldCharType="end"/>
      </w:r>
      <w:r w:rsidR="009E024C" w:rsidRPr="009D20DD">
        <w:rPr>
          <w:rFonts w:asciiTheme="majorBidi" w:hAnsiTheme="majorBidi" w:cstheme="majorBidi"/>
          <w:color w:val="A3591D" w:themeColor="accent5" w:themeShade="BF"/>
        </w:rPr>
        <w:t xml:space="preserve"> - الوحدة 8 - المجالات الرئيسية</w:t>
      </w:r>
      <w:bookmarkEnd w:id="337"/>
      <w:bookmarkEnd w:id="338"/>
    </w:p>
    <w:p w:rsidR="00296490" w:rsidRPr="009D20DD" w:rsidRDefault="00296490" w:rsidP="00296490">
      <w:pPr>
        <w:rPr>
          <w:rFonts w:asciiTheme="majorBidi" w:hAnsiTheme="majorBidi" w:cstheme="majorBidi"/>
        </w:rPr>
        <w:sectPr w:rsidR="00296490" w:rsidRPr="009D20DD" w:rsidSect="00CA1DD2">
          <w:pgSz w:w="11910" w:h="16840"/>
          <w:pgMar w:top="1440" w:right="1080" w:bottom="1440" w:left="1080" w:header="0" w:footer="721" w:gutter="0"/>
          <w:cols w:space="720"/>
        </w:sectPr>
      </w:pPr>
    </w:p>
    <w:p w:rsidR="009E024C" w:rsidRPr="00F037F0" w:rsidRDefault="009E024C" w:rsidP="00DF3D64">
      <w:pPr>
        <w:pStyle w:val="Heading2"/>
        <w:jc w:val="left"/>
        <w:rPr>
          <w:rFonts w:asciiTheme="majorBidi" w:hAnsiTheme="majorBidi" w:cstheme="majorBidi"/>
          <w:b w:val="0"/>
          <w:bCs/>
          <w:sz w:val="28"/>
          <w:szCs w:val="28"/>
        </w:rPr>
      </w:pPr>
      <w:bookmarkStart w:id="339" w:name="_Toc30850867"/>
      <w:bookmarkStart w:id="340" w:name="_Toc38387969"/>
      <w:bookmarkStart w:id="341" w:name="_Toc45452450"/>
      <w:bookmarkStart w:id="342" w:name="_Toc62046646"/>
      <w:bookmarkStart w:id="343" w:name="_Toc23847659"/>
      <w:r w:rsidRPr="00F037F0">
        <w:rPr>
          <w:rFonts w:asciiTheme="majorBidi" w:hAnsiTheme="majorBidi" w:cstheme="majorBidi"/>
          <w:b w:val="0"/>
          <w:bCs/>
          <w:sz w:val="28"/>
          <w:szCs w:val="28"/>
        </w:rPr>
        <w:lastRenderedPageBreak/>
        <w:t>بيانات المؤشر</w:t>
      </w:r>
      <w:bookmarkEnd w:id="339"/>
      <w:bookmarkEnd w:id="340"/>
      <w:bookmarkEnd w:id="341"/>
      <w:bookmarkEnd w:id="342"/>
      <w:r w:rsidRPr="00F037F0">
        <w:rPr>
          <w:rFonts w:asciiTheme="majorBidi" w:hAnsiTheme="majorBidi" w:cstheme="majorBidi"/>
          <w:b w:val="0"/>
          <w:bCs/>
          <w:sz w:val="28"/>
          <w:szCs w:val="28"/>
        </w:rPr>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97"/>
        <w:gridCol w:w="7678"/>
      </w:tblGrid>
      <w:tr w:rsidR="009E024C" w:rsidRPr="009D20DD" w:rsidTr="002321D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78"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8.01</w:t>
            </w:r>
          </w:p>
        </w:tc>
      </w:tr>
      <w:tr w:rsidR="009E024C" w:rsidRPr="009D20DD" w:rsidTr="002321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ID_226</w:t>
            </w:r>
          </w:p>
        </w:tc>
      </w:tr>
      <w:tr w:rsidR="009E024C" w:rsidRPr="009D20DD" w:rsidTr="002321DB">
        <w:trPr>
          <w:trHeight w:val="432"/>
        </w:trPr>
        <w:tc>
          <w:tcPr>
            <w:cnfStyle w:val="001000000000" w:firstRow="0" w:lastRow="0" w:firstColumn="1" w:lastColumn="0" w:oddVBand="0" w:evenVBand="0" w:oddHBand="0" w:evenHBand="0" w:firstRowFirstColumn="0" w:firstRowLastColumn="0" w:lastRowFirstColumn="0" w:lastRowLastColumn="0"/>
            <w:tcW w:w="1997"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78"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نسبة العاملين الصحيين في المستشفيات</w:t>
            </w:r>
          </w:p>
        </w:tc>
      </w:tr>
      <w:tr w:rsidR="009E024C" w:rsidRPr="009D20DD" w:rsidTr="002321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نسبة العاملين الصحيين العاملين في المستشفيات من إجمالي جميع العاملين الصحيين. ويُقصد بمصطلح المستشفيات أي جميع أنواع المستشفيات، وفقًا للتصنيف الدولي للحسابات الصحية لعام 2011 (بما في ذلك المستشفيات العامة ومستشفيات الصحة العقلية والمستشفيات المتخصصة الأخرى).</w:t>
            </w:r>
          </w:p>
        </w:tc>
      </w:tr>
      <w:tr w:rsidR="009E024C" w:rsidRPr="009D20DD" w:rsidTr="002321DB">
        <w:trPr>
          <w:trHeight w:val="432"/>
        </w:trPr>
        <w:tc>
          <w:tcPr>
            <w:cnfStyle w:val="001000000000" w:firstRow="0" w:lastRow="0" w:firstColumn="1" w:lastColumn="0" w:oddVBand="0" w:evenVBand="0" w:oddHBand="0" w:evenHBand="0" w:firstRowFirstColumn="0" w:firstRowLastColumn="0" w:lastRowFirstColumn="0" w:lastRowLastColumn="0"/>
            <w:tcW w:w="1997"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البسط</w:t>
            </w:r>
          </w:p>
        </w:tc>
        <w:tc>
          <w:tcPr>
            <w:tcW w:w="7678"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العاملين الصحيين النشطين العاملين في المستشفيات</w:t>
            </w:r>
          </w:p>
        </w:tc>
      </w:tr>
      <w:tr w:rsidR="009E024C" w:rsidRPr="009D20DD" w:rsidTr="002321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العاملين الصحيين النشطين</w:t>
            </w:r>
          </w:p>
        </w:tc>
      </w:tr>
      <w:tr w:rsidR="009E024C" w:rsidRPr="009D20DD" w:rsidTr="002321DB">
        <w:trPr>
          <w:trHeight w:val="432"/>
        </w:trPr>
        <w:tc>
          <w:tcPr>
            <w:cnfStyle w:val="001000000000" w:firstRow="0" w:lastRow="0" w:firstColumn="1" w:lastColumn="0" w:oddVBand="0" w:evenVBand="0" w:oddHBand="0" w:evenHBand="0" w:firstRowFirstColumn="0" w:firstRowLastColumn="0" w:lastRowFirstColumn="0" w:lastRowLastColumn="0"/>
            <w:tcW w:w="1997"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78" w:type="dxa"/>
            <w:vAlign w:val="center"/>
          </w:tcPr>
          <w:p w:rsidR="009E024C" w:rsidRPr="009D20DD" w:rsidRDefault="007971E8" w:rsidP="007971E8">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Pr>
                <w:rFonts w:asciiTheme="majorBidi" w:hAnsiTheme="majorBidi" w:cstheme="majorBidi"/>
                <w:b/>
                <w:bCs/>
                <w:w w:val="88"/>
                <w:sz w:val="20"/>
                <w:szCs w:val="20"/>
                <w:rtl w:val="0"/>
              </w:rPr>
              <w:t>47.45</w:t>
            </w:r>
          </w:p>
        </w:tc>
      </w:tr>
      <w:tr w:rsidR="009E024C" w:rsidRPr="009D20DD" w:rsidTr="002321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الوحدة</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النسبة المئوية (%)</w:t>
            </w:r>
          </w:p>
        </w:tc>
      </w:tr>
      <w:tr w:rsidR="009F3F02" w:rsidRPr="009D20DD" w:rsidTr="002321DB">
        <w:trPr>
          <w:trHeight w:val="432"/>
        </w:trPr>
        <w:tc>
          <w:tcPr>
            <w:cnfStyle w:val="001000000000" w:firstRow="0" w:lastRow="0" w:firstColumn="1" w:lastColumn="0" w:oddVBand="0" w:evenVBand="0" w:oddHBand="0" w:evenHBand="0" w:firstRowFirstColumn="0" w:firstRowLastColumn="0" w:lastRowFirstColumn="0" w:lastRowLastColumn="0"/>
            <w:tcW w:w="1997" w:type="dxa"/>
            <w:vAlign w:val="center"/>
          </w:tcPr>
          <w:p w:rsidR="009F3F02" w:rsidRPr="009D20DD" w:rsidRDefault="009F3F02"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78" w:type="dxa"/>
            <w:vAlign w:val="center"/>
          </w:tcPr>
          <w:p w:rsidR="009F3F02" w:rsidRPr="009D20DD" w:rsidRDefault="00F20697"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داخل دولة الإمارات العربية المتحدة - جزئيًا</w:t>
            </w:r>
          </w:p>
        </w:tc>
      </w:tr>
      <w:tr w:rsidR="009E024C" w:rsidRPr="009D20DD" w:rsidTr="002321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AE"/>
              </w:rPr>
            </w:pPr>
            <w:r w:rsidRPr="009D20DD">
              <w:rPr>
                <w:rFonts w:asciiTheme="majorBidi" w:hAnsiTheme="majorBidi" w:cstheme="majorBidi"/>
                <w:sz w:val="20"/>
                <w:szCs w:val="20"/>
              </w:rPr>
              <w:t>دائرة الصحة</w:t>
            </w:r>
            <w:r w:rsidR="001C4589" w:rsidRPr="009D20DD">
              <w:rPr>
                <w:rFonts w:asciiTheme="majorBidi" w:hAnsiTheme="majorBidi" w:cstheme="majorBidi"/>
                <w:sz w:val="20"/>
                <w:szCs w:val="20"/>
              </w:rPr>
              <w:t xml:space="preserve"> – أبوظبي </w:t>
            </w:r>
          </w:p>
        </w:tc>
      </w:tr>
    </w:tbl>
    <w:p w:rsidR="009E024C" w:rsidRPr="009D20DD" w:rsidRDefault="009E024C" w:rsidP="005F0795">
      <w:pPr>
        <w:rPr>
          <w:rFonts w:asciiTheme="majorBidi" w:hAnsiTheme="majorBidi" w:cstheme="majorBidi"/>
          <w:sz w:val="20"/>
          <w:szCs w:val="20"/>
        </w:rPr>
      </w:pPr>
    </w:p>
    <w:p w:rsidR="009E024C" w:rsidRPr="009D20DD" w:rsidRDefault="0079324F" w:rsidP="005F0795">
      <w:pPr>
        <w:rPr>
          <w:rFonts w:asciiTheme="majorBidi" w:hAnsiTheme="majorBidi" w:cstheme="majorBidi"/>
          <w:sz w:val="20"/>
          <w:szCs w:val="20"/>
        </w:rPr>
      </w:pPr>
      <w:r>
        <w:rPr>
          <w:rFonts w:asciiTheme="majorBidi" w:hAnsiTheme="majorBidi" w:cstheme="majorBidi"/>
          <w:sz w:val="20"/>
          <w:szCs w:val="20"/>
          <w:rtl w:val="0"/>
        </w:rPr>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97"/>
        <w:gridCol w:w="7678"/>
      </w:tblGrid>
      <w:tr w:rsidR="009E024C" w:rsidRPr="009D20DD" w:rsidTr="009004F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78"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8.02</w:t>
            </w:r>
          </w:p>
        </w:tc>
      </w:tr>
      <w:tr w:rsidR="009E024C" w:rsidRPr="009D20DD" w:rsidTr="009004F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ID_227</w:t>
            </w:r>
          </w:p>
        </w:tc>
      </w:tr>
      <w:tr w:rsidR="009E024C" w:rsidRPr="009D20DD" w:rsidTr="009004F1">
        <w:trPr>
          <w:trHeight w:val="432"/>
        </w:trPr>
        <w:tc>
          <w:tcPr>
            <w:cnfStyle w:val="001000000000" w:firstRow="0" w:lastRow="0" w:firstColumn="1" w:lastColumn="0" w:oddVBand="0" w:evenVBand="0" w:oddHBand="0" w:evenHBand="0" w:firstRowFirstColumn="0" w:firstRowLastColumn="0" w:lastRowFirstColumn="0" w:lastRowLastColumn="0"/>
            <w:tcW w:w="1997"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78"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النسبة المئوية للقوى العاملة الصحية العاملة في المرافق السكنية للرعاية طويلة الأجل</w:t>
            </w:r>
          </w:p>
        </w:tc>
      </w:tr>
      <w:tr w:rsidR="009E024C" w:rsidRPr="009D20DD" w:rsidTr="009004F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 xml:space="preserve">النسبة المئوية للعاملين الصحيين، ما عدا العاملين في مجال الرعاية الاجتماعية، العاملين في الرعاية السكنية طويلة الأجل </w:t>
            </w:r>
            <w:r w:rsidR="009A667C" w:rsidRPr="009D20DD">
              <w:rPr>
                <w:rFonts w:asciiTheme="majorBidi" w:hAnsiTheme="majorBidi" w:cstheme="majorBidi"/>
                <w:sz w:val="20"/>
                <w:szCs w:val="20"/>
              </w:rPr>
              <w:t xml:space="preserve">من </w:t>
            </w:r>
            <w:r w:rsidRPr="009D20DD">
              <w:rPr>
                <w:rFonts w:asciiTheme="majorBidi" w:hAnsiTheme="majorBidi" w:cstheme="majorBidi"/>
                <w:sz w:val="20"/>
                <w:szCs w:val="20"/>
              </w:rPr>
              <w:t xml:space="preserve">بين إجمالي جميع العاملين الصحيين. والمرافق السكنية للرعاية طويلة الأجل يُقصد بها أي نوع من مرافق التمريض والرعاية السكنية المحددة في فئتي </w:t>
            </w:r>
            <w:r w:rsidRPr="009D20DD">
              <w:rPr>
                <w:rFonts w:asciiTheme="majorBidi" w:hAnsiTheme="majorBidi" w:cstheme="majorBidi"/>
                <w:sz w:val="20"/>
                <w:rtl w:val="0"/>
              </w:rPr>
              <w:t>HP2.1</w:t>
            </w:r>
            <w:r w:rsidRPr="009D20DD">
              <w:rPr>
                <w:rFonts w:asciiTheme="majorBidi" w:hAnsiTheme="majorBidi" w:cstheme="majorBidi"/>
                <w:sz w:val="20"/>
                <w:szCs w:val="20"/>
              </w:rPr>
              <w:t xml:space="preserve"> و </w:t>
            </w:r>
            <w:r w:rsidRPr="009D20DD">
              <w:rPr>
                <w:rFonts w:asciiTheme="majorBidi" w:hAnsiTheme="majorBidi" w:cstheme="majorBidi"/>
                <w:sz w:val="20"/>
                <w:rtl w:val="0"/>
              </w:rPr>
              <w:t>HP2.9</w:t>
            </w:r>
            <w:r w:rsidRPr="009D20DD">
              <w:rPr>
                <w:rFonts w:asciiTheme="majorBidi" w:hAnsiTheme="majorBidi" w:cstheme="majorBidi"/>
                <w:sz w:val="20"/>
                <w:szCs w:val="20"/>
              </w:rPr>
              <w:t xml:space="preserve"> من التصنيف الدولي للحسابات الصحية 2011.</w:t>
            </w:r>
          </w:p>
        </w:tc>
      </w:tr>
      <w:tr w:rsidR="009E024C" w:rsidRPr="009D20DD" w:rsidTr="009004F1">
        <w:trPr>
          <w:trHeight w:val="432"/>
        </w:trPr>
        <w:tc>
          <w:tcPr>
            <w:cnfStyle w:val="001000000000" w:firstRow="0" w:lastRow="0" w:firstColumn="1" w:lastColumn="0" w:oddVBand="0" w:evenVBand="0" w:oddHBand="0" w:evenHBand="0" w:firstRowFirstColumn="0" w:firstRowLastColumn="0" w:lastRowFirstColumn="0" w:lastRowLastColumn="0"/>
            <w:tcW w:w="1997"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البسط</w:t>
            </w:r>
          </w:p>
        </w:tc>
        <w:tc>
          <w:tcPr>
            <w:tcW w:w="7678"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النسبة المئوية للعاملين الصحيين النشطين العاملين في المرافق السكنية للرعاية طويلة الأجل</w:t>
            </w:r>
          </w:p>
        </w:tc>
      </w:tr>
      <w:tr w:rsidR="009E024C" w:rsidRPr="009D20DD" w:rsidTr="009004F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العاملين الصحيين النشطين</w:t>
            </w:r>
          </w:p>
        </w:tc>
      </w:tr>
      <w:tr w:rsidR="009E024C" w:rsidRPr="009D20DD" w:rsidTr="009004F1">
        <w:trPr>
          <w:trHeight w:val="432"/>
        </w:trPr>
        <w:tc>
          <w:tcPr>
            <w:cnfStyle w:val="001000000000" w:firstRow="0" w:lastRow="0" w:firstColumn="1" w:lastColumn="0" w:oddVBand="0" w:evenVBand="0" w:oddHBand="0" w:evenHBand="0" w:firstRowFirstColumn="0" w:firstRowLastColumn="0" w:lastRowFirstColumn="0" w:lastRowLastColumn="0"/>
            <w:tcW w:w="1997"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78" w:type="dxa"/>
            <w:vAlign w:val="center"/>
          </w:tcPr>
          <w:p w:rsidR="009E024C" w:rsidRPr="009D20DD" w:rsidRDefault="0023708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88"/>
                <w:sz w:val="20"/>
                <w:szCs w:val="20"/>
              </w:rPr>
            </w:pPr>
            <w:r w:rsidRPr="009D20DD">
              <w:rPr>
                <w:rFonts w:asciiTheme="majorBidi" w:hAnsiTheme="majorBidi" w:cstheme="majorBidi"/>
                <w:b/>
                <w:bCs/>
                <w:w w:val="88"/>
                <w:sz w:val="20"/>
                <w:szCs w:val="20"/>
              </w:rPr>
              <w:t>1.41</w:t>
            </w:r>
          </w:p>
        </w:tc>
      </w:tr>
      <w:tr w:rsidR="009E024C" w:rsidRPr="009D20DD" w:rsidTr="009004F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الوحدة</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b/>
                <w:bCs/>
                <w:sz w:val="20"/>
                <w:szCs w:val="20"/>
              </w:rPr>
              <w:t>النسبة المئوية (%)</w:t>
            </w:r>
          </w:p>
        </w:tc>
      </w:tr>
      <w:tr w:rsidR="007A6B74" w:rsidRPr="009D20DD" w:rsidTr="009004F1">
        <w:trPr>
          <w:trHeight w:val="432"/>
        </w:trPr>
        <w:tc>
          <w:tcPr>
            <w:cnfStyle w:val="001000000000" w:firstRow="0" w:lastRow="0" w:firstColumn="1" w:lastColumn="0" w:oddVBand="0" w:evenVBand="0" w:oddHBand="0" w:evenHBand="0" w:firstRowFirstColumn="0" w:firstRowLastColumn="0" w:lastRowFirstColumn="0" w:lastRowLastColumn="0"/>
            <w:tcW w:w="1997" w:type="dxa"/>
            <w:vAlign w:val="center"/>
          </w:tcPr>
          <w:p w:rsidR="007A6B74" w:rsidRPr="009D20DD" w:rsidRDefault="007A6B74"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78" w:type="dxa"/>
            <w:vAlign w:val="center"/>
          </w:tcPr>
          <w:p w:rsidR="007A6B74" w:rsidRPr="009D20DD" w:rsidRDefault="00F20697"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داخل دولة الإمارات العربية المتحدة - جزئيًا</w:t>
            </w:r>
          </w:p>
        </w:tc>
      </w:tr>
      <w:tr w:rsidR="009E024C" w:rsidRPr="009D20DD" w:rsidTr="009004F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7"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78"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دائرة الصحة</w:t>
            </w:r>
            <w:r w:rsidR="001C4589" w:rsidRPr="009D20DD">
              <w:rPr>
                <w:rFonts w:asciiTheme="majorBidi" w:hAnsiTheme="majorBidi" w:cstheme="majorBidi"/>
                <w:sz w:val="20"/>
                <w:szCs w:val="20"/>
              </w:rPr>
              <w:t xml:space="preserve"> - أبوظبي</w:t>
            </w:r>
          </w:p>
        </w:tc>
      </w:tr>
    </w:tbl>
    <w:p w:rsidR="00DC2700" w:rsidRDefault="00DC2700" w:rsidP="005F0795">
      <w:pPr>
        <w:pStyle w:val="Caption"/>
        <w:rPr>
          <w:rFonts w:asciiTheme="majorBidi" w:hAnsiTheme="majorBidi" w:cstheme="majorBidi"/>
          <w:sz w:val="20"/>
          <w:szCs w:val="20"/>
        </w:rPr>
      </w:pPr>
    </w:p>
    <w:p w:rsidR="00DC2700" w:rsidRDefault="00DC2700">
      <w:pPr>
        <w:bidi w:val="0"/>
        <w:rPr>
          <w:rFonts w:asciiTheme="majorBidi" w:hAnsiTheme="majorBidi" w:cstheme="majorBidi"/>
          <w:b/>
          <w:i/>
          <w:iCs/>
          <w:color w:val="A3591D"/>
          <w:sz w:val="20"/>
          <w:szCs w:val="20"/>
        </w:rPr>
      </w:pPr>
      <w:r>
        <w:rPr>
          <w:rFonts w:asciiTheme="majorBidi" w:hAnsiTheme="majorBidi" w:cstheme="majorBidi"/>
          <w:sz w:val="20"/>
          <w:szCs w:val="20"/>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96"/>
        <w:gridCol w:w="7679"/>
      </w:tblGrid>
      <w:tr w:rsidR="009E024C" w:rsidRPr="009D20DD" w:rsidTr="00DB506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6"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679"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8.03</w:t>
            </w:r>
          </w:p>
        </w:tc>
      </w:tr>
      <w:tr w:rsidR="009E024C" w:rsidRPr="009D20DD" w:rsidTr="00DB50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6"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79"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ID_228</w:t>
            </w:r>
          </w:p>
        </w:tc>
      </w:tr>
      <w:tr w:rsidR="009E024C" w:rsidRPr="009D20DD" w:rsidTr="00DB506D">
        <w:trPr>
          <w:trHeight w:val="432"/>
        </w:trPr>
        <w:tc>
          <w:tcPr>
            <w:cnfStyle w:val="001000000000" w:firstRow="0" w:lastRow="0" w:firstColumn="1" w:lastColumn="0" w:oddVBand="0" w:evenVBand="0" w:oddHBand="0" w:evenHBand="0" w:firstRowFirstColumn="0" w:firstRowLastColumn="0" w:lastRowFirstColumn="0" w:lastRowLastColumn="0"/>
            <w:tcW w:w="1996"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79"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النسبة المئوية للقوى العاملة الصحية العاملة في مجال الرعاية الصحية الإسعافية (مرافق مستوى الرعاية الصحية الأولية)</w:t>
            </w:r>
          </w:p>
        </w:tc>
      </w:tr>
      <w:tr w:rsidR="009E024C" w:rsidRPr="009D20DD" w:rsidTr="00DB50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6"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79"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النسبة المئوية للقوى العاملة الصحية العاملة في الرعاية الصحية الإسعافية التي يفترض أنها مرافق للرعاية الصحية الأولية. يُشير مصطلح توفير الرعاية الإسعافية إلى الأفراد والمنظمات التي تقدم خدمات الرعاية الصحية الشخصية في العيادات الخارجية. ويشمل ذلك التشخيص والملاحظة والاستشارة والعلاج والتدخل وخدمات إعادة التأهيل والتكنولوجيا والإجراءات الطبية المتقدمة حتى عندما يتم توفيرها خارج المستشفيات.</w:t>
            </w:r>
          </w:p>
        </w:tc>
      </w:tr>
      <w:tr w:rsidR="009E024C" w:rsidRPr="009D20DD" w:rsidTr="00DB506D">
        <w:trPr>
          <w:trHeight w:val="432"/>
        </w:trPr>
        <w:tc>
          <w:tcPr>
            <w:cnfStyle w:val="001000000000" w:firstRow="0" w:lastRow="0" w:firstColumn="1" w:lastColumn="0" w:oddVBand="0" w:evenVBand="0" w:oddHBand="0" w:evenHBand="0" w:firstRowFirstColumn="0" w:firstRowLastColumn="0" w:lastRowFirstColumn="0" w:lastRowLastColumn="0"/>
            <w:tcW w:w="1996"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البسط</w:t>
            </w:r>
          </w:p>
        </w:tc>
        <w:tc>
          <w:tcPr>
            <w:tcW w:w="7679"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العدد الإجمالي للعاملين الصحيين النشطين العاملين في الرعاية الصحية الإسعافية التي يفترض أنها مرافق للرعاية الصحية الأولية.</w:t>
            </w:r>
          </w:p>
        </w:tc>
      </w:tr>
      <w:tr w:rsidR="009E024C" w:rsidRPr="009D20DD" w:rsidTr="00DB50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6"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79"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العاملين الصحيين النشطين</w:t>
            </w:r>
          </w:p>
        </w:tc>
      </w:tr>
      <w:tr w:rsidR="009E024C" w:rsidRPr="009D20DD" w:rsidTr="00DB506D">
        <w:trPr>
          <w:trHeight w:val="432"/>
        </w:trPr>
        <w:tc>
          <w:tcPr>
            <w:cnfStyle w:val="001000000000" w:firstRow="0" w:lastRow="0" w:firstColumn="1" w:lastColumn="0" w:oddVBand="0" w:evenVBand="0" w:oddHBand="0" w:evenHBand="0" w:firstRowFirstColumn="0" w:firstRowLastColumn="0" w:lastRowFirstColumn="0" w:lastRowLastColumn="0"/>
            <w:tcW w:w="1996"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79" w:type="dxa"/>
            <w:vAlign w:val="center"/>
          </w:tcPr>
          <w:p w:rsidR="009E024C" w:rsidRPr="009D20DD" w:rsidRDefault="0012092B"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b/>
                <w:bCs/>
                <w:w w:val="88"/>
                <w:sz w:val="20"/>
                <w:szCs w:val="20"/>
              </w:rPr>
              <w:t>30.99</w:t>
            </w:r>
          </w:p>
        </w:tc>
      </w:tr>
      <w:tr w:rsidR="009E024C" w:rsidRPr="009D20DD" w:rsidTr="00DB50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6"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الوحدة</w:t>
            </w:r>
          </w:p>
        </w:tc>
        <w:tc>
          <w:tcPr>
            <w:tcW w:w="7679"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النسبة المئوية (%)</w:t>
            </w:r>
          </w:p>
        </w:tc>
      </w:tr>
      <w:tr w:rsidR="002169BB" w:rsidRPr="009D20DD" w:rsidTr="00DB506D">
        <w:trPr>
          <w:trHeight w:val="432"/>
        </w:trPr>
        <w:tc>
          <w:tcPr>
            <w:cnfStyle w:val="001000000000" w:firstRow="0" w:lastRow="0" w:firstColumn="1" w:lastColumn="0" w:oddVBand="0" w:evenVBand="0" w:oddHBand="0" w:evenHBand="0" w:firstRowFirstColumn="0" w:firstRowLastColumn="0" w:lastRowFirstColumn="0" w:lastRowLastColumn="0"/>
            <w:tcW w:w="1996" w:type="dxa"/>
            <w:vAlign w:val="center"/>
          </w:tcPr>
          <w:p w:rsidR="002169BB" w:rsidRPr="009D20DD" w:rsidRDefault="002169BB"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79" w:type="dxa"/>
            <w:vAlign w:val="center"/>
          </w:tcPr>
          <w:p w:rsidR="002169BB" w:rsidRPr="009D20DD" w:rsidRDefault="00F20697"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داخل دولة الإمارات العربية المتحدة - جزئيًا</w:t>
            </w:r>
          </w:p>
        </w:tc>
      </w:tr>
      <w:tr w:rsidR="009E024C" w:rsidRPr="009D20DD" w:rsidTr="00DB50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6"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79"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دائرة الصحة</w:t>
            </w:r>
            <w:r w:rsidR="001C4589" w:rsidRPr="009D20DD">
              <w:rPr>
                <w:rFonts w:asciiTheme="majorBidi" w:hAnsiTheme="majorBidi" w:cstheme="majorBidi"/>
                <w:sz w:val="20"/>
                <w:szCs w:val="20"/>
              </w:rPr>
              <w:t xml:space="preserve"> - أبوظبي</w:t>
            </w:r>
          </w:p>
        </w:tc>
      </w:tr>
    </w:tbl>
    <w:p w:rsidR="009E024C" w:rsidRPr="009D20DD" w:rsidRDefault="009E024C" w:rsidP="000C4191"/>
    <w:p w:rsidR="006638F0" w:rsidRPr="009D20DD" w:rsidRDefault="006638F0" w:rsidP="005F0795">
      <w:pPr>
        <w:rPr>
          <w:rFonts w:asciiTheme="majorBidi" w:hAnsiTheme="majorBidi" w:cstheme="majorBidi"/>
          <w:sz w:val="20"/>
          <w:szCs w:val="20"/>
        </w:rPr>
      </w:pPr>
    </w:p>
    <w:tbl>
      <w:tblPr>
        <w:tblStyle w:val="GridTable4"/>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93"/>
        <w:gridCol w:w="7682"/>
      </w:tblGrid>
      <w:tr w:rsidR="009E024C" w:rsidRPr="009D20DD" w:rsidTr="006712F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682"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8.04</w:t>
            </w:r>
          </w:p>
        </w:tc>
      </w:tr>
      <w:tr w:rsidR="009E024C" w:rsidRPr="009D20DD" w:rsidTr="006712F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82"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ID_229</w:t>
            </w:r>
          </w:p>
        </w:tc>
      </w:tr>
      <w:tr w:rsidR="009E024C" w:rsidRPr="009D20DD" w:rsidTr="006712F9">
        <w:trPr>
          <w:trHeight w:val="432"/>
        </w:trPr>
        <w:tc>
          <w:tcPr>
            <w:cnfStyle w:val="001000000000" w:firstRow="0" w:lastRow="0" w:firstColumn="1" w:lastColumn="0" w:oddVBand="0" w:evenVBand="0" w:oddHBand="0" w:evenHBand="0" w:firstRowFirstColumn="0" w:firstRowLastColumn="0" w:lastRowFirstColumn="0" w:lastRowLastColumn="0"/>
            <w:tcW w:w="1993"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82"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كثافة العاملين في مجال الجراحة المتخصصة لكل 100000 نسمة</w:t>
            </w:r>
          </w:p>
        </w:tc>
      </w:tr>
      <w:tr w:rsidR="009E024C" w:rsidRPr="009D20DD" w:rsidTr="006712F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82"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كثافة العاملين في مجال الجراحة المتخصصة، المصنفين في</w:t>
            </w:r>
            <w:r w:rsidR="00EE7A65" w:rsidRPr="009D20DD">
              <w:rPr>
                <w:rFonts w:asciiTheme="majorBidi" w:hAnsiTheme="majorBidi" w:cstheme="majorBidi"/>
                <w:sz w:val="20"/>
                <w:szCs w:val="20"/>
              </w:rPr>
              <w:t xml:space="preserve"> </w:t>
            </w:r>
            <w:r w:rsidRPr="009D20DD">
              <w:rPr>
                <w:rFonts w:asciiTheme="majorBidi" w:hAnsiTheme="majorBidi" w:cstheme="majorBidi"/>
                <w:sz w:val="20"/>
                <w:szCs w:val="20"/>
              </w:rPr>
              <w:t xml:space="preserve">التصنيف الدولي المعياري الموحد للمهن </w:t>
            </w:r>
            <w:r w:rsidRPr="009D20DD">
              <w:rPr>
                <w:rFonts w:asciiTheme="majorBidi" w:hAnsiTheme="majorBidi" w:cstheme="majorBidi"/>
                <w:sz w:val="20"/>
                <w:rtl w:val="0"/>
              </w:rPr>
              <w:t>ISCO-08</w:t>
            </w:r>
            <w:r w:rsidR="00EE7A65" w:rsidRPr="009D20DD">
              <w:rPr>
                <w:rFonts w:asciiTheme="majorBidi" w:hAnsiTheme="majorBidi" w:cstheme="majorBidi"/>
                <w:sz w:val="20"/>
                <w:szCs w:val="20"/>
              </w:rPr>
              <w:t xml:space="preserve"> </w:t>
            </w:r>
            <w:r w:rsidRPr="009D20DD">
              <w:rPr>
                <w:rFonts w:asciiTheme="majorBidi" w:hAnsiTheme="majorBidi" w:cstheme="majorBidi"/>
                <w:sz w:val="20"/>
                <w:szCs w:val="20"/>
              </w:rPr>
              <w:t>برمز 2212، لكل 100000 نسمة. ويشمل العاملين في مجال الجراحة المتخصصة أطباء الجراحة وأطباء التوليد وأطباء التخدير</w:t>
            </w:r>
          </w:p>
        </w:tc>
      </w:tr>
      <w:tr w:rsidR="009E024C" w:rsidRPr="009D20DD" w:rsidTr="006712F9">
        <w:trPr>
          <w:trHeight w:val="432"/>
        </w:trPr>
        <w:tc>
          <w:tcPr>
            <w:cnfStyle w:val="001000000000" w:firstRow="0" w:lastRow="0" w:firstColumn="1" w:lastColumn="0" w:oddVBand="0" w:evenVBand="0" w:oddHBand="0" w:evenHBand="0" w:firstRowFirstColumn="0" w:firstRowLastColumn="0" w:lastRowFirstColumn="0" w:lastRowLastColumn="0"/>
            <w:tcW w:w="1993"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البسط</w:t>
            </w:r>
          </w:p>
        </w:tc>
        <w:tc>
          <w:tcPr>
            <w:tcW w:w="7682"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العدد الإجمالي للعاملين في مجال الجراحة المتخصصة</w:t>
            </w:r>
          </w:p>
        </w:tc>
      </w:tr>
      <w:tr w:rsidR="009E024C" w:rsidRPr="009D20DD" w:rsidTr="006712F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82"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مجموع السكان</w:t>
            </w:r>
          </w:p>
        </w:tc>
      </w:tr>
      <w:tr w:rsidR="009E024C" w:rsidRPr="009D20DD" w:rsidTr="006712F9">
        <w:trPr>
          <w:trHeight w:val="432"/>
        </w:trPr>
        <w:tc>
          <w:tcPr>
            <w:cnfStyle w:val="001000000000" w:firstRow="0" w:lastRow="0" w:firstColumn="1" w:lastColumn="0" w:oddVBand="0" w:evenVBand="0" w:oddHBand="0" w:evenHBand="0" w:firstRowFirstColumn="0" w:firstRowLastColumn="0" w:lastRowFirstColumn="0" w:lastRowLastColumn="0"/>
            <w:tcW w:w="1993"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82"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b/>
                <w:bCs/>
                <w:w w:val="88"/>
                <w:sz w:val="20"/>
                <w:szCs w:val="20"/>
              </w:rPr>
              <w:t>62.64</w:t>
            </w:r>
          </w:p>
        </w:tc>
      </w:tr>
      <w:tr w:rsidR="009E024C" w:rsidRPr="009D20DD" w:rsidTr="006712F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الوحدة</w:t>
            </w:r>
          </w:p>
        </w:tc>
        <w:tc>
          <w:tcPr>
            <w:tcW w:w="7682" w:type="dxa"/>
            <w:shd w:val="clear" w:color="auto" w:fill="F2F2F2" w:themeFill="background1" w:themeFillShade="F2"/>
            <w:vAlign w:val="center"/>
          </w:tcPr>
          <w:p w:rsidR="009E024C" w:rsidRPr="009D20DD" w:rsidRDefault="009E024C" w:rsidP="00427D8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w w:val="88"/>
                <w:sz w:val="20"/>
                <w:szCs w:val="20"/>
              </w:rPr>
            </w:pPr>
            <w:r w:rsidRPr="009D20DD">
              <w:rPr>
                <w:rFonts w:asciiTheme="majorBidi" w:hAnsiTheme="majorBidi" w:cstheme="majorBidi"/>
                <w:b/>
                <w:bCs/>
                <w:w w:val="88"/>
                <w:sz w:val="20"/>
                <w:szCs w:val="20"/>
              </w:rPr>
              <w:t>لكل</w:t>
            </w:r>
            <w:r w:rsidR="00EE7A65" w:rsidRPr="009D20DD">
              <w:rPr>
                <w:rFonts w:asciiTheme="majorBidi" w:hAnsiTheme="majorBidi" w:cstheme="majorBidi"/>
                <w:b/>
                <w:bCs/>
                <w:w w:val="88"/>
                <w:sz w:val="20"/>
                <w:szCs w:val="20"/>
              </w:rPr>
              <w:t xml:space="preserve"> </w:t>
            </w:r>
            <w:r w:rsidRPr="009D20DD">
              <w:rPr>
                <w:rFonts w:asciiTheme="majorBidi" w:hAnsiTheme="majorBidi" w:cstheme="majorBidi"/>
                <w:b/>
                <w:bCs/>
                <w:w w:val="88"/>
                <w:sz w:val="20"/>
                <w:szCs w:val="20"/>
              </w:rPr>
              <w:t>100000 نسمة</w:t>
            </w:r>
          </w:p>
        </w:tc>
      </w:tr>
      <w:tr w:rsidR="00B36C03" w:rsidRPr="009D20DD" w:rsidTr="006712F9">
        <w:trPr>
          <w:trHeight w:val="432"/>
        </w:trPr>
        <w:tc>
          <w:tcPr>
            <w:cnfStyle w:val="001000000000" w:firstRow="0" w:lastRow="0" w:firstColumn="1" w:lastColumn="0" w:oddVBand="0" w:evenVBand="0" w:oddHBand="0" w:evenHBand="0" w:firstRowFirstColumn="0" w:firstRowLastColumn="0" w:lastRowFirstColumn="0" w:lastRowLastColumn="0"/>
            <w:tcW w:w="1993" w:type="dxa"/>
            <w:vAlign w:val="center"/>
          </w:tcPr>
          <w:p w:rsidR="00B36C03" w:rsidRPr="009D20DD" w:rsidRDefault="00B36C03"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82" w:type="dxa"/>
            <w:vAlign w:val="center"/>
          </w:tcPr>
          <w:p w:rsidR="00B36C03" w:rsidRPr="009D20DD" w:rsidRDefault="003E3E38"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9E024C" w:rsidRPr="009D20DD" w:rsidTr="006712F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3"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82"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دائرة الصحة</w:t>
            </w:r>
            <w:r w:rsidR="0042698F" w:rsidRPr="009D20DD">
              <w:rPr>
                <w:rFonts w:asciiTheme="majorBidi" w:hAnsiTheme="majorBidi" w:cstheme="majorBidi"/>
                <w:sz w:val="20"/>
                <w:szCs w:val="20"/>
              </w:rPr>
              <w:t xml:space="preserve"> -  أبوظبي</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هيئة الصحة بدبي</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مدينة دبي الطبية</w:t>
            </w:r>
          </w:p>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tc>
      </w:tr>
    </w:tbl>
    <w:p w:rsidR="009B5F3D" w:rsidRDefault="009B5F3D" w:rsidP="005F0795">
      <w:pPr>
        <w:pStyle w:val="Caption"/>
        <w:rPr>
          <w:rFonts w:asciiTheme="majorBidi" w:hAnsiTheme="majorBidi" w:cstheme="majorBidi"/>
        </w:rPr>
      </w:pPr>
    </w:p>
    <w:p w:rsidR="009B5F3D" w:rsidRDefault="009B5F3D">
      <w:pPr>
        <w:bidi w:val="0"/>
        <w:rPr>
          <w:rFonts w:asciiTheme="majorBidi" w:hAnsiTheme="majorBidi" w:cstheme="majorBidi"/>
          <w:b/>
          <w:i/>
          <w:iCs/>
          <w:color w:val="A3591D"/>
          <w:sz w:val="18"/>
          <w:szCs w:val="18"/>
        </w:rPr>
      </w:pPr>
      <w:r>
        <w:rPr>
          <w:rFonts w:asciiTheme="majorBidi" w:hAnsiTheme="majorBidi" w:cstheme="majorBidi"/>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95"/>
        <w:gridCol w:w="7680"/>
      </w:tblGrid>
      <w:tr w:rsidR="009E024C" w:rsidRPr="009D20DD" w:rsidTr="00284D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5"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680"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8.05</w:t>
            </w:r>
          </w:p>
        </w:tc>
      </w:tr>
      <w:tr w:rsidR="009E024C" w:rsidRPr="009D20DD" w:rsidTr="00284D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5"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680"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ID_230</w:t>
            </w:r>
          </w:p>
        </w:tc>
      </w:tr>
      <w:tr w:rsidR="009E024C" w:rsidRPr="009D20DD" w:rsidTr="00284D3C">
        <w:trPr>
          <w:trHeight w:val="432"/>
        </w:trPr>
        <w:tc>
          <w:tcPr>
            <w:cnfStyle w:val="001000000000" w:firstRow="0" w:lastRow="0" w:firstColumn="1" w:lastColumn="0" w:oddVBand="0" w:evenVBand="0" w:oddHBand="0" w:evenHBand="0" w:firstRowFirstColumn="0" w:firstRowLastColumn="0" w:lastRowFirstColumn="0" w:lastRowLastColumn="0"/>
            <w:tcW w:w="1995"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680"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كثافة ممارسي طب الأسرة لكل 100000 نسمة</w:t>
            </w:r>
          </w:p>
        </w:tc>
      </w:tr>
      <w:tr w:rsidR="009E024C" w:rsidRPr="009D20DD" w:rsidTr="00284D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5"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680"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كثافة ممارسي طب الأسرة لكل 100000 نسمة. ممارسو طب الأسرة هم جزء من الممارسين الطبيين العامين. ويشار إليهم بلفظ ممارسين عامين في بعض الدول ومتخصصين في دول أخرى. ويتعين عليهم توفير رعاية طبية مستمرة وشاملة تركز على الشخص وتقديمها للأفراد والأسر في مجتمعاتهم. ولا تشمل هذه المجموعة الموظفين الطبيين المقيمين أو المتدربين الطبيين أو الممارسين الطبيين العامين الآخرين الذين لا يمارسون أنشطة الممارسة العامة</w:t>
            </w:r>
          </w:p>
        </w:tc>
      </w:tr>
      <w:tr w:rsidR="009E024C" w:rsidRPr="009D20DD" w:rsidTr="00284D3C">
        <w:trPr>
          <w:trHeight w:val="432"/>
        </w:trPr>
        <w:tc>
          <w:tcPr>
            <w:cnfStyle w:val="001000000000" w:firstRow="0" w:lastRow="0" w:firstColumn="1" w:lastColumn="0" w:oddVBand="0" w:evenVBand="0" w:oddHBand="0" w:evenHBand="0" w:firstRowFirstColumn="0" w:firstRowLastColumn="0" w:lastRowFirstColumn="0" w:lastRowLastColumn="0"/>
            <w:tcW w:w="1995"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البسط</w:t>
            </w:r>
          </w:p>
        </w:tc>
        <w:tc>
          <w:tcPr>
            <w:tcW w:w="7680"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إجمالي عدد ممارسي طب الأسرة</w:t>
            </w:r>
          </w:p>
        </w:tc>
      </w:tr>
      <w:tr w:rsidR="009E024C" w:rsidRPr="009D20DD" w:rsidTr="00284D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المقام</w:t>
            </w:r>
          </w:p>
        </w:tc>
        <w:tc>
          <w:tcPr>
            <w:tcW w:w="7680"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مجموع السكان</w:t>
            </w:r>
          </w:p>
        </w:tc>
      </w:tr>
      <w:tr w:rsidR="009E024C" w:rsidRPr="009D20DD" w:rsidTr="00284D3C">
        <w:trPr>
          <w:trHeight w:val="432"/>
        </w:trPr>
        <w:tc>
          <w:tcPr>
            <w:cnfStyle w:val="001000000000" w:firstRow="0" w:lastRow="0" w:firstColumn="1" w:lastColumn="0" w:oddVBand="0" w:evenVBand="0" w:oddHBand="0" w:evenHBand="0" w:firstRowFirstColumn="0" w:firstRowLastColumn="0" w:lastRowFirstColumn="0" w:lastRowLastColumn="0"/>
            <w:tcW w:w="1995"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680" w:type="dxa"/>
            <w:vAlign w:val="center"/>
          </w:tcPr>
          <w:p w:rsidR="009E024C" w:rsidRPr="009D20DD" w:rsidRDefault="007F6E04"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w w:val="88"/>
                <w:sz w:val="20"/>
                <w:szCs w:val="20"/>
              </w:rPr>
              <w:t>81.45</w:t>
            </w:r>
          </w:p>
        </w:tc>
      </w:tr>
      <w:tr w:rsidR="009E024C" w:rsidRPr="009D20DD" w:rsidTr="00284D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الوحدة</w:t>
            </w:r>
          </w:p>
        </w:tc>
        <w:tc>
          <w:tcPr>
            <w:tcW w:w="7680" w:type="dxa"/>
            <w:shd w:val="clear" w:color="auto" w:fill="F2F2F2" w:themeFill="background1" w:themeFillShade="F2"/>
            <w:vAlign w:val="center"/>
          </w:tcPr>
          <w:p w:rsidR="009E024C" w:rsidRPr="009D20DD" w:rsidRDefault="009E024C" w:rsidP="00893AB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b/>
                <w:bCs/>
                <w:w w:val="88"/>
                <w:sz w:val="20"/>
                <w:szCs w:val="20"/>
              </w:rPr>
              <w:t>لكل</w:t>
            </w:r>
            <w:r w:rsidR="00EE7A65" w:rsidRPr="009D20DD">
              <w:rPr>
                <w:rFonts w:asciiTheme="majorBidi" w:hAnsiTheme="majorBidi" w:cstheme="majorBidi"/>
                <w:b/>
                <w:bCs/>
                <w:w w:val="88"/>
                <w:sz w:val="20"/>
                <w:szCs w:val="20"/>
              </w:rPr>
              <w:t xml:space="preserve"> </w:t>
            </w:r>
            <w:r w:rsidRPr="009D20DD">
              <w:rPr>
                <w:rFonts w:asciiTheme="majorBidi" w:hAnsiTheme="majorBidi" w:cstheme="majorBidi"/>
                <w:b/>
                <w:bCs/>
                <w:w w:val="88"/>
                <w:sz w:val="20"/>
                <w:szCs w:val="20"/>
              </w:rPr>
              <w:t>100000 نسمة</w:t>
            </w:r>
          </w:p>
        </w:tc>
      </w:tr>
      <w:tr w:rsidR="002B7C43" w:rsidRPr="009D20DD" w:rsidTr="00284D3C">
        <w:trPr>
          <w:trHeight w:val="432"/>
        </w:trPr>
        <w:tc>
          <w:tcPr>
            <w:cnfStyle w:val="001000000000" w:firstRow="0" w:lastRow="0" w:firstColumn="1" w:lastColumn="0" w:oddVBand="0" w:evenVBand="0" w:oddHBand="0" w:evenHBand="0" w:firstRowFirstColumn="0" w:firstRowLastColumn="0" w:lastRowFirstColumn="0" w:lastRowLastColumn="0"/>
            <w:tcW w:w="1995" w:type="dxa"/>
            <w:vAlign w:val="center"/>
          </w:tcPr>
          <w:p w:rsidR="002B7C43" w:rsidRPr="009D20DD" w:rsidRDefault="002B7C43"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680" w:type="dxa"/>
            <w:vAlign w:val="center"/>
          </w:tcPr>
          <w:p w:rsidR="002B7C43" w:rsidRPr="009D20DD" w:rsidRDefault="003E3E38"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9E024C" w:rsidRPr="009D20DD" w:rsidTr="00284D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5"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680"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AE"/>
              </w:rPr>
            </w:pPr>
            <w:r w:rsidRPr="009D20DD">
              <w:rPr>
                <w:rFonts w:asciiTheme="majorBidi" w:hAnsiTheme="majorBidi" w:cstheme="majorBidi"/>
                <w:sz w:val="20"/>
                <w:szCs w:val="20"/>
              </w:rPr>
              <w:t>دائرة الصحة</w:t>
            </w:r>
            <w:r w:rsidR="0042698F" w:rsidRPr="009D20DD">
              <w:rPr>
                <w:rFonts w:asciiTheme="majorBidi" w:hAnsiTheme="majorBidi" w:cstheme="majorBidi"/>
                <w:sz w:val="20"/>
                <w:szCs w:val="20"/>
                <w:lang w:bidi="ar-AE"/>
              </w:rPr>
              <w:t xml:space="preserve"> - أبوظبي</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هيئة الصحة بدبي</w:t>
            </w:r>
          </w:p>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مدينة دبي الطبية</w:t>
            </w:r>
          </w:p>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شؤون الرئاسة</w:t>
            </w:r>
          </w:p>
        </w:tc>
      </w:tr>
    </w:tbl>
    <w:p w:rsidR="005C447B" w:rsidRPr="009D20DD" w:rsidRDefault="005C447B" w:rsidP="005F0795">
      <w:pPr>
        <w:rPr>
          <w:rFonts w:asciiTheme="majorBidi" w:hAnsiTheme="majorBidi" w:cstheme="majorBidi"/>
        </w:rPr>
      </w:pPr>
    </w:p>
    <w:p w:rsidR="00865898" w:rsidRPr="009D20DD" w:rsidRDefault="00865898" w:rsidP="005F0795">
      <w:pPr>
        <w:rPr>
          <w:rFonts w:asciiTheme="majorBidi" w:hAnsiTheme="majorBidi" w:cstheme="majorBidi"/>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51"/>
        <w:gridCol w:w="7724"/>
      </w:tblGrid>
      <w:tr w:rsidR="009E024C" w:rsidRPr="009D20DD" w:rsidTr="003C3D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sz w:val="24"/>
                <w:szCs w:val="24"/>
              </w:rPr>
            </w:pPr>
            <w:r w:rsidRPr="009D20DD">
              <w:rPr>
                <w:rFonts w:asciiTheme="majorBidi" w:hAnsiTheme="majorBidi" w:cstheme="majorBidi"/>
                <w:sz w:val="24"/>
                <w:szCs w:val="24"/>
              </w:rPr>
              <w:t>معرف المؤشر</w:t>
            </w:r>
          </w:p>
        </w:tc>
        <w:tc>
          <w:tcPr>
            <w:tcW w:w="7724"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8.06</w:t>
            </w:r>
          </w:p>
        </w:tc>
      </w:tr>
      <w:tr w:rsidR="009E024C" w:rsidRPr="009D20DD" w:rsidTr="003C3D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51"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724"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ID_231</w:t>
            </w:r>
          </w:p>
        </w:tc>
      </w:tr>
      <w:tr w:rsidR="009E024C" w:rsidRPr="009D20DD" w:rsidTr="003C3DE7">
        <w:trPr>
          <w:trHeight w:val="432"/>
        </w:trPr>
        <w:tc>
          <w:tcPr>
            <w:cnfStyle w:val="001000000000" w:firstRow="0" w:lastRow="0" w:firstColumn="1" w:lastColumn="0" w:oddVBand="0" w:evenVBand="0" w:oddHBand="0" w:evenHBand="0" w:firstRowFirstColumn="0" w:firstRowLastColumn="0" w:lastRowFirstColumn="0" w:lastRowLastColumn="0"/>
            <w:tcW w:w="1951"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724"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أدوار تمريضية متقدمة</w:t>
            </w:r>
          </w:p>
        </w:tc>
      </w:tr>
      <w:tr w:rsidR="009E024C" w:rsidRPr="009D20DD" w:rsidTr="003C3D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51"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724"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3C3DE7">
        <w:trPr>
          <w:trHeight w:val="432"/>
        </w:trPr>
        <w:tc>
          <w:tcPr>
            <w:cnfStyle w:val="001000000000" w:firstRow="0" w:lastRow="0" w:firstColumn="1" w:lastColumn="0" w:oddVBand="0" w:evenVBand="0" w:oddHBand="0" w:evenHBand="0" w:firstRowFirstColumn="0" w:firstRowLastColumn="0" w:lastRowFirstColumn="0" w:lastRowLastColumn="0"/>
            <w:tcW w:w="1951"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724"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وجود أدوار تمريضية متقدمة</w:t>
            </w:r>
          </w:p>
          <w:p w:rsidR="009E024C" w:rsidRPr="0092589E"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bl>
            <w:tblPr>
              <w:tblStyle w:val="PlainTable5"/>
              <w:bidiVisual/>
              <w:tblW w:w="0" w:type="auto"/>
              <w:tblLook w:val="04A0" w:firstRow="1" w:lastRow="0" w:firstColumn="1" w:lastColumn="0" w:noHBand="0" w:noVBand="1"/>
            </w:tblPr>
            <w:tblGrid>
              <w:gridCol w:w="5490"/>
              <w:gridCol w:w="1170"/>
            </w:tblGrid>
            <w:tr w:rsidR="009E024C" w:rsidRPr="0092589E" w:rsidTr="00C234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90" w:type="dxa"/>
                  <w:tcBorders>
                    <w:bottom w:val="none" w:sz="0" w:space="0" w:color="auto"/>
                    <w:right w:val="none" w:sz="0" w:space="0" w:color="auto"/>
                  </w:tcBorders>
                </w:tcPr>
                <w:p w:rsidR="009E024C" w:rsidRPr="0092589E" w:rsidRDefault="009E024C" w:rsidP="000828CD">
                  <w:pPr>
                    <w:spacing w:line="0" w:lineRule="atLeast"/>
                    <w:jc w:val="left"/>
                    <w:rPr>
                      <w:rFonts w:asciiTheme="majorBidi" w:hAnsiTheme="majorBidi" w:cstheme="majorBidi"/>
                      <w:b/>
                      <w:bCs/>
                      <w:w w:val="92"/>
                      <w:sz w:val="20"/>
                      <w:szCs w:val="20"/>
                    </w:rPr>
                  </w:pPr>
                  <w:r w:rsidRPr="0092589E">
                    <w:rPr>
                      <w:rFonts w:asciiTheme="majorBidi" w:hAnsiTheme="majorBidi" w:cstheme="majorBidi"/>
                      <w:b/>
                      <w:bCs/>
                      <w:w w:val="92"/>
                      <w:sz w:val="20"/>
                      <w:szCs w:val="20"/>
                    </w:rPr>
                    <w:t>سؤال داعم</w:t>
                  </w:r>
                </w:p>
              </w:tc>
              <w:tc>
                <w:tcPr>
                  <w:tcW w:w="1170" w:type="dxa"/>
                  <w:tcBorders>
                    <w:bottom w:val="none" w:sz="0" w:space="0" w:color="auto"/>
                  </w:tcBorders>
                </w:tcPr>
                <w:p w:rsidR="009E024C" w:rsidRPr="0092589E" w:rsidRDefault="009E024C" w:rsidP="000828CD">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w w:val="92"/>
                      <w:sz w:val="20"/>
                      <w:szCs w:val="20"/>
                    </w:rPr>
                  </w:pPr>
                  <w:r w:rsidRPr="0092589E">
                    <w:rPr>
                      <w:rFonts w:asciiTheme="majorBidi" w:hAnsiTheme="majorBidi" w:cstheme="majorBidi"/>
                      <w:b/>
                      <w:bCs/>
                      <w:w w:val="92"/>
                      <w:sz w:val="20"/>
                      <w:szCs w:val="20"/>
                    </w:rPr>
                    <w:t>الإجابة</w:t>
                  </w:r>
                </w:p>
              </w:tc>
            </w:tr>
            <w:tr w:rsidR="009E024C" w:rsidRPr="009D20DD" w:rsidTr="00C23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9E024C" w:rsidRPr="009D20DD" w:rsidRDefault="009E024C" w:rsidP="000828CD">
                  <w:pPr>
                    <w:jc w:val="left"/>
                    <w:rPr>
                      <w:rFonts w:asciiTheme="majorBidi" w:hAnsiTheme="majorBidi" w:cstheme="majorBidi"/>
                      <w:color w:val="000000"/>
                      <w:sz w:val="20"/>
                      <w:szCs w:val="20"/>
                    </w:rPr>
                  </w:pPr>
                  <w:r w:rsidRPr="009D20DD">
                    <w:rPr>
                      <w:rFonts w:asciiTheme="majorBidi" w:hAnsiTheme="majorBidi" w:cstheme="majorBidi"/>
                      <w:color w:val="000000"/>
                      <w:sz w:val="20"/>
                      <w:szCs w:val="20"/>
                    </w:rPr>
                    <w:t>هل هناك تعريف مقبول بشكل عام لـمصطلح "ممرض ممارس"؟</w:t>
                  </w:r>
                </w:p>
                <w:p w:rsidR="009E024C" w:rsidRPr="009D20DD" w:rsidRDefault="009E024C" w:rsidP="000828CD">
                  <w:pPr>
                    <w:jc w:val="left"/>
                    <w:rPr>
                      <w:rFonts w:asciiTheme="majorBidi" w:hAnsiTheme="majorBidi" w:cstheme="majorBidi"/>
                      <w:color w:val="000000"/>
                      <w:sz w:val="20"/>
                      <w:szCs w:val="20"/>
                    </w:rPr>
                  </w:pPr>
                </w:p>
              </w:tc>
              <w:tc>
                <w:tcPr>
                  <w:tcW w:w="1170" w:type="dxa"/>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szCs w:val="20"/>
                    </w:rPr>
                  </w:pPr>
                  <w:r w:rsidRPr="009D20DD">
                    <w:rPr>
                      <w:rFonts w:asciiTheme="majorBidi" w:hAnsiTheme="majorBidi" w:cstheme="majorBidi"/>
                      <w:b/>
                      <w:bCs/>
                      <w:color w:val="000000"/>
                      <w:sz w:val="20"/>
                      <w:szCs w:val="20"/>
                    </w:rPr>
                    <w:t>نعم</w:t>
                  </w:r>
                </w:p>
              </w:tc>
            </w:tr>
            <w:tr w:rsidR="009E024C" w:rsidRPr="009D20DD" w:rsidTr="00C23441">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9E024C" w:rsidRPr="009D20DD" w:rsidRDefault="009E024C" w:rsidP="000828CD">
                  <w:pPr>
                    <w:jc w:val="left"/>
                    <w:rPr>
                      <w:rFonts w:asciiTheme="majorBidi" w:hAnsiTheme="majorBidi" w:cstheme="majorBidi"/>
                      <w:color w:val="000000"/>
                      <w:sz w:val="20"/>
                      <w:szCs w:val="20"/>
                    </w:rPr>
                  </w:pPr>
                  <w:r w:rsidRPr="009D20DD">
                    <w:rPr>
                      <w:rFonts w:asciiTheme="majorBidi" w:hAnsiTheme="majorBidi" w:cstheme="majorBidi"/>
                      <w:color w:val="000000"/>
                      <w:sz w:val="20"/>
                      <w:szCs w:val="20"/>
                    </w:rPr>
                    <w:t>هل هناك تعريف آخر مقبول بشكل عام لأنواع أخرى من الممرضين/ الممرضات العاملين في أدوار متقدمة؟</w:t>
                  </w:r>
                </w:p>
                <w:p w:rsidR="009E024C" w:rsidRPr="009D20DD" w:rsidRDefault="009E024C" w:rsidP="000828CD">
                  <w:pPr>
                    <w:jc w:val="left"/>
                    <w:rPr>
                      <w:rFonts w:asciiTheme="majorBidi" w:hAnsiTheme="majorBidi" w:cstheme="majorBidi"/>
                      <w:color w:val="000000"/>
                      <w:sz w:val="20"/>
                      <w:szCs w:val="20"/>
                    </w:rPr>
                  </w:pPr>
                </w:p>
              </w:tc>
              <w:tc>
                <w:tcPr>
                  <w:tcW w:w="1170" w:type="dxa"/>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9D20DD">
                    <w:rPr>
                      <w:rFonts w:asciiTheme="majorBidi" w:hAnsiTheme="majorBidi" w:cstheme="majorBidi"/>
                      <w:b/>
                      <w:bCs/>
                      <w:color w:val="000000"/>
                      <w:sz w:val="20"/>
                      <w:szCs w:val="20"/>
                    </w:rPr>
                    <w:t>نعم</w:t>
                  </w:r>
                </w:p>
              </w:tc>
            </w:tr>
            <w:tr w:rsidR="009E024C" w:rsidRPr="009D20DD" w:rsidTr="00C23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shd w:val="clear" w:color="auto" w:fill="F2F2F2" w:themeFill="background1" w:themeFillShade="F2"/>
                </w:tcPr>
                <w:p w:rsidR="009E024C" w:rsidRPr="009D20DD" w:rsidRDefault="009E024C" w:rsidP="000828CD">
                  <w:pPr>
                    <w:jc w:val="left"/>
                    <w:rPr>
                      <w:rFonts w:asciiTheme="majorBidi" w:hAnsiTheme="majorBidi" w:cstheme="majorBidi"/>
                      <w:color w:val="000000"/>
                      <w:sz w:val="20"/>
                      <w:szCs w:val="20"/>
                    </w:rPr>
                  </w:pPr>
                  <w:r w:rsidRPr="009D20DD">
                    <w:rPr>
                      <w:rFonts w:asciiTheme="majorBidi" w:hAnsiTheme="majorBidi" w:cstheme="majorBidi"/>
                      <w:color w:val="000000"/>
                      <w:sz w:val="20"/>
                      <w:szCs w:val="20"/>
                    </w:rPr>
                    <w:t>هل هناك متطلبات رسمية لتصبح ممرض/ ممرضة ممارسة أو أي نوع آخر من أنواع وظائف ممرض/ ممرضة ممارسة متقدمة من حيث التدريب المحدد والمؤهلات والخبرات والشهادة/ التسجيل وغير ذلك؟</w:t>
                  </w:r>
                </w:p>
                <w:p w:rsidR="009E024C" w:rsidRPr="009D20DD" w:rsidRDefault="009E024C" w:rsidP="000828CD">
                  <w:pPr>
                    <w:jc w:val="left"/>
                    <w:rPr>
                      <w:rFonts w:asciiTheme="majorBidi" w:hAnsiTheme="majorBidi" w:cstheme="majorBidi"/>
                      <w:color w:val="000000"/>
                      <w:sz w:val="20"/>
                      <w:szCs w:val="20"/>
                    </w:rPr>
                  </w:pPr>
                </w:p>
              </w:tc>
              <w:tc>
                <w:tcPr>
                  <w:tcW w:w="1170" w:type="dxa"/>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szCs w:val="20"/>
                    </w:rPr>
                  </w:pPr>
                  <w:r w:rsidRPr="009D20DD">
                    <w:rPr>
                      <w:rFonts w:asciiTheme="majorBidi" w:hAnsiTheme="majorBidi" w:cstheme="majorBidi"/>
                      <w:b/>
                      <w:bCs/>
                      <w:color w:val="000000"/>
                      <w:sz w:val="20"/>
                      <w:szCs w:val="20"/>
                    </w:rPr>
                    <w:t>نعم</w:t>
                  </w:r>
                </w:p>
              </w:tc>
            </w:tr>
            <w:tr w:rsidR="009E024C" w:rsidRPr="009D20DD" w:rsidTr="00C23441">
              <w:tc>
                <w:tcPr>
                  <w:cnfStyle w:val="001000000000" w:firstRow="0" w:lastRow="0" w:firstColumn="1" w:lastColumn="0" w:oddVBand="0" w:evenVBand="0" w:oddHBand="0" w:evenHBand="0" w:firstRowFirstColumn="0" w:firstRowLastColumn="0" w:lastRowFirstColumn="0" w:lastRowLastColumn="0"/>
                  <w:tcW w:w="5490" w:type="dxa"/>
                  <w:tcBorders>
                    <w:right w:val="none" w:sz="0" w:space="0" w:color="auto"/>
                  </w:tcBorders>
                </w:tcPr>
                <w:p w:rsidR="009E024C" w:rsidRPr="009D20DD" w:rsidRDefault="009E024C" w:rsidP="000828CD">
                  <w:pPr>
                    <w:jc w:val="left"/>
                    <w:rPr>
                      <w:rFonts w:asciiTheme="majorBidi" w:hAnsiTheme="majorBidi" w:cstheme="majorBidi"/>
                      <w:color w:val="000000"/>
                      <w:sz w:val="20"/>
                      <w:szCs w:val="20"/>
                    </w:rPr>
                  </w:pPr>
                  <w:r w:rsidRPr="009D20DD">
                    <w:rPr>
                      <w:rFonts w:asciiTheme="majorBidi" w:hAnsiTheme="majorBidi" w:cstheme="majorBidi"/>
                      <w:color w:val="000000"/>
                      <w:sz w:val="20"/>
                      <w:szCs w:val="20"/>
                    </w:rPr>
                    <w:t>هل هناك طرق مخصصة/ محلية للممرضين/ الممرضات الذين يتم تدريبهم "في العمل" لاكتساب مهارات محددة يمكن أن ينتج عنها توظيفهم في أدوار متقدمة؟</w:t>
                  </w:r>
                </w:p>
              </w:tc>
              <w:tc>
                <w:tcPr>
                  <w:tcW w:w="1170" w:type="dxa"/>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20"/>
                      <w:szCs w:val="20"/>
                    </w:rPr>
                  </w:pPr>
                  <w:r w:rsidRPr="009D20DD">
                    <w:rPr>
                      <w:rFonts w:asciiTheme="majorBidi" w:hAnsiTheme="majorBidi" w:cstheme="majorBidi"/>
                      <w:b/>
                      <w:bCs/>
                      <w:color w:val="000000"/>
                      <w:sz w:val="20"/>
                      <w:szCs w:val="20"/>
                    </w:rPr>
                    <w:t>لا</w:t>
                  </w:r>
                </w:p>
              </w:tc>
            </w:tr>
          </w:tbl>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9E024C" w:rsidRPr="009D20DD" w:rsidTr="003C3D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51"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724"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جزئيا</w:t>
            </w:r>
          </w:p>
        </w:tc>
      </w:tr>
      <w:tr w:rsidR="008D5754" w:rsidRPr="009D20DD" w:rsidTr="003C3DE7">
        <w:trPr>
          <w:trHeight w:val="432"/>
        </w:trPr>
        <w:tc>
          <w:tcPr>
            <w:cnfStyle w:val="001000000000" w:firstRow="0" w:lastRow="0" w:firstColumn="1" w:lastColumn="0" w:oddVBand="0" w:evenVBand="0" w:oddHBand="0" w:evenHBand="0" w:firstRowFirstColumn="0" w:firstRowLastColumn="0" w:lastRowFirstColumn="0" w:lastRowLastColumn="0"/>
            <w:tcW w:w="1951" w:type="dxa"/>
            <w:vAlign w:val="center"/>
          </w:tcPr>
          <w:p w:rsidR="008D5754" w:rsidRPr="009D20DD" w:rsidRDefault="008D5754"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724" w:type="dxa"/>
            <w:vAlign w:val="center"/>
          </w:tcPr>
          <w:p w:rsidR="008D5754" w:rsidRPr="009D20DD" w:rsidRDefault="005D655A"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الإمارات العربية المتحدة</w:t>
            </w:r>
          </w:p>
        </w:tc>
      </w:tr>
      <w:tr w:rsidR="00B650B3" w:rsidRPr="009D20DD" w:rsidTr="003C3D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51" w:type="dxa"/>
            <w:shd w:val="clear" w:color="auto" w:fill="F2F2F2" w:themeFill="background1" w:themeFillShade="F2"/>
            <w:vAlign w:val="center"/>
          </w:tcPr>
          <w:p w:rsidR="00B650B3" w:rsidRPr="009D20DD" w:rsidRDefault="00B650B3" w:rsidP="000828CD">
            <w:pPr>
              <w:rPr>
                <w:rFonts w:asciiTheme="majorBidi" w:hAnsiTheme="majorBidi" w:cstheme="majorBidi"/>
                <w:w w:val="89"/>
                <w:sz w:val="20"/>
                <w:szCs w:val="20"/>
              </w:rPr>
            </w:pPr>
            <w:r w:rsidRPr="009D20DD">
              <w:rPr>
                <w:rFonts w:asciiTheme="majorBidi" w:hAnsiTheme="majorBidi" w:cstheme="majorBidi"/>
                <w:w w:val="89"/>
                <w:sz w:val="20"/>
                <w:szCs w:val="20"/>
              </w:rPr>
              <w:t>التوصيات</w:t>
            </w:r>
          </w:p>
        </w:tc>
        <w:tc>
          <w:tcPr>
            <w:tcW w:w="7724" w:type="dxa"/>
            <w:shd w:val="clear" w:color="auto" w:fill="F2F2F2" w:themeFill="background1" w:themeFillShade="F2"/>
            <w:vAlign w:val="center"/>
          </w:tcPr>
          <w:p w:rsidR="00B650B3" w:rsidRPr="009D20DD" w:rsidRDefault="0017698E" w:rsidP="004A2007">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u w:val="single"/>
              </w:rPr>
            </w:pPr>
            <w:r w:rsidRPr="00D0037A">
              <w:rPr>
                <w:rFonts w:asciiTheme="majorBidi" w:hAnsiTheme="majorBidi" w:cstheme="majorBidi"/>
                <w:b/>
                <w:bCs/>
                <w:color w:val="B68A35"/>
                <w:sz w:val="18"/>
                <w:szCs w:val="18"/>
                <w:u w:val="single"/>
              </w:rPr>
              <w:fldChar w:fldCharType="begin"/>
            </w:r>
            <w:r w:rsidRPr="00D0037A">
              <w:rPr>
                <w:rFonts w:asciiTheme="majorBidi" w:hAnsiTheme="majorBidi" w:cstheme="majorBidi"/>
                <w:b/>
                <w:bCs/>
                <w:color w:val="B68A35"/>
                <w:sz w:val="18"/>
                <w:szCs w:val="18"/>
                <w:u w:val="single"/>
              </w:rPr>
              <w:instrText xml:space="preserve"> </w:instrText>
            </w:r>
            <w:r w:rsidRPr="00D0037A">
              <w:rPr>
                <w:rFonts w:asciiTheme="majorBidi" w:hAnsiTheme="majorBidi" w:cstheme="majorBidi"/>
                <w:b/>
                <w:bCs/>
                <w:color w:val="B68A35"/>
                <w:sz w:val="18"/>
                <w:szCs w:val="18"/>
                <w:u w:val="single"/>
                <w:rtl w:val="0"/>
              </w:rPr>
              <w:instrText>REF</w:instrText>
            </w:r>
            <w:r w:rsidRPr="00D0037A">
              <w:rPr>
                <w:rFonts w:asciiTheme="majorBidi" w:hAnsiTheme="majorBidi" w:cstheme="majorBidi"/>
                <w:b/>
                <w:bCs/>
                <w:color w:val="B68A35"/>
                <w:sz w:val="18"/>
                <w:szCs w:val="18"/>
                <w:u w:val="single"/>
              </w:rPr>
              <w:instrText xml:space="preserve"> _</w:instrText>
            </w:r>
            <w:r w:rsidRPr="00D0037A">
              <w:rPr>
                <w:rFonts w:asciiTheme="majorBidi" w:hAnsiTheme="majorBidi" w:cstheme="majorBidi"/>
                <w:b/>
                <w:bCs/>
                <w:color w:val="B68A35"/>
                <w:sz w:val="18"/>
                <w:szCs w:val="18"/>
                <w:u w:val="single"/>
                <w:rtl w:val="0"/>
              </w:rPr>
              <w:instrText>Ref54970789 \h</w:instrText>
            </w:r>
            <w:r w:rsidRPr="00D0037A">
              <w:rPr>
                <w:rFonts w:asciiTheme="majorBidi" w:hAnsiTheme="majorBidi" w:cstheme="majorBidi"/>
                <w:b/>
                <w:bCs/>
                <w:color w:val="B68A35"/>
                <w:sz w:val="18"/>
                <w:szCs w:val="18"/>
                <w:u w:val="single"/>
              </w:rPr>
              <w:instrText xml:space="preserve"> </w:instrText>
            </w:r>
            <w:r w:rsidR="00D0037A">
              <w:rPr>
                <w:rFonts w:asciiTheme="majorBidi" w:hAnsiTheme="majorBidi" w:cstheme="majorBidi"/>
                <w:b/>
                <w:bCs/>
                <w:color w:val="B68A35"/>
                <w:sz w:val="18"/>
                <w:szCs w:val="18"/>
                <w:u w:val="single"/>
              </w:rPr>
              <w:instrText xml:space="preserve"> \* </w:instrText>
            </w:r>
            <w:r w:rsidR="00D0037A">
              <w:rPr>
                <w:rFonts w:asciiTheme="majorBidi" w:hAnsiTheme="majorBidi" w:cstheme="majorBidi"/>
                <w:b/>
                <w:bCs/>
                <w:color w:val="B68A35"/>
                <w:sz w:val="18"/>
                <w:szCs w:val="18"/>
                <w:u w:val="single"/>
                <w:rtl w:val="0"/>
              </w:rPr>
              <w:instrText>MERGEFORMAT</w:instrText>
            </w:r>
            <w:r w:rsidR="00D0037A">
              <w:rPr>
                <w:rFonts w:asciiTheme="majorBidi" w:hAnsiTheme="majorBidi" w:cstheme="majorBidi"/>
                <w:b/>
                <w:bCs/>
                <w:color w:val="B68A35"/>
                <w:sz w:val="18"/>
                <w:szCs w:val="18"/>
                <w:u w:val="single"/>
              </w:rPr>
              <w:instrText xml:space="preserve"> </w:instrText>
            </w:r>
            <w:r w:rsidRPr="00D0037A">
              <w:rPr>
                <w:rFonts w:asciiTheme="majorBidi" w:hAnsiTheme="majorBidi" w:cstheme="majorBidi"/>
                <w:b/>
                <w:bCs/>
                <w:color w:val="B68A35"/>
                <w:sz w:val="18"/>
                <w:szCs w:val="18"/>
                <w:u w:val="single"/>
              </w:rPr>
            </w:r>
            <w:r w:rsidRPr="00D0037A">
              <w:rPr>
                <w:rFonts w:asciiTheme="majorBidi" w:hAnsiTheme="majorBidi" w:cstheme="majorBidi"/>
                <w:b/>
                <w:bCs/>
                <w:color w:val="B68A35"/>
                <w:sz w:val="18"/>
                <w:szCs w:val="18"/>
                <w:u w:val="single"/>
              </w:rPr>
              <w:fldChar w:fldCharType="separate"/>
            </w:r>
            <w:r w:rsidR="00DF34D5" w:rsidRPr="00DF34D5">
              <w:rPr>
                <w:rFonts w:asciiTheme="majorBidi" w:hAnsiTheme="majorBidi" w:cstheme="majorBidi"/>
                <w:b/>
                <w:bCs/>
                <w:color w:val="B68A35"/>
                <w:sz w:val="18"/>
                <w:szCs w:val="18"/>
                <w:u w:val="single"/>
                <w:rtl w:val="0"/>
              </w:rPr>
              <w:t>23.3.6</w:t>
            </w:r>
            <w:r w:rsidR="00DF34D5" w:rsidRPr="00DF34D5">
              <w:rPr>
                <w:rFonts w:asciiTheme="majorBidi" w:hAnsiTheme="majorBidi" w:cstheme="majorBidi"/>
                <w:b/>
                <w:bCs/>
                <w:color w:val="B68A35"/>
                <w:sz w:val="18"/>
                <w:szCs w:val="18"/>
                <w:u w:val="single"/>
              </w:rPr>
              <w:t xml:space="preserve"> توصية لاعتماد برامج التدريب أثناء العمل للنهوض بأدوار الممرضات</w:t>
            </w:r>
            <w:r w:rsidRPr="00D0037A">
              <w:rPr>
                <w:rFonts w:asciiTheme="majorBidi" w:hAnsiTheme="majorBidi" w:cstheme="majorBidi"/>
                <w:b/>
                <w:bCs/>
                <w:color w:val="B68A35"/>
                <w:sz w:val="18"/>
                <w:szCs w:val="18"/>
                <w:u w:val="single"/>
              </w:rPr>
              <w:fldChar w:fldCharType="end"/>
            </w:r>
          </w:p>
        </w:tc>
      </w:tr>
      <w:tr w:rsidR="009E024C" w:rsidRPr="009D20DD" w:rsidTr="003C3DE7">
        <w:trPr>
          <w:trHeight w:val="432"/>
        </w:trPr>
        <w:tc>
          <w:tcPr>
            <w:cnfStyle w:val="001000000000" w:firstRow="0" w:lastRow="0" w:firstColumn="1" w:lastColumn="0" w:oddVBand="0" w:evenVBand="0" w:oddHBand="0" w:evenHBand="0" w:firstRowFirstColumn="0" w:firstRowLastColumn="0" w:lastRowFirstColumn="0" w:lastRowLastColumn="0"/>
            <w:tcW w:w="1951"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724" w:type="dxa"/>
            <w:vAlign w:val="center"/>
          </w:tcPr>
          <w:p w:rsidR="009E024C" w:rsidRPr="009D20DD" w:rsidRDefault="009E024C"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E74D15" w:rsidRDefault="00E74D15" w:rsidP="005F0795">
      <w:pPr>
        <w:pStyle w:val="Caption"/>
        <w:rPr>
          <w:rFonts w:asciiTheme="majorBidi" w:hAnsiTheme="majorBidi" w:cstheme="majorBidi"/>
        </w:rPr>
      </w:pPr>
    </w:p>
    <w:p w:rsidR="00E74D15" w:rsidRDefault="00E74D15">
      <w:pPr>
        <w:bidi w:val="0"/>
        <w:rPr>
          <w:rFonts w:asciiTheme="majorBidi" w:hAnsiTheme="majorBidi" w:cstheme="majorBidi"/>
          <w:b/>
          <w:i/>
          <w:iCs/>
          <w:color w:val="A3591D"/>
          <w:sz w:val="18"/>
          <w:szCs w:val="18"/>
        </w:rPr>
      </w:pPr>
      <w:r>
        <w:rPr>
          <w:rFonts w:asciiTheme="majorBidi" w:hAnsiTheme="majorBidi" w:cstheme="majorBidi"/>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41"/>
        <w:gridCol w:w="7734"/>
      </w:tblGrid>
      <w:tr w:rsidR="009E024C" w:rsidRPr="009D20DD" w:rsidTr="008E112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1"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sz w:val="24"/>
                <w:szCs w:val="24"/>
              </w:rPr>
            </w:pPr>
            <w:r w:rsidRPr="009D20DD">
              <w:rPr>
                <w:rFonts w:asciiTheme="majorBidi" w:hAnsiTheme="majorBidi" w:cstheme="majorBidi"/>
                <w:sz w:val="24"/>
                <w:szCs w:val="24"/>
              </w:rPr>
              <w:lastRenderedPageBreak/>
              <w:t>معرف المؤشر</w:t>
            </w:r>
          </w:p>
        </w:tc>
        <w:tc>
          <w:tcPr>
            <w:tcW w:w="7734"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8.07</w:t>
            </w:r>
          </w:p>
        </w:tc>
      </w:tr>
      <w:tr w:rsidR="009E024C" w:rsidRPr="009D20DD" w:rsidTr="008E11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1"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734"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ID_232</w:t>
            </w:r>
          </w:p>
        </w:tc>
      </w:tr>
      <w:tr w:rsidR="009E024C" w:rsidRPr="009D20DD" w:rsidTr="008E112E">
        <w:trPr>
          <w:trHeight w:val="432"/>
        </w:trPr>
        <w:tc>
          <w:tcPr>
            <w:cnfStyle w:val="001000000000" w:firstRow="0" w:lastRow="0" w:firstColumn="1" w:lastColumn="0" w:oddVBand="0" w:evenVBand="0" w:oddHBand="0" w:evenHBand="0" w:firstRowFirstColumn="0" w:firstRowLastColumn="0" w:lastRowFirstColumn="0" w:lastRowLastColumn="0"/>
            <w:tcW w:w="1941"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734"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توافر الموارد البشرية لتنفيذ متطلبات القدرات الأساسية للوائح الصحية الدولية</w:t>
            </w:r>
          </w:p>
        </w:tc>
      </w:tr>
      <w:tr w:rsidR="009E024C" w:rsidRPr="009D20DD" w:rsidTr="008E11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1"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734"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لا يوجد/ قدرة محدود/ متطورة/ مثبتة/ مستدامة</w:t>
            </w:r>
          </w:p>
        </w:tc>
      </w:tr>
      <w:tr w:rsidR="009E024C" w:rsidRPr="009D20DD" w:rsidTr="008E112E">
        <w:trPr>
          <w:trHeight w:val="432"/>
        </w:trPr>
        <w:tc>
          <w:tcPr>
            <w:cnfStyle w:val="001000000000" w:firstRow="0" w:lastRow="0" w:firstColumn="1" w:lastColumn="0" w:oddVBand="0" w:evenVBand="0" w:oddHBand="0" w:evenHBand="0" w:firstRowFirstColumn="0" w:firstRowLastColumn="0" w:lastRowFirstColumn="0" w:lastRowLastColumn="0"/>
            <w:tcW w:w="1941"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734" w:type="dxa"/>
            <w:vAlign w:val="center"/>
          </w:tcPr>
          <w:p w:rsidR="005539F5"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tl w:val="0"/>
              </w:rPr>
            </w:pPr>
            <w:r w:rsidRPr="009D20DD">
              <w:rPr>
                <w:rFonts w:asciiTheme="majorBidi" w:hAnsiTheme="majorBidi" w:cstheme="majorBidi"/>
                <w:w w:val="92"/>
                <w:sz w:val="20"/>
                <w:szCs w:val="20"/>
              </w:rPr>
              <w:t>يتم قياس هذا المؤشر (أو دعمه) بموجب العناصر (القدرات) التالية:</w:t>
            </w:r>
            <w:r w:rsidR="005539F5">
              <w:rPr>
                <w:rFonts w:asciiTheme="majorBidi" w:hAnsiTheme="majorBidi" w:cstheme="majorBidi"/>
                <w:w w:val="92"/>
                <w:sz w:val="20"/>
                <w:szCs w:val="20"/>
                <w:rtl w:val="0"/>
              </w:rPr>
              <w:br/>
            </w:r>
          </w:p>
          <w:tbl>
            <w:tblPr>
              <w:tblStyle w:val="TableGrid"/>
              <w:bidiVisual/>
              <w:tblW w:w="0" w:type="auto"/>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1620"/>
            </w:tblGrid>
            <w:tr w:rsidR="00DE2F4F" w:rsidRPr="009D20DD" w:rsidTr="00DE2F4F">
              <w:tc>
                <w:tcPr>
                  <w:tcW w:w="5040" w:type="dxa"/>
                  <w:shd w:val="clear" w:color="auto" w:fill="auto"/>
                </w:tcPr>
                <w:p w:rsidR="00DE2F4F" w:rsidRPr="009D20DD" w:rsidRDefault="00DE2F4F" w:rsidP="00DE2F4F">
                  <w:pPr>
                    <w:spacing w:line="0" w:lineRule="atLeast"/>
                    <w:rPr>
                      <w:rFonts w:asciiTheme="majorBidi" w:hAnsiTheme="majorBidi" w:cstheme="majorBidi"/>
                      <w:w w:val="92"/>
                      <w:sz w:val="20"/>
                      <w:szCs w:val="20"/>
                    </w:rPr>
                  </w:pPr>
                  <w:r w:rsidRPr="009D20DD">
                    <w:rPr>
                      <w:rFonts w:asciiTheme="majorBidi" w:hAnsiTheme="majorBidi" w:cstheme="majorBidi"/>
                      <w:w w:val="92"/>
                      <w:sz w:val="20"/>
                      <w:szCs w:val="20"/>
                    </w:rPr>
                    <w:t>عنصر القدرة</w:t>
                  </w:r>
                </w:p>
              </w:tc>
              <w:tc>
                <w:tcPr>
                  <w:tcW w:w="1620" w:type="dxa"/>
                  <w:shd w:val="clear" w:color="auto" w:fill="auto"/>
                </w:tcPr>
                <w:p w:rsidR="00DE2F4F" w:rsidRPr="009D20DD" w:rsidRDefault="00DE2F4F" w:rsidP="00DE2F4F">
                  <w:pPr>
                    <w:spacing w:line="0" w:lineRule="atLeast"/>
                    <w:rPr>
                      <w:rFonts w:asciiTheme="majorBidi" w:hAnsiTheme="majorBidi" w:cstheme="majorBidi"/>
                      <w:w w:val="92"/>
                      <w:sz w:val="20"/>
                      <w:szCs w:val="20"/>
                    </w:rPr>
                  </w:pPr>
                  <w:r w:rsidRPr="009D20DD">
                    <w:rPr>
                      <w:rFonts w:asciiTheme="majorBidi" w:hAnsiTheme="majorBidi" w:cstheme="majorBidi"/>
                      <w:w w:val="92"/>
                      <w:sz w:val="20"/>
                      <w:szCs w:val="20"/>
                    </w:rPr>
                    <w:t>قيمة القدرة</w:t>
                  </w:r>
                </w:p>
              </w:tc>
            </w:tr>
            <w:tr w:rsidR="00DE2F4F" w:rsidRPr="009D20DD" w:rsidTr="00DE2F4F">
              <w:tc>
                <w:tcPr>
                  <w:tcW w:w="5040" w:type="dxa"/>
                  <w:shd w:val="clear" w:color="auto" w:fill="F2F2F2" w:themeFill="background1" w:themeFillShade="F2"/>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لا توجد قدرات موارد بشرية متعددة التخصصات لتنفيذ القدرات الأساسية للوائح الصحية الدولية</w:t>
                  </w:r>
                </w:p>
              </w:tc>
              <w:tc>
                <w:tcPr>
                  <w:tcW w:w="1620" w:type="dxa"/>
                  <w:shd w:val="clear" w:color="auto" w:fill="F2F2F2" w:themeFill="background1" w:themeFillShade="F2"/>
                  <w:vAlign w:val="center"/>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 xml:space="preserve">لا توجد </w:t>
                  </w:r>
                </w:p>
              </w:tc>
            </w:tr>
            <w:tr w:rsidR="00DE2F4F" w:rsidRPr="009D20DD" w:rsidTr="00DE2F4F">
              <w:tc>
                <w:tcPr>
                  <w:tcW w:w="5040" w:type="dxa"/>
                  <w:shd w:val="clear" w:color="auto" w:fill="auto"/>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توافر قدرات متعددة الموارد البشرية (أخصائيي الأمراض الوبائية والأطباء البيطريون وأخصائيي المختبرات أو الفنيون) على المستوى الوطني</w:t>
                  </w:r>
                </w:p>
              </w:tc>
              <w:tc>
                <w:tcPr>
                  <w:tcW w:w="1620" w:type="dxa"/>
                  <w:shd w:val="clear" w:color="auto" w:fill="auto"/>
                  <w:vAlign w:val="center"/>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قدرة محدودة</w:t>
                  </w:r>
                </w:p>
              </w:tc>
            </w:tr>
            <w:tr w:rsidR="00DE2F4F" w:rsidRPr="009D20DD" w:rsidTr="00DE2F4F">
              <w:tc>
                <w:tcPr>
                  <w:tcW w:w="5040" w:type="dxa"/>
                  <w:shd w:val="clear" w:color="auto" w:fill="F2F2F2" w:themeFill="background1" w:themeFillShade="F2"/>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القدرة المتعددة التخصصات للموارد البشرية المتاحة على مستوى القدرات المتطورة والمستوى المتوسط الوطني.</w:t>
                  </w:r>
                </w:p>
              </w:tc>
              <w:tc>
                <w:tcPr>
                  <w:tcW w:w="1620" w:type="dxa"/>
                  <w:shd w:val="clear" w:color="auto" w:fill="F2F2F2" w:themeFill="background1" w:themeFillShade="F2"/>
                  <w:vAlign w:val="center"/>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القدرة المتطورة</w:t>
                  </w:r>
                </w:p>
              </w:tc>
            </w:tr>
            <w:tr w:rsidR="00DE2F4F" w:rsidRPr="009D20DD" w:rsidTr="00DE2F4F">
              <w:tc>
                <w:tcPr>
                  <w:tcW w:w="5040" w:type="dxa"/>
                  <w:shd w:val="clear" w:color="auto" w:fill="auto"/>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إتاحة قدرات موارد بشرية متعددة التخصصات على النحو المطلوب في المستويات ذات الصلة من نظام الصحة العامة (على سبيل المثال، أخصائيي الأمراض الوبائية على المستوى الوطني والمتوسط ومساعدي أخصائيي الأمراض الوبائية (أو أخصائيي الأمراض الوبائية المدربين على المدى القصير) على المستوى المحلي)</w:t>
                  </w:r>
                </w:p>
              </w:tc>
              <w:tc>
                <w:tcPr>
                  <w:tcW w:w="1620" w:type="dxa"/>
                  <w:shd w:val="clear" w:color="auto" w:fill="auto"/>
                  <w:vAlign w:val="center"/>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قدرة مثبتة</w:t>
                  </w:r>
                </w:p>
              </w:tc>
            </w:tr>
            <w:tr w:rsidR="00DE2F4F" w:rsidRPr="009D20DD" w:rsidTr="00DE2F4F">
              <w:tc>
                <w:tcPr>
                  <w:tcW w:w="5040" w:type="dxa"/>
                  <w:shd w:val="clear" w:color="auto" w:fill="F2F2F2" w:themeFill="background1" w:themeFillShade="F2"/>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القدرة على إرسال واستقبال موظفين متعددي التخصصات داخل الدولة (تحويل الموارد) وعلى المستوى الدولي</w:t>
                  </w:r>
                </w:p>
              </w:tc>
              <w:tc>
                <w:tcPr>
                  <w:tcW w:w="1620" w:type="dxa"/>
                  <w:shd w:val="clear" w:color="auto" w:fill="F2F2F2" w:themeFill="background1" w:themeFillShade="F2"/>
                  <w:vAlign w:val="center"/>
                </w:tcPr>
                <w:p w:rsidR="00DE2F4F" w:rsidRPr="009D20DD" w:rsidRDefault="00DE2F4F" w:rsidP="00DE2F4F">
                  <w:pPr>
                    <w:rPr>
                      <w:rFonts w:asciiTheme="majorBidi" w:hAnsiTheme="majorBidi" w:cstheme="majorBidi"/>
                      <w:color w:val="000000"/>
                      <w:sz w:val="20"/>
                      <w:szCs w:val="20"/>
                    </w:rPr>
                  </w:pPr>
                  <w:r w:rsidRPr="009D20DD">
                    <w:rPr>
                      <w:rFonts w:asciiTheme="majorBidi" w:hAnsiTheme="majorBidi" w:cstheme="majorBidi"/>
                      <w:color w:val="000000"/>
                      <w:sz w:val="20"/>
                      <w:szCs w:val="20"/>
                    </w:rPr>
                    <w:t>القدرة المستدامة</w:t>
                  </w:r>
                </w:p>
              </w:tc>
            </w:tr>
          </w:tbl>
          <w:p w:rsidR="00D21705" w:rsidRPr="009D20DD" w:rsidRDefault="005539F5" w:rsidP="00422CE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w w:val="92"/>
                <w:sz w:val="20"/>
                <w:szCs w:val="20"/>
                <w:rtl w:val="0"/>
              </w:rPr>
              <w:br/>
            </w:r>
          </w:p>
        </w:tc>
      </w:tr>
      <w:tr w:rsidR="009E024C" w:rsidRPr="009D20DD" w:rsidTr="008E11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1"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734"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color w:val="000000"/>
                <w:sz w:val="20"/>
                <w:szCs w:val="20"/>
              </w:rPr>
              <w:t>القدرة المستدامة</w:t>
            </w:r>
          </w:p>
        </w:tc>
      </w:tr>
      <w:tr w:rsidR="00B32376" w:rsidRPr="009D20DD" w:rsidTr="008E112E">
        <w:trPr>
          <w:trHeight w:val="432"/>
        </w:trPr>
        <w:tc>
          <w:tcPr>
            <w:cnfStyle w:val="001000000000" w:firstRow="0" w:lastRow="0" w:firstColumn="1" w:lastColumn="0" w:oddVBand="0" w:evenVBand="0" w:oddHBand="0" w:evenHBand="0" w:firstRowFirstColumn="0" w:firstRowLastColumn="0" w:lastRowFirstColumn="0" w:lastRowLastColumn="0"/>
            <w:tcW w:w="1941" w:type="dxa"/>
            <w:vAlign w:val="center"/>
          </w:tcPr>
          <w:p w:rsidR="00B32376" w:rsidRPr="009D20DD" w:rsidRDefault="00B32376"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734" w:type="dxa"/>
            <w:vAlign w:val="center"/>
          </w:tcPr>
          <w:p w:rsidR="00B32376" w:rsidRPr="009D20DD" w:rsidRDefault="00D97ABB"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8E11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1"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734"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DB7AE6" w:rsidRPr="009D20DD" w:rsidRDefault="00DB7AE6" w:rsidP="005F0795">
      <w:pPr>
        <w:rPr>
          <w:rFonts w:asciiTheme="majorBidi" w:hAnsiTheme="majorBidi" w:cstheme="majorBidi"/>
        </w:rPr>
      </w:pPr>
    </w:p>
    <w:p w:rsidR="00F1799F" w:rsidRDefault="00F1799F">
      <w:pPr>
        <w:bidi w:val="0"/>
        <w:rPr>
          <w:rFonts w:asciiTheme="majorBidi" w:hAnsiTheme="majorBidi" w:cstheme="majorBidi"/>
        </w:rPr>
      </w:pPr>
      <w:r>
        <w:rPr>
          <w:rFonts w:asciiTheme="majorBidi" w:hAnsiTheme="majorBidi" w:cstheme="majorBidi"/>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46"/>
        <w:gridCol w:w="7729"/>
      </w:tblGrid>
      <w:tr w:rsidR="009E024C" w:rsidRPr="009D20DD" w:rsidTr="006E182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6"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sz w:val="24"/>
                <w:szCs w:val="24"/>
              </w:rPr>
            </w:pPr>
            <w:r w:rsidRPr="009D20DD">
              <w:rPr>
                <w:rFonts w:asciiTheme="majorBidi" w:hAnsiTheme="majorBidi" w:cstheme="majorBidi"/>
                <w:sz w:val="24"/>
                <w:szCs w:val="24"/>
              </w:rPr>
              <w:lastRenderedPageBreak/>
              <w:t>معرف المؤشر</w:t>
            </w:r>
          </w:p>
        </w:tc>
        <w:tc>
          <w:tcPr>
            <w:tcW w:w="7729"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tabs>
                <w:tab w:val="left" w:pos="1128"/>
              </w:tabs>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8.08</w:t>
            </w:r>
          </w:p>
        </w:tc>
      </w:tr>
      <w:tr w:rsidR="009E024C" w:rsidRPr="009D20DD" w:rsidTr="006E18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6"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729"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ID_233</w:t>
            </w:r>
          </w:p>
        </w:tc>
      </w:tr>
      <w:tr w:rsidR="009E024C" w:rsidRPr="009D20DD" w:rsidTr="006E1829">
        <w:trPr>
          <w:trHeight w:val="432"/>
        </w:trPr>
        <w:tc>
          <w:tcPr>
            <w:cnfStyle w:val="001000000000" w:firstRow="0" w:lastRow="0" w:firstColumn="1" w:lastColumn="0" w:oddVBand="0" w:evenVBand="0" w:oddHBand="0" w:evenHBand="0" w:firstRowFirstColumn="0" w:firstRowLastColumn="0" w:lastRowFirstColumn="0" w:lastRowLastColumn="0"/>
            <w:tcW w:w="1946"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729"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برنامج تدريبي في مجال علم الأوبئة التطبيقي</w:t>
            </w:r>
          </w:p>
        </w:tc>
      </w:tr>
      <w:tr w:rsidR="009E024C" w:rsidRPr="009D20DD" w:rsidTr="006E18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6"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729"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لا يوجد/ قدرة محدود/ متطورة/ مثبتة/ مستدامة</w:t>
            </w:r>
          </w:p>
        </w:tc>
      </w:tr>
      <w:tr w:rsidR="009E024C" w:rsidRPr="009D20DD" w:rsidTr="006E1829">
        <w:trPr>
          <w:trHeight w:val="432"/>
        </w:trPr>
        <w:tc>
          <w:tcPr>
            <w:cnfStyle w:val="001000000000" w:firstRow="0" w:lastRow="0" w:firstColumn="1" w:lastColumn="0" w:oddVBand="0" w:evenVBand="0" w:oddHBand="0" w:evenHBand="0" w:firstRowFirstColumn="0" w:firstRowLastColumn="0" w:lastRowFirstColumn="0" w:lastRowLastColumn="0"/>
            <w:tcW w:w="1946"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729"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يتم قياس هذا المؤشر (أو دعمه) بموجب العناصر (القدرات) التالية:</w:t>
            </w:r>
          </w:p>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TableGrid"/>
              <w:bidiVisual/>
              <w:tblW w:w="0" w:type="auto"/>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1620"/>
            </w:tblGrid>
            <w:tr w:rsidR="009E024C" w:rsidRPr="009D20DD" w:rsidTr="00C92680">
              <w:tc>
                <w:tcPr>
                  <w:tcW w:w="5040" w:type="dxa"/>
                  <w:shd w:val="clear" w:color="auto" w:fill="auto"/>
                </w:tcPr>
                <w:p w:rsidR="009E024C" w:rsidRPr="009D20DD" w:rsidRDefault="009E024C" w:rsidP="000828CD">
                  <w:pPr>
                    <w:spacing w:line="0" w:lineRule="atLeast"/>
                    <w:rPr>
                      <w:rFonts w:asciiTheme="majorBidi" w:hAnsiTheme="majorBidi" w:cstheme="majorBidi"/>
                      <w:w w:val="92"/>
                      <w:sz w:val="20"/>
                      <w:szCs w:val="20"/>
                    </w:rPr>
                  </w:pPr>
                  <w:r w:rsidRPr="009D20DD">
                    <w:rPr>
                      <w:rFonts w:asciiTheme="majorBidi" w:hAnsiTheme="majorBidi" w:cstheme="majorBidi"/>
                      <w:w w:val="92"/>
                      <w:sz w:val="20"/>
                      <w:szCs w:val="20"/>
                    </w:rPr>
                    <w:t>عنصر القدرة</w:t>
                  </w:r>
                </w:p>
              </w:tc>
              <w:tc>
                <w:tcPr>
                  <w:tcW w:w="1620" w:type="dxa"/>
                  <w:shd w:val="clear" w:color="auto" w:fill="auto"/>
                </w:tcPr>
                <w:p w:rsidR="009E024C" w:rsidRPr="009D20DD" w:rsidRDefault="009E024C" w:rsidP="000828CD">
                  <w:pPr>
                    <w:spacing w:line="0" w:lineRule="atLeast"/>
                    <w:rPr>
                      <w:rFonts w:asciiTheme="majorBidi" w:hAnsiTheme="majorBidi" w:cstheme="majorBidi"/>
                      <w:w w:val="92"/>
                      <w:sz w:val="20"/>
                      <w:szCs w:val="20"/>
                    </w:rPr>
                  </w:pPr>
                  <w:r w:rsidRPr="009D20DD">
                    <w:rPr>
                      <w:rFonts w:asciiTheme="majorBidi" w:hAnsiTheme="majorBidi" w:cstheme="majorBidi"/>
                      <w:w w:val="92"/>
                      <w:sz w:val="20"/>
                      <w:szCs w:val="20"/>
                    </w:rPr>
                    <w:t>قيمة القدرة</w:t>
                  </w:r>
                </w:p>
              </w:tc>
            </w:tr>
            <w:tr w:rsidR="009E024C" w:rsidRPr="009D20DD" w:rsidTr="00C92680">
              <w:tc>
                <w:tcPr>
                  <w:tcW w:w="5040" w:type="dxa"/>
                  <w:shd w:val="clear" w:color="auto" w:fill="F2F2F2" w:themeFill="background1" w:themeFillShade="F2"/>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لم يتم إنشاء برنامج تدريبي على علم الأوبئة الميداني أو برنامج تدريبي في مجال علم الأوبئة التطبيقي</w:t>
                  </w:r>
                </w:p>
              </w:tc>
              <w:tc>
                <w:tcPr>
                  <w:tcW w:w="1620" w:type="dxa"/>
                  <w:shd w:val="clear" w:color="auto" w:fill="F2F2F2" w:themeFill="background1" w:themeFillShade="F2"/>
                  <w:vAlign w:val="center"/>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 xml:space="preserve">لا توجد </w:t>
                  </w:r>
                </w:p>
              </w:tc>
            </w:tr>
            <w:tr w:rsidR="009E024C" w:rsidRPr="009D20DD" w:rsidTr="00C92680">
              <w:tc>
                <w:tcPr>
                  <w:tcW w:w="5040" w:type="dxa"/>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لم يتم إنشاء برنامج تدريبي على علم الأوبئة الميداني أو برنامج تدريبي في مجال علم الأوبئة التطبيقي ولكن يشارك الموظفون في برنامج مستضاف في بلد آخر من خلال اتفاقية قائمة (على المستوى الأساسي والمتوسط و/ أو المتقدم)</w:t>
                  </w:r>
                </w:p>
              </w:tc>
              <w:tc>
                <w:tcPr>
                  <w:tcW w:w="1620" w:type="dxa"/>
                  <w:vAlign w:val="center"/>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قدرة محدودة</w:t>
                  </w:r>
                </w:p>
              </w:tc>
            </w:tr>
            <w:tr w:rsidR="009E024C" w:rsidRPr="009D20DD" w:rsidTr="00C92680">
              <w:tc>
                <w:tcPr>
                  <w:tcW w:w="5040" w:type="dxa"/>
                  <w:shd w:val="clear" w:color="auto" w:fill="F2F2F2" w:themeFill="background1" w:themeFillShade="F2"/>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مستوى واحد (أساسي، متوسط، متقدم) من برنامج التدريب على علم الأوبئة الميداني أو برنامج تدريبي في علم الأوبئة التطبيقي مماثل قائم في الدولة أو في دولة أخرى من خلال اتفاقية قائمة</w:t>
                  </w:r>
                </w:p>
              </w:tc>
              <w:tc>
                <w:tcPr>
                  <w:tcW w:w="1620" w:type="dxa"/>
                  <w:shd w:val="clear" w:color="auto" w:fill="F2F2F2" w:themeFill="background1" w:themeFillShade="F2"/>
                  <w:vAlign w:val="center"/>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القدرة المتطورة</w:t>
                  </w:r>
                </w:p>
              </w:tc>
            </w:tr>
            <w:tr w:rsidR="009E024C" w:rsidRPr="009D20DD" w:rsidTr="00C92680">
              <w:tc>
                <w:tcPr>
                  <w:tcW w:w="5040" w:type="dxa"/>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مستويان (أساسي ومتوسط و/ أو متقدم) من برنامج التدريب على علم الأوبئة الميداني أو برنامج (برامج) التدريب على علم الأوبئة التطبيقي القابل للمقارنة في الدولة أو في دولة أخرى من خلال اتفاقية قائمة</w:t>
                  </w:r>
                </w:p>
              </w:tc>
              <w:tc>
                <w:tcPr>
                  <w:tcW w:w="1620" w:type="dxa"/>
                  <w:vAlign w:val="center"/>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قدرة مثبتة</w:t>
                  </w:r>
                </w:p>
              </w:tc>
            </w:tr>
            <w:tr w:rsidR="009E024C" w:rsidRPr="009D20DD" w:rsidTr="00C92680">
              <w:tc>
                <w:tcPr>
                  <w:tcW w:w="5040" w:type="dxa"/>
                  <w:shd w:val="clear" w:color="auto" w:fill="F2F2F2" w:themeFill="background1" w:themeFillShade="F2"/>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ثلاثة مستويات (أساسية ومتوسطة ومتقدمة) من برنامج التدريب على علم الأوبئة الميداني أو برنامج (برامج) التدريب على علم الأوبئة التطبيقي القابل للمقارنة في الدولة أو في دولة أخرى من خلال اتفاقية قائمة بتمويل وطني مستدام</w:t>
                  </w:r>
                </w:p>
              </w:tc>
              <w:tc>
                <w:tcPr>
                  <w:tcW w:w="1620" w:type="dxa"/>
                  <w:shd w:val="clear" w:color="auto" w:fill="F2F2F2" w:themeFill="background1" w:themeFillShade="F2"/>
                  <w:vAlign w:val="center"/>
                </w:tcPr>
                <w:p w:rsidR="009E024C" w:rsidRPr="009D20DD" w:rsidRDefault="009E024C" w:rsidP="000828CD">
                  <w:pPr>
                    <w:rPr>
                      <w:rFonts w:asciiTheme="majorBidi" w:hAnsiTheme="majorBidi" w:cstheme="majorBidi"/>
                      <w:color w:val="000000"/>
                      <w:sz w:val="20"/>
                      <w:szCs w:val="20"/>
                    </w:rPr>
                  </w:pPr>
                  <w:r w:rsidRPr="009D20DD">
                    <w:rPr>
                      <w:rFonts w:asciiTheme="majorBidi" w:hAnsiTheme="majorBidi" w:cstheme="majorBidi"/>
                      <w:color w:val="000000"/>
                      <w:sz w:val="20"/>
                      <w:szCs w:val="20"/>
                    </w:rPr>
                    <w:t>القدرة المستدامة</w:t>
                  </w:r>
                </w:p>
              </w:tc>
            </w:tr>
          </w:tbl>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9929E1" w:rsidRPr="009D20DD" w:rsidRDefault="009929E1"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9E024C" w:rsidRPr="009D20DD" w:rsidTr="006E18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6"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729" w:type="dxa"/>
            <w:shd w:val="clear" w:color="auto" w:fill="F2F2F2" w:themeFill="background1" w:themeFillShade="F2"/>
            <w:vAlign w:val="center"/>
          </w:tcPr>
          <w:p w:rsidR="009E024C" w:rsidRPr="009D20DD" w:rsidRDefault="006508D1"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b/>
                <w:bCs/>
                <w:color w:val="000000"/>
                <w:sz w:val="20"/>
                <w:szCs w:val="20"/>
              </w:rPr>
              <w:t>قدرة محدودة</w:t>
            </w:r>
          </w:p>
        </w:tc>
      </w:tr>
      <w:tr w:rsidR="000E68F9" w:rsidRPr="009D20DD" w:rsidTr="006E1829">
        <w:trPr>
          <w:trHeight w:val="432"/>
        </w:trPr>
        <w:tc>
          <w:tcPr>
            <w:cnfStyle w:val="001000000000" w:firstRow="0" w:lastRow="0" w:firstColumn="1" w:lastColumn="0" w:oddVBand="0" w:evenVBand="0" w:oddHBand="0" w:evenHBand="0" w:firstRowFirstColumn="0" w:firstRowLastColumn="0" w:lastRowFirstColumn="0" w:lastRowLastColumn="0"/>
            <w:tcW w:w="1946" w:type="dxa"/>
            <w:vAlign w:val="center"/>
          </w:tcPr>
          <w:p w:rsidR="000E68F9" w:rsidRPr="009D20DD" w:rsidRDefault="000E68F9"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729" w:type="dxa"/>
            <w:vAlign w:val="center"/>
          </w:tcPr>
          <w:p w:rsidR="000E68F9" w:rsidRPr="009D20DD" w:rsidRDefault="00D97ABB"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B90BFE" w:rsidRPr="009D20DD" w:rsidTr="006E182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46" w:type="dxa"/>
            <w:shd w:val="clear" w:color="auto" w:fill="F2F2F2" w:themeFill="background1" w:themeFillShade="F2"/>
            <w:vAlign w:val="center"/>
          </w:tcPr>
          <w:p w:rsidR="00B90BFE" w:rsidRPr="009D20DD" w:rsidRDefault="00B90BFE" w:rsidP="000828CD">
            <w:pPr>
              <w:rPr>
                <w:rFonts w:asciiTheme="majorBidi" w:hAnsiTheme="majorBidi" w:cstheme="majorBidi"/>
                <w:w w:val="89"/>
                <w:sz w:val="20"/>
                <w:szCs w:val="20"/>
              </w:rPr>
            </w:pPr>
            <w:r w:rsidRPr="009D20DD">
              <w:rPr>
                <w:rFonts w:asciiTheme="majorBidi" w:hAnsiTheme="majorBidi" w:cstheme="majorBidi"/>
                <w:w w:val="89"/>
                <w:sz w:val="20"/>
                <w:szCs w:val="20"/>
              </w:rPr>
              <w:t>التوصية</w:t>
            </w:r>
          </w:p>
        </w:tc>
        <w:tc>
          <w:tcPr>
            <w:tcW w:w="7729" w:type="dxa"/>
            <w:shd w:val="clear" w:color="auto" w:fill="F2F2F2" w:themeFill="background1" w:themeFillShade="F2"/>
            <w:vAlign w:val="center"/>
          </w:tcPr>
          <w:p w:rsidR="00B90BFE" w:rsidRPr="00D85327" w:rsidRDefault="00794C90" w:rsidP="00794C90">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u w:val="single"/>
              </w:rPr>
            </w:pPr>
            <w:r w:rsidRPr="00D85327">
              <w:rPr>
                <w:rFonts w:asciiTheme="majorBidi" w:hAnsiTheme="majorBidi" w:cstheme="majorBidi"/>
                <w:b/>
                <w:bCs/>
                <w:sz w:val="18"/>
                <w:szCs w:val="18"/>
                <w:u w:val="single"/>
              </w:rPr>
              <w:fldChar w:fldCharType="begin"/>
            </w:r>
            <w:r w:rsidRPr="00D85327">
              <w:rPr>
                <w:rFonts w:asciiTheme="majorBidi" w:hAnsiTheme="majorBidi" w:cstheme="majorBidi"/>
                <w:b/>
                <w:bCs/>
                <w:sz w:val="18"/>
                <w:szCs w:val="18"/>
                <w:u w:val="single"/>
              </w:rPr>
              <w:instrText xml:space="preserve"> </w:instrText>
            </w:r>
            <w:r w:rsidRPr="00D85327">
              <w:rPr>
                <w:rFonts w:asciiTheme="majorBidi" w:hAnsiTheme="majorBidi" w:cstheme="majorBidi"/>
                <w:b/>
                <w:bCs/>
                <w:sz w:val="18"/>
                <w:szCs w:val="18"/>
                <w:u w:val="single"/>
                <w:rtl w:val="0"/>
              </w:rPr>
              <w:instrText>REF</w:instrText>
            </w:r>
            <w:r w:rsidRPr="00D85327">
              <w:rPr>
                <w:rFonts w:asciiTheme="majorBidi" w:hAnsiTheme="majorBidi" w:cstheme="majorBidi"/>
                <w:b/>
                <w:bCs/>
                <w:sz w:val="18"/>
                <w:szCs w:val="18"/>
                <w:u w:val="single"/>
              </w:rPr>
              <w:instrText xml:space="preserve"> _</w:instrText>
            </w:r>
            <w:r w:rsidRPr="00D85327">
              <w:rPr>
                <w:rFonts w:asciiTheme="majorBidi" w:hAnsiTheme="majorBidi" w:cstheme="majorBidi"/>
                <w:b/>
                <w:bCs/>
                <w:sz w:val="18"/>
                <w:szCs w:val="18"/>
                <w:u w:val="single"/>
                <w:rtl w:val="0"/>
              </w:rPr>
              <w:instrText>Ref43234992 \h</w:instrText>
            </w:r>
            <w:r w:rsidRPr="00D85327">
              <w:rPr>
                <w:rFonts w:asciiTheme="majorBidi" w:hAnsiTheme="majorBidi" w:cstheme="majorBidi"/>
                <w:b/>
                <w:bCs/>
                <w:sz w:val="18"/>
                <w:szCs w:val="18"/>
                <w:u w:val="single"/>
              </w:rPr>
              <w:instrText xml:space="preserve">  \* </w:instrText>
            </w:r>
            <w:r w:rsidRPr="00D85327">
              <w:rPr>
                <w:rFonts w:asciiTheme="majorBidi" w:hAnsiTheme="majorBidi" w:cstheme="majorBidi"/>
                <w:b/>
                <w:bCs/>
                <w:sz w:val="18"/>
                <w:szCs w:val="18"/>
                <w:u w:val="single"/>
                <w:rtl w:val="0"/>
              </w:rPr>
              <w:instrText>MERGEFORMAT</w:instrText>
            </w:r>
            <w:r w:rsidRPr="00D85327">
              <w:rPr>
                <w:rFonts w:asciiTheme="majorBidi" w:hAnsiTheme="majorBidi" w:cstheme="majorBidi"/>
                <w:b/>
                <w:bCs/>
                <w:sz w:val="18"/>
                <w:szCs w:val="18"/>
                <w:u w:val="single"/>
              </w:rPr>
              <w:instrText xml:space="preserve"> </w:instrText>
            </w:r>
            <w:r w:rsidRPr="00D85327">
              <w:rPr>
                <w:rFonts w:asciiTheme="majorBidi" w:hAnsiTheme="majorBidi" w:cstheme="majorBidi"/>
                <w:b/>
                <w:bCs/>
                <w:sz w:val="18"/>
                <w:szCs w:val="18"/>
                <w:u w:val="single"/>
              </w:rPr>
            </w:r>
            <w:r w:rsidRPr="00D85327">
              <w:rPr>
                <w:rFonts w:asciiTheme="majorBidi" w:hAnsiTheme="majorBidi" w:cstheme="majorBidi"/>
                <w:b/>
                <w:bCs/>
                <w:sz w:val="18"/>
                <w:szCs w:val="18"/>
                <w:u w:val="single"/>
              </w:rPr>
              <w:fldChar w:fldCharType="separate"/>
            </w:r>
            <w:r w:rsidR="00487F02" w:rsidRPr="00487F02">
              <w:rPr>
                <w:rFonts w:asciiTheme="majorBidi" w:hAnsiTheme="majorBidi"/>
                <w:b/>
                <w:bCs/>
                <w:color w:val="B68A35"/>
                <w:sz w:val="18"/>
                <w:szCs w:val="18"/>
                <w:u w:val="single"/>
                <w:rtl w:val="0"/>
              </w:rPr>
              <w:t xml:space="preserve"> 23.3.5</w:t>
            </w:r>
            <w:r w:rsidR="00487F02" w:rsidRPr="00487F02">
              <w:rPr>
                <w:rFonts w:asciiTheme="majorBidi" w:hAnsiTheme="majorBidi"/>
                <w:b/>
                <w:bCs/>
                <w:color w:val="B68A35"/>
                <w:sz w:val="18"/>
                <w:szCs w:val="18"/>
                <w:u w:val="single"/>
              </w:rPr>
              <w:t>توصية لقدرات البرامج التدريبية في مجال علم الأوبئة الميدانية</w:t>
            </w:r>
            <w:r w:rsidRPr="00D85327">
              <w:rPr>
                <w:rFonts w:asciiTheme="majorBidi" w:hAnsiTheme="majorBidi" w:cstheme="majorBidi"/>
                <w:b/>
                <w:bCs/>
                <w:sz w:val="18"/>
                <w:szCs w:val="18"/>
                <w:u w:val="single"/>
              </w:rPr>
              <w:fldChar w:fldCharType="end"/>
            </w:r>
          </w:p>
        </w:tc>
      </w:tr>
      <w:tr w:rsidR="009E024C" w:rsidRPr="009D20DD" w:rsidTr="006E1829">
        <w:trPr>
          <w:trHeight w:val="432"/>
        </w:trPr>
        <w:tc>
          <w:tcPr>
            <w:cnfStyle w:val="001000000000" w:firstRow="0" w:lastRow="0" w:firstColumn="1" w:lastColumn="0" w:oddVBand="0" w:evenVBand="0" w:oddHBand="0" w:evenHBand="0" w:firstRowFirstColumn="0" w:firstRowLastColumn="0" w:lastRowFirstColumn="0" w:lastRowLastColumn="0"/>
            <w:tcW w:w="1946"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729" w:type="dxa"/>
            <w:vAlign w:val="center"/>
          </w:tcPr>
          <w:p w:rsidR="009E024C" w:rsidRPr="009D20DD" w:rsidRDefault="009E024C"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bookmarkEnd w:id="343"/>
    <w:p w:rsidR="009068A1" w:rsidRPr="009D20DD" w:rsidRDefault="00F4303C" w:rsidP="00AA7F68">
      <w:r>
        <w:br/>
      </w:r>
    </w:p>
    <w:p w:rsidR="007B2D8D" w:rsidRPr="00F037F0" w:rsidRDefault="009E024C" w:rsidP="00DF3D64">
      <w:pPr>
        <w:pStyle w:val="Heading2"/>
        <w:jc w:val="left"/>
        <w:rPr>
          <w:rFonts w:asciiTheme="majorBidi" w:hAnsiTheme="majorBidi" w:cstheme="majorBidi"/>
          <w:b w:val="0"/>
          <w:bCs/>
          <w:sz w:val="28"/>
          <w:szCs w:val="28"/>
        </w:rPr>
      </w:pPr>
      <w:bookmarkStart w:id="344" w:name="_Toc38387970"/>
      <w:bookmarkStart w:id="345" w:name="_Toc45452451"/>
      <w:bookmarkStart w:id="346" w:name="_Toc62046647"/>
      <w:r w:rsidRPr="00F037F0">
        <w:rPr>
          <w:rFonts w:asciiTheme="majorBidi" w:hAnsiTheme="majorBidi" w:cstheme="majorBidi"/>
          <w:b w:val="0"/>
          <w:bCs/>
          <w:sz w:val="28"/>
          <w:szCs w:val="28"/>
        </w:rPr>
        <w:t>ملخص الوحدة</w:t>
      </w:r>
      <w:bookmarkEnd w:id="344"/>
      <w:bookmarkEnd w:id="345"/>
      <w:bookmarkEnd w:id="346"/>
      <w:r w:rsidR="007B2D8D" w:rsidRPr="00F037F0">
        <w:rPr>
          <w:rFonts w:asciiTheme="majorBidi" w:hAnsiTheme="majorBidi" w:cstheme="majorBidi"/>
          <w:b w:val="0"/>
          <w:bCs/>
          <w:sz w:val="28"/>
          <w:szCs w:val="28"/>
          <w:rtl w:val="0"/>
        </w:rPr>
        <w:br/>
      </w:r>
    </w:p>
    <w:tbl>
      <w:tblPr>
        <w:tblStyle w:val="TableGrid"/>
        <w:bidiVisual/>
        <w:tblW w:w="0" w:type="auto"/>
        <w:tblLook w:val="04A0" w:firstRow="1" w:lastRow="0" w:firstColumn="1" w:lastColumn="0" w:noHBand="0" w:noVBand="1"/>
      </w:tblPr>
      <w:tblGrid>
        <w:gridCol w:w="9675"/>
      </w:tblGrid>
      <w:tr w:rsidR="007B2D8D" w:rsidRPr="009D20DD" w:rsidTr="005613E3">
        <w:trPr>
          <w:trHeight w:val="692"/>
        </w:trPr>
        <w:tc>
          <w:tcPr>
            <w:tcW w:w="9675" w:type="dxa"/>
            <w:tcBorders>
              <w:bottom w:val="single" w:sz="4" w:space="0" w:color="auto"/>
            </w:tcBorders>
            <w:shd w:val="clear" w:color="auto" w:fill="B68A35"/>
            <w:vAlign w:val="center"/>
          </w:tcPr>
          <w:p w:rsidR="007B2D8D" w:rsidRPr="009D20DD" w:rsidRDefault="007B2D8D" w:rsidP="007055F1">
            <w:pPr>
              <w:jc w:val="center"/>
              <w:rPr>
                <w:rFonts w:asciiTheme="majorBidi" w:eastAsia="Times New Roman" w:hAnsiTheme="majorBidi" w:cstheme="majorBidi"/>
                <w:b/>
                <w:bCs/>
                <w:sz w:val="28"/>
                <w:szCs w:val="28"/>
              </w:rPr>
            </w:pPr>
            <w:r w:rsidRPr="009D20DD">
              <w:rPr>
                <w:rFonts w:asciiTheme="majorBidi" w:hAnsiTheme="majorBidi" w:cstheme="majorBidi"/>
                <w:b/>
                <w:bCs/>
                <w:color w:val="FFFFFF" w:themeColor="background1"/>
                <w:sz w:val="28"/>
                <w:szCs w:val="28"/>
              </w:rPr>
              <w:t>ملخص رئيسي لتكوين مجموعة مهارات متنوعة لوحدات الرعاية</w:t>
            </w:r>
          </w:p>
        </w:tc>
      </w:tr>
      <w:tr w:rsidR="007B2D8D" w:rsidRPr="009D20DD" w:rsidTr="00306020">
        <w:trPr>
          <w:trHeight w:val="1727"/>
        </w:trPr>
        <w:tc>
          <w:tcPr>
            <w:tcW w:w="9675" w:type="dxa"/>
            <w:tcBorders>
              <w:top w:val="single" w:sz="4" w:space="0" w:color="auto"/>
              <w:left w:val="single" w:sz="4" w:space="0" w:color="auto"/>
              <w:bottom w:val="single" w:sz="4" w:space="0" w:color="auto"/>
              <w:right w:val="single" w:sz="4" w:space="0" w:color="auto"/>
            </w:tcBorders>
          </w:tcPr>
          <w:p w:rsidR="007B2D8D" w:rsidRPr="00306020" w:rsidRDefault="007B2D8D" w:rsidP="00FD42F8">
            <w:pPr>
              <w:pStyle w:val="ListParagraph"/>
              <w:numPr>
                <w:ilvl w:val="0"/>
                <w:numId w:val="38"/>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rPr>
              <w:t>يعمل</w:t>
            </w:r>
            <w:r w:rsidR="00BE67A5">
              <w:rPr>
                <w:rFonts w:asciiTheme="majorBidi" w:hAnsiTheme="majorBidi" w:cstheme="majorBidi"/>
                <w:b/>
                <w:bCs/>
                <w:i/>
                <w:iCs/>
                <w:color w:val="B68A35"/>
                <w:sz w:val="24"/>
                <w:szCs w:val="24"/>
                <w:rtl w:val="0"/>
              </w:rPr>
              <w:t xml:space="preserve"> </w:t>
            </w:r>
            <w:r w:rsidRPr="005613E3">
              <w:rPr>
                <w:rFonts w:asciiTheme="majorBidi" w:hAnsiTheme="majorBidi" w:cstheme="majorBidi"/>
                <w:b/>
                <w:bCs/>
                <w:i/>
                <w:iCs/>
                <w:color w:val="B68A35"/>
                <w:sz w:val="24"/>
                <w:szCs w:val="24"/>
              </w:rPr>
              <w:t>47.45%</w:t>
            </w:r>
            <w:r w:rsidRPr="005613E3">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من المتخصصين في الرعاية الصحية في المرافق التابعة</w:t>
            </w:r>
            <w:r w:rsidRPr="005613E3">
              <w:rPr>
                <w:rFonts w:asciiTheme="majorBidi" w:hAnsiTheme="majorBidi" w:cstheme="majorBidi"/>
                <w:b/>
                <w:bCs/>
                <w:i/>
                <w:iCs/>
                <w:color w:val="B68A35"/>
                <w:sz w:val="24"/>
                <w:szCs w:val="24"/>
              </w:rPr>
              <w:t xml:space="preserve"> للمستشفيات</w:t>
            </w:r>
            <w:r w:rsidRPr="009D20DD">
              <w:rPr>
                <w:rFonts w:asciiTheme="majorBidi" w:hAnsiTheme="majorBidi" w:cstheme="majorBidi"/>
                <w:i/>
                <w:iCs/>
                <w:sz w:val="24"/>
                <w:szCs w:val="24"/>
              </w:rPr>
              <w:t>.</w:t>
            </w:r>
          </w:p>
          <w:p w:rsidR="007B2D8D" w:rsidRPr="009D20DD" w:rsidRDefault="007B2D8D" w:rsidP="00FD42F8">
            <w:pPr>
              <w:pStyle w:val="ListParagraph"/>
              <w:numPr>
                <w:ilvl w:val="0"/>
                <w:numId w:val="38"/>
              </w:numPr>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تبلغ كثافة العاملين في مجال الجراحة المتخصصة</w:t>
            </w:r>
            <w:r w:rsidRPr="009D20DD">
              <w:rPr>
                <w:rFonts w:asciiTheme="majorBidi" w:hAnsiTheme="majorBidi" w:cstheme="majorBidi"/>
                <w:b/>
                <w:bCs/>
                <w:i/>
                <w:iCs/>
                <w:color w:val="FFC000"/>
                <w:sz w:val="24"/>
                <w:szCs w:val="24"/>
              </w:rPr>
              <w:t xml:space="preserve"> </w:t>
            </w:r>
            <w:r w:rsidRPr="005613E3">
              <w:rPr>
                <w:rFonts w:asciiTheme="majorBidi" w:hAnsiTheme="majorBidi" w:cstheme="majorBidi"/>
                <w:b/>
                <w:bCs/>
                <w:i/>
                <w:iCs/>
                <w:color w:val="B68A35"/>
                <w:sz w:val="24"/>
                <w:szCs w:val="24"/>
              </w:rPr>
              <w:t>62.64 لكل 100000 نسمة</w:t>
            </w:r>
            <w:r w:rsidR="005147D0" w:rsidRPr="009D20DD">
              <w:rPr>
                <w:rFonts w:asciiTheme="majorBidi" w:hAnsiTheme="majorBidi" w:cstheme="majorBidi"/>
                <w:i/>
                <w:iCs/>
                <w:sz w:val="24"/>
                <w:szCs w:val="24"/>
              </w:rPr>
              <w:t>.</w:t>
            </w:r>
          </w:p>
          <w:p w:rsidR="007B2D8D" w:rsidRPr="009D20DD" w:rsidRDefault="007B2D8D" w:rsidP="00306020">
            <w:pPr>
              <w:pStyle w:val="ListParagraph"/>
              <w:ind w:left="511" w:firstLine="0"/>
              <w:rPr>
                <w:rFonts w:asciiTheme="majorBidi" w:eastAsia="Times New Roman" w:hAnsiTheme="majorBidi" w:cstheme="majorBidi"/>
                <w:i/>
                <w:iCs/>
                <w:sz w:val="24"/>
                <w:szCs w:val="24"/>
              </w:rPr>
            </w:pPr>
            <w:r w:rsidRPr="009D20DD">
              <w:rPr>
                <w:rFonts w:asciiTheme="majorBidi" w:hAnsiTheme="majorBidi" w:cstheme="majorBidi"/>
                <w:i/>
                <w:iCs/>
                <w:sz w:val="24"/>
                <w:szCs w:val="24"/>
              </w:rPr>
              <w:t xml:space="preserve">تبلغ كثافة العاملين في مجال طب الأسرة </w:t>
            </w:r>
            <w:r w:rsidR="0042698F" w:rsidRPr="005613E3">
              <w:rPr>
                <w:rFonts w:asciiTheme="majorBidi" w:hAnsiTheme="majorBidi" w:cstheme="majorBidi"/>
                <w:b/>
                <w:bCs/>
                <w:i/>
                <w:iCs/>
                <w:color w:val="B68A35"/>
                <w:sz w:val="24"/>
                <w:szCs w:val="24"/>
              </w:rPr>
              <w:t>81.45 لكل 100</w:t>
            </w:r>
            <w:r w:rsidRPr="005613E3">
              <w:rPr>
                <w:rFonts w:asciiTheme="majorBidi" w:hAnsiTheme="majorBidi" w:cstheme="majorBidi"/>
                <w:b/>
                <w:bCs/>
                <w:i/>
                <w:iCs/>
                <w:color w:val="B68A35"/>
                <w:sz w:val="24"/>
                <w:szCs w:val="24"/>
              </w:rPr>
              <w:t>000 نسمة</w:t>
            </w:r>
            <w:r w:rsidR="005147D0" w:rsidRPr="009D20DD">
              <w:rPr>
                <w:rFonts w:asciiTheme="majorBidi" w:hAnsiTheme="majorBidi" w:cstheme="majorBidi"/>
                <w:i/>
                <w:iCs/>
                <w:sz w:val="24"/>
                <w:szCs w:val="24"/>
              </w:rPr>
              <w:t>.</w:t>
            </w:r>
          </w:p>
          <w:p w:rsidR="007B2D8D" w:rsidRPr="00BE67A5" w:rsidRDefault="007B2D8D" w:rsidP="00FD42F8">
            <w:pPr>
              <w:pStyle w:val="ListParagraph"/>
              <w:numPr>
                <w:ilvl w:val="0"/>
                <w:numId w:val="38"/>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 xml:space="preserve">توجد </w:t>
            </w:r>
            <w:r w:rsidRPr="005613E3">
              <w:rPr>
                <w:rFonts w:asciiTheme="majorBidi" w:hAnsiTheme="majorBidi" w:cstheme="majorBidi"/>
                <w:b/>
                <w:bCs/>
                <w:i/>
                <w:iCs/>
                <w:color w:val="B68A35"/>
                <w:sz w:val="24"/>
                <w:szCs w:val="24"/>
              </w:rPr>
              <w:t xml:space="preserve">قدرة مستدامة </w:t>
            </w:r>
            <w:r w:rsidRPr="009D20DD">
              <w:rPr>
                <w:rFonts w:asciiTheme="majorBidi" w:hAnsiTheme="majorBidi" w:cstheme="majorBidi"/>
                <w:i/>
                <w:iCs/>
                <w:sz w:val="24"/>
                <w:szCs w:val="24"/>
              </w:rPr>
              <w:t>للموارد البشرية لرفع تقارير بشأن متطلبات القدرات الأساسية للوائح الصحية الدولية.</w:t>
            </w:r>
          </w:p>
          <w:p w:rsidR="007B2D8D" w:rsidRPr="00BE67A5" w:rsidRDefault="007B2D8D" w:rsidP="00FD42F8">
            <w:pPr>
              <w:pStyle w:val="ListParagraph"/>
              <w:numPr>
                <w:ilvl w:val="0"/>
                <w:numId w:val="38"/>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 xml:space="preserve">هناك </w:t>
            </w:r>
            <w:r w:rsidRPr="005613E3">
              <w:rPr>
                <w:rFonts w:asciiTheme="majorBidi" w:hAnsiTheme="majorBidi" w:cstheme="majorBidi"/>
                <w:b/>
                <w:bCs/>
                <w:i/>
                <w:iCs/>
                <w:color w:val="B68A35"/>
                <w:sz w:val="24"/>
                <w:szCs w:val="24"/>
              </w:rPr>
              <w:t>قدرة محدودة</w:t>
            </w:r>
            <w:r w:rsidRPr="005613E3">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لبرنامج التدريب على علم الأوبئة الميداني</w:t>
            </w:r>
            <w:r w:rsidR="00424E02">
              <w:rPr>
                <w:rFonts w:asciiTheme="majorBidi" w:hAnsiTheme="majorBidi" w:cstheme="majorBidi"/>
                <w:i/>
                <w:iCs/>
                <w:sz w:val="24"/>
                <w:szCs w:val="24"/>
                <w:rtl w:val="0"/>
              </w:rPr>
              <w:t>.</w:t>
            </w:r>
            <w:r w:rsidRPr="009D20DD">
              <w:rPr>
                <w:rFonts w:asciiTheme="majorBidi" w:hAnsiTheme="majorBidi" w:cstheme="majorBidi"/>
                <w:i/>
                <w:iCs/>
                <w:sz w:val="24"/>
                <w:szCs w:val="24"/>
              </w:rPr>
              <w:t xml:space="preserve"> </w:t>
            </w:r>
          </w:p>
          <w:p w:rsidR="007B2D8D" w:rsidRPr="009D20DD" w:rsidRDefault="007B2D8D" w:rsidP="00FD42F8">
            <w:pPr>
              <w:pStyle w:val="ListParagraph"/>
              <w:numPr>
                <w:ilvl w:val="0"/>
                <w:numId w:val="38"/>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توجد</w:t>
            </w:r>
            <w:r w:rsidRPr="005613E3">
              <w:rPr>
                <w:rFonts w:asciiTheme="majorBidi" w:hAnsiTheme="majorBidi" w:cstheme="majorBidi"/>
                <w:i/>
                <w:iCs/>
                <w:color w:val="B68A35"/>
                <w:sz w:val="24"/>
                <w:szCs w:val="24"/>
              </w:rPr>
              <w:t xml:space="preserve"> </w:t>
            </w:r>
            <w:r w:rsidRPr="005613E3">
              <w:rPr>
                <w:rFonts w:asciiTheme="majorBidi" w:hAnsiTheme="majorBidi" w:cstheme="majorBidi"/>
                <w:b/>
                <w:bCs/>
                <w:i/>
                <w:iCs/>
                <w:color w:val="B68A35"/>
                <w:sz w:val="24"/>
                <w:szCs w:val="24"/>
              </w:rPr>
              <w:t>أدوار تمريضية متقدمة</w:t>
            </w:r>
            <w:r w:rsidR="005147D0" w:rsidRPr="009D20DD">
              <w:rPr>
                <w:rFonts w:asciiTheme="majorBidi" w:hAnsiTheme="majorBidi" w:cstheme="majorBidi"/>
                <w:i/>
                <w:iCs/>
                <w:sz w:val="24"/>
                <w:szCs w:val="24"/>
              </w:rPr>
              <w:t>.</w:t>
            </w:r>
          </w:p>
        </w:tc>
      </w:tr>
    </w:tbl>
    <w:p w:rsidR="00A126B2" w:rsidRPr="009D20DD" w:rsidRDefault="00A126B2" w:rsidP="00F04539">
      <w:pPr>
        <w:pStyle w:val="Caption"/>
        <w:rPr>
          <w:rFonts w:asciiTheme="majorBidi" w:hAnsiTheme="majorBidi" w:cstheme="majorBidi"/>
        </w:rPr>
        <w:sectPr w:rsidR="00A126B2" w:rsidRPr="009D20DD" w:rsidSect="00CA1DD2">
          <w:pgSz w:w="11910" w:h="16840"/>
          <w:pgMar w:top="1440" w:right="1080" w:bottom="1440" w:left="1080" w:header="0" w:footer="721" w:gutter="0"/>
          <w:cols w:space="720"/>
        </w:sectPr>
      </w:pPr>
    </w:p>
    <w:p w:rsidR="009E024C" w:rsidRPr="00956E9B" w:rsidRDefault="007F3AFE" w:rsidP="00C40DFC">
      <w:pPr>
        <w:pStyle w:val="Heading1"/>
        <w:pBdr>
          <w:bottom w:val="single" w:sz="4" w:space="1" w:color="B68A35"/>
        </w:pBdr>
        <w:spacing w:line="360" w:lineRule="auto"/>
        <w:jc w:val="left"/>
        <w:rPr>
          <w:rFonts w:asciiTheme="majorBidi" w:hAnsiTheme="majorBidi" w:cstheme="majorBidi"/>
          <w:b w:val="0"/>
          <w:bCs/>
        </w:rPr>
      </w:pPr>
      <w:bookmarkStart w:id="347" w:name="_Toc38387971"/>
      <w:bookmarkStart w:id="348" w:name="_Toc45452452"/>
      <w:bookmarkStart w:id="349" w:name="_Toc62046648"/>
      <w:r w:rsidRPr="00956E9B">
        <w:rPr>
          <w:rFonts w:asciiTheme="majorBidi" w:hAnsiTheme="majorBidi" w:cstheme="majorBidi"/>
          <w:b w:val="0"/>
          <w:bCs/>
          <w:color w:val="B68A35"/>
        </w:rPr>
        <w:lastRenderedPageBreak/>
        <w:t>الفصل 12: الوحدة 9 - سياسات الإدارة والقوى العاملة الصحية</w:t>
      </w:r>
      <w:bookmarkEnd w:id="347"/>
      <w:bookmarkEnd w:id="348"/>
      <w:bookmarkEnd w:id="349"/>
    </w:p>
    <w:p w:rsidR="009E024C" w:rsidRPr="009D20DD" w:rsidRDefault="00681724" w:rsidP="00F77C2A">
      <w:pPr>
        <w:pStyle w:val="BodyText"/>
        <w:spacing w:after="120" w:line="240" w:lineRule="auto"/>
        <w:rPr>
          <w:rFonts w:asciiTheme="majorBidi" w:hAnsiTheme="majorBidi" w:cstheme="majorBidi"/>
          <w:color w:val="000000" w:themeColor="text1"/>
        </w:rPr>
      </w:pPr>
      <w:r w:rsidRPr="009D20DD">
        <w:rPr>
          <w:rFonts w:asciiTheme="majorBidi" w:hAnsiTheme="majorBidi" w:cstheme="majorBidi"/>
          <w:b/>
          <w:bCs/>
        </w:rPr>
        <w:br/>
      </w:r>
      <w:r w:rsidRPr="00FF4C6A">
        <w:rPr>
          <w:rFonts w:asciiTheme="majorBidi" w:hAnsiTheme="majorBidi" w:cstheme="majorBidi"/>
          <w:b/>
          <w:bCs/>
          <w:color w:val="B68A35"/>
        </w:rPr>
        <w:t>نظرة عامة:</w:t>
      </w:r>
      <w:r w:rsidRPr="00FF4C6A">
        <w:rPr>
          <w:rFonts w:asciiTheme="majorBidi" w:hAnsiTheme="majorBidi" w:cstheme="majorBidi"/>
          <w:color w:val="B68A35"/>
        </w:rPr>
        <w:t xml:space="preserve"> </w:t>
      </w:r>
      <w:r w:rsidRPr="009D20DD">
        <w:rPr>
          <w:rFonts w:asciiTheme="majorBidi" w:hAnsiTheme="majorBidi" w:cstheme="majorBidi"/>
        </w:rPr>
        <w:t xml:space="preserve">تركز هذه الوحدة على الحوكمة والسياسات الخاصة بالإدارة الفعالة لتخطيط القوى العاملة الصحية. تكشف مؤشرات الحوكمة عن قدرة الدولة على تنسيق أجندة القوى العاملة الصحية بين القطاعات وامتلاك وحدة القوى العاملة الصحية المركزية. وتوفر المؤشرات الخاصة بسياسات القوى العاملة </w:t>
      </w:r>
      <w:r w:rsidRPr="00157CE8">
        <w:rPr>
          <w:rFonts w:asciiTheme="majorBidi" w:hAnsiTheme="majorBidi" w:cstheme="majorBidi"/>
        </w:rPr>
        <w:t xml:space="preserve">الصحية معلومات حول ما إذا كانت الدولة تمتلك عملية تخطيط القوى العاملة الصحية. </w:t>
      </w:r>
      <w:r w:rsidRPr="00157CE8">
        <w:rPr>
          <w:rFonts w:asciiTheme="majorBidi" w:hAnsiTheme="majorBidi" w:cstheme="majorBidi"/>
          <w:color w:val="000000" w:themeColor="text1"/>
        </w:rPr>
        <w:t>وتشمل فوائد البيانات الواردة في هذه الوحدة العناصر</w:t>
      </w:r>
      <w:r w:rsidRPr="009D20DD">
        <w:rPr>
          <w:rFonts w:asciiTheme="majorBidi" w:hAnsiTheme="majorBidi" w:cstheme="majorBidi"/>
          <w:color w:val="000000" w:themeColor="text1"/>
        </w:rPr>
        <w:t xml:space="preserve"> الرئيسية التالية:</w:t>
      </w:r>
    </w:p>
    <w:p w:rsidR="009E024C" w:rsidRPr="009D20DD" w:rsidRDefault="009E024C" w:rsidP="00F77C2A">
      <w:pPr>
        <w:pStyle w:val="BodyText"/>
        <w:numPr>
          <w:ilvl w:val="0"/>
          <w:numId w:val="11"/>
        </w:numPr>
        <w:spacing w:after="120" w:line="240" w:lineRule="auto"/>
        <w:rPr>
          <w:rFonts w:asciiTheme="majorBidi" w:hAnsiTheme="majorBidi" w:cstheme="majorBidi"/>
          <w:color w:val="000000" w:themeColor="text1"/>
        </w:rPr>
      </w:pPr>
      <w:r w:rsidRPr="009D20DD">
        <w:rPr>
          <w:rFonts w:asciiTheme="majorBidi" w:hAnsiTheme="majorBidi" w:cstheme="majorBidi"/>
          <w:color w:val="000000" w:themeColor="text1"/>
        </w:rPr>
        <w:t>يوضح الاستخدام الفعال للمعلومات التي تم جمعها من الوحدات الأخرى وتطبيقها</w:t>
      </w:r>
    </w:p>
    <w:p w:rsidR="008008CB" w:rsidRPr="009D20DD" w:rsidRDefault="009E024C" w:rsidP="00F77C2A">
      <w:pPr>
        <w:pStyle w:val="BodyText"/>
        <w:numPr>
          <w:ilvl w:val="0"/>
          <w:numId w:val="11"/>
        </w:numPr>
        <w:spacing w:after="120" w:line="240" w:lineRule="auto"/>
        <w:rPr>
          <w:rFonts w:asciiTheme="majorBidi" w:hAnsiTheme="majorBidi" w:cstheme="majorBidi"/>
          <w:color w:val="000000" w:themeColor="text1"/>
        </w:rPr>
      </w:pPr>
      <w:r w:rsidRPr="009D20DD">
        <w:rPr>
          <w:rFonts w:asciiTheme="majorBidi" w:hAnsiTheme="majorBidi" w:cstheme="majorBidi"/>
          <w:color w:val="000000" w:themeColor="text1"/>
        </w:rPr>
        <w:t>يؤكد توافق خطط التعليم الوطنية مع الخطط الصحية الوطنية</w:t>
      </w:r>
    </w:p>
    <w:p w:rsidR="00F94106" w:rsidRPr="009D20DD" w:rsidRDefault="00F94106" w:rsidP="005F0795">
      <w:pPr>
        <w:pStyle w:val="BodyText"/>
        <w:ind w:left="720"/>
        <w:rPr>
          <w:rFonts w:asciiTheme="majorBidi" w:hAnsiTheme="majorBidi" w:cstheme="majorBidi"/>
          <w:color w:val="000000" w:themeColor="text1"/>
        </w:rPr>
      </w:pPr>
    </w:p>
    <w:p w:rsidR="009E024C" w:rsidRPr="00F037F0" w:rsidRDefault="009E024C" w:rsidP="003D3741">
      <w:pPr>
        <w:pStyle w:val="Heading2"/>
        <w:jc w:val="left"/>
        <w:rPr>
          <w:rFonts w:asciiTheme="majorBidi" w:hAnsiTheme="majorBidi" w:cstheme="majorBidi"/>
          <w:b w:val="0"/>
          <w:bCs/>
          <w:sz w:val="28"/>
          <w:szCs w:val="28"/>
        </w:rPr>
      </w:pPr>
      <w:bookmarkStart w:id="350" w:name="_Toc38387972"/>
      <w:bookmarkStart w:id="351" w:name="_Toc45452453"/>
      <w:bookmarkStart w:id="352" w:name="_Toc62046649"/>
      <w:r w:rsidRPr="00F037F0">
        <w:rPr>
          <w:rFonts w:asciiTheme="majorBidi" w:hAnsiTheme="majorBidi" w:cstheme="majorBidi"/>
          <w:b w:val="0"/>
          <w:bCs/>
          <w:sz w:val="28"/>
          <w:szCs w:val="28"/>
        </w:rPr>
        <w:t>المجالات الرئيسية</w:t>
      </w:r>
      <w:bookmarkEnd w:id="350"/>
      <w:bookmarkEnd w:id="351"/>
      <w:bookmarkEnd w:id="352"/>
    </w:p>
    <w:p w:rsidR="0098041A" w:rsidRDefault="002247FC" w:rsidP="002247FC">
      <w:pPr>
        <w:tabs>
          <w:tab w:val="left" w:pos="3315"/>
        </w:tabs>
        <w:jc w:val="center"/>
        <w:rPr>
          <w:rFonts w:asciiTheme="majorBidi" w:hAnsiTheme="majorBidi" w:cstheme="majorBidi"/>
          <w:rtl w:val="0"/>
        </w:rPr>
      </w:pPr>
      <w:r w:rsidRPr="009D20DD">
        <w:rPr>
          <w:rFonts w:asciiTheme="majorBidi" w:hAnsiTheme="majorBidi" w:cstheme="majorBidi"/>
          <w:noProof/>
          <w:lang w:val="en-GB" w:eastAsia="en-GB" w:bidi="ar-SA"/>
        </w:rPr>
        <mc:AlternateContent>
          <mc:Choice Requires="wps">
            <w:drawing>
              <wp:anchor distT="0" distB="0" distL="114300" distR="114300" simplePos="0" relativeHeight="252340224" behindDoc="0" locked="0" layoutInCell="1" allowOverlap="1" wp14:anchorId="63A64A6F" wp14:editId="7D8275D6">
                <wp:simplePos x="0" y="0"/>
                <wp:positionH relativeFrom="column">
                  <wp:posOffset>-25400</wp:posOffset>
                </wp:positionH>
                <wp:positionV relativeFrom="paragraph">
                  <wp:posOffset>2925600</wp:posOffset>
                </wp:positionV>
                <wp:extent cx="6148070" cy="635"/>
                <wp:effectExtent l="0" t="0" r="0" b="0"/>
                <wp:wrapSquare wrapText="bothSides"/>
                <wp:docPr id="478" name="Text Box 478"/>
                <wp:cNvGraphicFramePr/>
                <a:graphic xmlns:a="http://schemas.openxmlformats.org/drawingml/2006/main">
                  <a:graphicData uri="http://schemas.microsoft.com/office/word/2010/wordprocessingShape">
                    <wps:wsp>
                      <wps:cNvSpPr txBox="1"/>
                      <wps:spPr>
                        <a:xfrm>
                          <a:off x="0" y="0"/>
                          <a:ext cx="6148070" cy="635"/>
                        </a:xfrm>
                        <a:prstGeom prst="rect">
                          <a:avLst/>
                        </a:prstGeom>
                        <a:solidFill>
                          <a:prstClr val="white"/>
                        </a:solidFill>
                        <a:ln>
                          <a:noFill/>
                        </a:ln>
                        <a:effectLst/>
                      </wps:spPr>
                      <wps:txbx>
                        <w:txbxContent>
                          <w:p w:rsidR="00A45699" w:rsidRPr="0079269B" w:rsidRDefault="00A45699" w:rsidP="00275ADB">
                            <w:pPr>
                              <w:pStyle w:val="Caption"/>
                              <w:jc w:val="center"/>
                              <w:rPr>
                                <w:noProof/>
                              </w:rPr>
                            </w:pPr>
                            <w:r>
                              <w:br/>
                            </w:r>
                            <w:bookmarkStart w:id="353" w:name="_Toc49204014"/>
                            <w:bookmarkStart w:id="354" w:name="_Toc49204140"/>
                            <w:bookmarkStart w:id="355" w:name="_Toc62128946"/>
                            <w:r w:rsidRPr="006003FD">
                              <w:rPr>
                                <w:rFonts w:asciiTheme="majorBidi" w:hAnsiTheme="majorBidi" w:cstheme="majorBidi"/>
                                <w:color w:val="A3591D" w:themeColor="accent5" w:themeShade="BF"/>
                              </w:rPr>
                              <w:t xml:space="preserve">الشكل </w:t>
                            </w:r>
                            <w:r w:rsidRPr="006003FD">
                              <w:rPr>
                                <w:rFonts w:asciiTheme="majorBidi" w:hAnsiTheme="majorBidi" w:cstheme="majorBidi"/>
                                <w:color w:val="A3591D" w:themeColor="accent5" w:themeShade="BF"/>
                              </w:rPr>
                              <w:fldChar w:fldCharType="begin"/>
                            </w:r>
                            <w:r w:rsidRPr="006003FD">
                              <w:rPr>
                                <w:rFonts w:asciiTheme="majorBidi" w:hAnsiTheme="majorBidi" w:cstheme="majorBidi"/>
                                <w:color w:val="A3591D" w:themeColor="accent5" w:themeShade="BF"/>
                              </w:rPr>
                              <w:instrText xml:space="preserve"> SEQ Figure \* ARABIC </w:instrText>
                            </w:r>
                            <w:r w:rsidRPr="006003FD">
                              <w:rPr>
                                <w:rFonts w:asciiTheme="majorBidi" w:hAnsiTheme="majorBidi" w:cstheme="majorBidi"/>
                                <w:color w:val="A3591D" w:themeColor="accent5" w:themeShade="BF"/>
                              </w:rPr>
                              <w:fldChar w:fldCharType="separate"/>
                            </w:r>
                            <w:r>
                              <w:rPr>
                                <w:rFonts w:asciiTheme="majorBidi" w:hAnsiTheme="majorBidi" w:cstheme="majorBidi"/>
                                <w:noProof/>
                                <w:color w:val="A3591D" w:themeColor="accent5" w:themeShade="BF"/>
                              </w:rPr>
                              <w:t>22</w:t>
                            </w:r>
                            <w:r w:rsidRPr="006003FD">
                              <w:rPr>
                                <w:rFonts w:asciiTheme="majorBidi" w:hAnsiTheme="majorBidi" w:cstheme="majorBidi"/>
                                <w:color w:val="A3591D" w:themeColor="accent5" w:themeShade="BF"/>
                              </w:rPr>
                              <w:fldChar w:fldCharType="end"/>
                            </w:r>
                            <w:r w:rsidRPr="006003FD">
                              <w:rPr>
                                <w:rFonts w:asciiTheme="majorBidi" w:hAnsiTheme="majorBidi" w:cstheme="majorBidi"/>
                                <w:color w:val="A3591D" w:themeColor="accent5" w:themeShade="BF"/>
                              </w:rPr>
                              <w:t xml:space="preserve"> - الوحدة 9 - المجالات الرئيسية</w:t>
                            </w:r>
                            <w:bookmarkEnd w:id="353"/>
                            <w:bookmarkEnd w:id="354"/>
                            <w:bookmarkEnd w:id="3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A64A6F" id="Text Box 478" o:spid="_x0000_s1027" type="#_x0000_t202" style="position:absolute;left:0;text-align:left;margin-left:-2pt;margin-top:230.35pt;width:484.1pt;height:.05pt;z-index:25234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vfNAIAAHYEAAAOAAAAZHJzL2Uyb0RvYy54bWysVMFu2zAMvQ/YPwi6L066Li2MOEWWIsOA&#10;oi2QDD0rshwLkEWNUmJnXz9KttOt22nYRaFI6tF8j8zirmsMOyn0GmzBZ5MpZ8pKKLU9FPzbbvPh&#10;ljMfhC2FAasKflae3y3fv1u0LldXUIMpFTICsT5vXcHrEFyeZV7WqhF+Ak5ZClaAjQh0xUNWomgJ&#10;vTHZ1XQ6z1rA0iFI5T157/sgXyb8qlIyPFWVV4GZgtO3hXRiOvfxzJYLkR9QuFrL4TPEP3xFI7Sl&#10;oheoexEEO6L+A6rREsFDFSYSmgyqSkuVeqBuZtM33Wxr4VTqhcjx7kKT/3+w8vH0jEyXBb++Iams&#10;aEikneoC+wwdiz5iqHU+p8Sto9TQUYCUHv2enLHxrsIm/lJLjOLE9fnCb4ST5JzPrm+nNxSSFJt/&#10;/BQxstenDn34oqBh0Sg4kniJU3F68KFPHVNiJQ9GlxttTLzEwNogOwkSuq11UAP4b1nGxlwL8VUP&#10;2HtUmpShSuy27ypaodt3iZ9Lx3soz0QEQj9M3smNpuoPwodngTQ91CBtRHiiozLQFhwGi7Ma8Mff&#10;/DGfRKUoZy1NY8H996NAxZn5aknuOLqjgaOxHw17bNZAfc9o15xMJj3AYEazQmheaFFWsQqFhJVU&#10;q+BhNNeh3wlaNKlWq5REA+pEeLBbJyP0yPKuexHoBo0CSfsI45yK/I1UfW4Sy62OgXhPOkZeexZJ&#10;/3ih4U6TMCxi3J5f7ynr9e9i+RMAAP//AwBQSwMEFAAGAAgAAAAhAJ7sS6LhAAAACgEAAA8AAABk&#10;cnMvZG93bnJldi54bWxMj8FOwzAQRO9I/IO1SFxQ61CsUEKcqqrgAJeK0As3N97GgXgd2U4b/h7T&#10;CxxnZzT7plxNtmdH9KFzJOF2ngFDapzuqJWwe3+eLYGFqEir3hFK+MYAq+ryolSFdid6w2MdW5ZK&#10;KBRKgolxKDgPjUGrwtwNSMk7OG9VTNK3XHt1SuW254ssy7lVHaUPRg24Mdh81aOVsBUfW3MzHp5e&#10;1+LOv+zGTf7Z1lJeX03rR2ARp/gXhl/8hA5VYtq7kXRgvYSZSFOiBJFn98BS4CEXC2D782UJvCr5&#10;/wnVDwAAAP//AwBQSwECLQAUAAYACAAAACEAtoM4kv4AAADhAQAAEwAAAAAAAAAAAAAAAAAAAAAA&#10;W0NvbnRlbnRfVHlwZXNdLnhtbFBLAQItABQABgAIAAAAIQA4/SH/1gAAAJQBAAALAAAAAAAAAAAA&#10;AAAAAC8BAABfcmVscy8ucmVsc1BLAQItABQABgAIAAAAIQBkVTvfNAIAAHYEAAAOAAAAAAAAAAAA&#10;AAAAAC4CAABkcnMvZTJvRG9jLnhtbFBLAQItABQABgAIAAAAIQCe7Eui4QAAAAoBAAAPAAAAAAAA&#10;AAAAAAAAAI4EAABkcnMvZG93bnJldi54bWxQSwUGAAAAAAQABADzAAAAnAUAAAAA&#10;" stroked="f">
                <v:textbox style="mso-fit-shape-to-text:t" inset="0,0,0,0">
                  <w:txbxContent>
                    <w:p w:rsidR="00A45699" w:rsidRPr="0079269B" w:rsidRDefault="00A45699" w:rsidP="00275ADB">
                      <w:pPr>
                        <w:pStyle w:val="Caption"/>
                        <w:jc w:val="center"/>
                        <w:rPr>
                          <w:noProof/>
                        </w:rPr>
                      </w:pPr>
                      <w:r>
                        <w:br/>
                      </w:r>
                      <w:bookmarkStart w:id="356" w:name="_Toc49204014"/>
                      <w:bookmarkStart w:id="357" w:name="_Toc49204140"/>
                      <w:bookmarkStart w:id="358" w:name="_Toc62128946"/>
                      <w:r w:rsidRPr="006003FD">
                        <w:rPr>
                          <w:rFonts w:asciiTheme="majorBidi" w:hAnsiTheme="majorBidi" w:cstheme="majorBidi"/>
                          <w:color w:val="A3591D" w:themeColor="accent5" w:themeShade="BF"/>
                        </w:rPr>
                        <w:t xml:space="preserve">الشكل </w:t>
                      </w:r>
                      <w:r w:rsidRPr="006003FD">
                        <w:rPr>
                          <w:rFonts w:asciiTheme="majorBidi" w:hAnsiTheme="majorBidi" w:cstheme="majorBidi"/>
                          <w:color w:val="A3591D" w:themeColor="accent5" w:themeShade="BF"/>
                        </w:rPr>
                        <w:fldChar w:fldCharType="begin"/>
                      </w:r>
                      <w:r w:rsidRPr="006003FD">
                        <w:rPr>
                          <w:rFonts w:asciiTheme="majorBidi" w:hAnsiTheme="majorBidi" w:cstheme="majorBidi"/>
                          <w:color w:val="A3591D" w:themeColor="accent5" w:themeShade="BF"/>
                        </w:rPr>
                        <w:instrText xml:space="preserve"> SEQ Figure \* ARABIC </w:instrText>
                      </w:r>
                      <w:r w:rsidRPr="006003FD">
                        <w:rPr>
                          <w:rFonts w:asciiTheme="majorBidi" w:hAnsiTheme="majorBidi" w:cstheme="majorBidi"/>
                          <w:color w:val="A3591D" w:themeColor="accent5" w:themeShade="BF"/>
                        </w:rPr>
                        <w:fldChar w:fldCharType="separate"/>
                      </w:r>
                      <w:r>
                        <w:rPr>
                          <w:rFonts w:asciiTheme="majorBidi" w:hAnsiTheme="majorBidi" w:cstheme="majorBidi"/>
                          <w:noProof/>
                          <w:color w:val="A3591D" w:themeColor="accent5" w:themeShade="BF"/>
                        </w:rPr>
                        <w:t>22</w:t>
                      </w:r>
                      <w:r w:rsidRPr="006003FD">
                        <w:rPr>
                          <w:rFonts w:asciiTheme="majorBidi" w:hAnsiTheme="majorBidi" w:cstheme="majorBidi"/>
                          <w:color w:val="A3591D" w:themeColor="accent5" w:themeShade="BF"/>
                        </w:rPr>
                        <w:fldChar w:fldCharType="end"/>
                      </w:r>
                      <w:r w:rsidRPr="006003FD">
                        <w:rPr>
                          <w:rFonts w:asciiTheme="majorBidi" w:hAnsiTheme="majorBidi" w:cstheme="majorBidi"/>
                          <w:color w:val="A3591D" w:themeColor="accent5" w:themeShade="BF"/>
                        </w:rPr>
                        <w:t xml:space="preserve"> - الوحدة 9 - المجالات الرئيسية</w:t>
                      </w:r>
                      <w:bookmarkEnd w:id="356"/>
                      <w:bookmarkEnd w:id="357"/>
                      <w:bookmarkEnd w:id="358"/>
                    </w:p>
                  </w:txbxContent>
                </v:textbox>
                <w10:wrap type="square"/>
              </v:shape>
            </w:pict>
          </mc:Fallback>
        </mc:AlternateContent>
      </w:r>
      <w:r w:rsidR="000174A0" w:rsidRPr="009D20DD">
        <w:rPr>
          <w:rFonts w:asciiTheme="majorBidi" w:hAnsiTheme="majorBidi" w:cstheme="majorBidi"/>
          <w:rtl w:val="0"/>
        </w:rPr>
        <w:br/>
      </w:r>
      <w:r w:rsidR="00053B2E" w:rsidRPr="009D20DD">
        <w:rPr>
          <w:rFonts w:asciiTheme="majorBidi" w:hAnsiTheme="majorBidi" w:cstheme="majorBidi"/>
          <w:noProof/>
          <w:rtl w:val="0"/>
          <w:lang w:val="en-GB" w:eastAsia="en-GB" w:bidi="ar-SA"/>
        </w:rPr>
        <w:drawing>
          <wp:inline distT="0" distB="0" distL="0" distR="0" wp14:anchorId="5D077C54">
            <wp:extent cx="5550408" cy="2537624"/>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550408" cy="2537624"/>
                    </a:xfrm>
                    <a:prstGeom prst="rect">
                      <a:avLst/>
                    </a:prstGeom>
                    <a:noFill/>
                  </pic:spPr>
                </pic:pic>
              </a:graphicData>
            </a:graphic>
          </wp:inline>
        </w:drawing>
      </w:r>
      <w:r w:rsidR="00D655DC">
        <w:rPr>
          <w:rFonts w:asciiTheme="majorBidi" w:hAnsiTheme="majorBidi" w:cstheme="majorBidi"/>
          <w:rtl w:val="0"/>
        </w:rPr>
        <w:br/>
      </w:r>
    </w:p>
    <w:p w:rsidR="0098041A" w:rsidRDefault="0098041A">
      <w:pPr>
        <w:bidi w:val="0"/>
        <w:rPr>
          <w:rFonts w:asciiTheme="majorBidi" w:hAnsiTheme="majorBidi" w:cstheme="majorBidi"/>
          <w:rtl w:val="0"/>
        </w:rPr>
      </w:pPr>
      <w:r>
        <w:rPr>
          <w:rFonts w:asciiTheme="majorBidi" w:hAnsiTheme="majorBidi" w:cstheme="majorBidi"/>
          <w:rtl w:val="0"/>
        </w:rPr>
        <w:br w:type="page"/>
      </w:r>
    </w:p>
    <w:p w:rsidR="009E024C" w:rsidRPr="00F037F0" w:rsidRDefault="009E024C" w:rsidP="003D3741">
      <w:pPr>
        <w:pStyle w:val="Heading2"/>
        <w:jc w:val="left"/>
        <w:rPr>
          <w:rFonts w:asciiTheme="majorBidi" w:hAnsiTheme="majorBidi" w:cstheme="majorBidi"/>
          <w:b w:val="0"/>
          <w:bCs/>
          <w:sz w:val="28"/>
          <w:szCs w:val="28"/>
        </w:rPr>
      </w:pPr>
      <w:bookmarkStart w:id="359" w:name="_Toc30850870"/>
      <w:bookmarkStart w:id="360" w:name="_Toc45453674"/>
      <w:bookmarkStart w:id="361" w:name="_Toc45452454"/>
      <w:bookmarkStart w:id="362" w:name="_Toc62046650"/>
      <w:r w:rsidRPr="00F037F0">
        <w:rPr>
          <w:rFonts w:asciiTheme="majorBidi" w:hAnsiTheme="majorBidi" w:cstheme="majorBidi"/>
          <w:b w:val="0"/>
          <w:bCs/>
          <w:sz w:val="28"/>
          <w:szCs w:val="28"/>
        </w:rPr>
        <w:lastRenderedPageBreak/>
        <w:t>بيانات المؤشر</w:t>
      </w:r>
      <w:bookmarkEnd w:id="359"/>
      <w:bookmarkEnd w:id="360"/>
      <w:bookmarkEnd w:id="361"/>
      <w:bookmarkEnd w:id="362"/>
      <w:r w:rsidR="00EB3C85" w:rsidRPr="00F037F0">
        <w:rPr>
          <w:rFonts w:asciiTheme="majorBidi" w:hAnsiTheme="majorBidi" w:cstheme="majorBidi"/>
          <w:b w:val="0"/>
          <w:bCs/>
          <w:sz w:val="28"/>
          <w:szCs w:val="28"/>
        </w:rPr>
        <w:br/>
      </w:r>
    </w:p>
    <w:tbl>
      <w:tblPr>
        <w:tblStyle w:val="GridTable4"/>
        <w:bidiVisual/>
        <w:tblW w:w="9680"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05"/>
        <w:gridCol w:w="8075"/>
      </w:tblGrid>
      <w:tr w:rsidR="009E024C" w:rsidRPr="009D20DD" w:rsidTr="006828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05"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sz w:val="24"/>
                <w:szCs w:val="24"/>
              </w:rPr>
            </w:pPr>
            <w:r w:rsidRPr="009D20DD">
              <w:rPr>
                <w:rFonts w:asciiTheme="majorBidi" w:hAnsiTheme="majorBidi" w:cstheme="majorBidi"/>
                <w:sz w:val="24"/>
                <w:szCs w:val="24"/>
              </w:rPr>
              <w:t>معرف المؤشر</w:t>
            </w:r>
          </w:p>
        </w:tc>
        <w:tc>
          <w:tcPr>
            <w:tcW w:w="8075"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9.01</w:t>
            </w:r>
          </w:p>
        </w:tc>
      </w:tr>
      <w:tr w:rsidR="009E024C" w:rsidRPr="009D20DD" w:rsidTr="006828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0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معرف مرجعي مميز</w:t>
            </w:r>
          </w:p>
        </w:tc>
        <w:tc>
          <w:tcPr>
            <w:tcW w:w="8075"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ID_234</w:t>
            </w:r>
          </w:p>
        </w:tc>
      </w:tr>
      <w:tr w:rsidR="009E024C" w:rsidRPr="009D20DD" w:rsidTr="0068284C">
        <w:trPr>
          <w:trHeight w:val="432"/>
        </w:trPr>
        <w:tc>
          <w:tcPr>
            <w:cnfStyle w:val="001000000000" w:firstRow="0" w:lastRow="0" w:firstColumn="1" w:lastColumn="0" w:oddVBand="0" w:evenVBand="0" w:oddHBand="0" w:evenHBand="0" w:firstRowFirstColumn="0" w:firstRowLastColumn="0" w:lastRowFirstColumn="0" w:lastRowLastColumn="0"/>
            <w:tcW w:w="1605"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الاسم</w:t>
            </w:r>
          </w:p>
        </w:tc>
        <w:tc>
          <w:tcPr>
            <w:tcW w:w="8075"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آليات أو هيئات مؤسسية لتنسيق أجندة القوى العاملة الصحية بين القطاعات</w:t>
            </w:r>
          </w:p>
        </w:tc>
      </w:tr>
      <w:tr w:rsidR="009E024C" w:rsidRPr="009D20DD" w:rsidTr="006828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0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8075"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68284C">
        <w:trPr>
          <w:trHeight w:val="432"/>
        </w:trPr>
        <w:tc>
          <w:tcPr>
            <w:cnfStyle w:val="001000000000" w:firstRow="0" w:lastRow="0" w:firstColumn="1" w:lastColumn="0" w:oddVBand="0" w:evenVBand="0" w:oddHBand="0" w:evenHBand="0" w:firstRowFirstColumn="0" w:firstRowLastColumn="0" w:lastRowFirstColumn="0" w:lastRowLastColumn="0"/>
            <w:tcW w:w="1605"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التعريف</w:t>
            </w:r>
          </w:p>
        </w:tc>
        <w:tc>
          <w:tcPr>
            <w:tcW w:w="8075"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w w:val="92"/>
                <w:sz w:val="20"/>
                <w:szCs w:val="20"/>
              </w:rPr>
              <w:t>تساعد الأسئلة التالية على تحديد وجود آليات أو هيئات مؤسسية لتنسيق أجندة القوى العاملة الصحية بين القطاعات</w:t>
            </w:r>
          </w:p>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bl>
            <w:tblPr>
              <w:tblStyle w:val="PlainTable5"/>
              <w:bidiVisual/>
              <w:tblW w:w="0" w:type="auto"/>
              <w:tblLook w:val="04A0" w:firstRow="1" w:lastRow="0" w:firstColumn="1" w:lastColumn="0" w:noHBand="0" w:noVBand="1"/>
            </w:tblPr>
            <w:tblGrid>
              <w:gridCol w:w="5940"/>
              <w:gridCol w:w="990"/>
            </w:tblGrid>
            <w:tr w:rsidR="009E024C" w:rsidRPr="009D20DD" w:rsidTr="00E741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40" w:type="dxa"/>
                  <w:tcBorders>
                    <w:bottom w:val="none" w:sz="0" w:space="0" w:color="auto"/>
                    <w:right w:val="none" w:sz="0" w:space="0" w:color="auto"/>
                  </w:tcBorders>
                  <w:shd w:val="clear" w:color="auto" w:fill="auto"/>
                </w:tcPr>
                <w:p w:rsidR="009E024C" w:rsidRPr="009D20DD" w:rsidRDefault="009E024C" w:rsidP="000828CD">
                  <w:pPr>
                    <w:spacing w:line="0" w:lineRule="atLeast"/>
                    <w:jc w:val="left"/>
                    <w:rPr>
                      <w:rFonts w:asciiTheme="majorBidi" w:hAnsiTheme="majorBidi" w:cstheme="majorBidi"/>
                      <w:w w:val="92"/>
                      <w:sz w:val="20"/>
                      <w:szCs w:val="20"/>
                    </w:rPr>
                  </w:pPr>
                  <w:r w:rsidRPr="009D20DD">
                    <w:rPr>
                      <w:rFonts w:asciiTheme="majorBidi" w:hAnsiTheme="majorBidi" w:cstheme="majorBidi"/>
                      <w:i w:val="0"/>
                      <w:w w:val="92"/>
                      <w:sz w:val="20"/>
                      <w:szCs w:val="20"/>
                    </w:rPr>
                    <w:t>سؤال داعم</w:t>
                  </w:r>
                </w:p>
              </w:tc>
              <w:tc>
                <w:tcPr>
                  <w:tcW w:w="990" w:type="dxa"/>
                  <w:tcBorders>
                    <w:bottom w:val="none" w:sz="0" w:space="0" w:color="auto"/>
                  </w:tcBorders>
                  <w:shd w:val="clear" w:color="auto" w:fill="auto"/>
                </w:tcPr>
                <w:p w:rsidR="009E024C" w:rsidRPr="009D20DD" w:rsidRDefault="009E024C" w:rsidP="000828CD">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i w:val="0"/>
                      <w:w w:val="92"/>
                      <w:sz w:val="20"/>
                      <w:szCs w:val="20"/>
                    </w:rPr>
                    <w:t>الإجابة</w:t>
                  </w:r>
                </w:p>
              </w:tc>
            </w:tr>
            <w:tr w:rsidR="009E024C" w:rsidRPr="009D20DD" w:rsidTr="00E7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shd w:val="clear" w:color="auto" w:fill="F2F2F2" w:themeFill="background1" w:themeFillShade="F2"/>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هناك آلية أو هيئة تنسيق قائمة لهذه المهمة؟</w:t>
                  </w:r>
                </w:p>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p>
              </w:tc>
              <w:tc>
                <w:tcPr>
                  <w:tcW w:w="990" w:type="dxa"/>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9E024C" w:rsidRPr="009D20DD" w:rsidTr="00E74167">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shd w:val="clear" w:color="auto" w:fill="auto"/>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يشارك أصحاب الأعمال المختلفون (الوزارات والهيئات العامة والخاصة وغير الحكومية والدولية) في عملية التنسيق؟</w:t>
                  </w:r>
                </w:p>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p>
              </w:tc>
              <w:tc>
                <w:tcPr>
                  <w:tcW w:w="990" w:type="dxa"/>
                  <w:shd w:val="clear" w:color="auto" w:fill="auto"/>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9E024C" w:rsidRPr="009D20DD" w:rsidTr="00E7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shd w:val="clear" w:color="auto" w:fill="F2F2F2" w:themeFill="background1" w:themeFillShade="F2"/>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تمت صياغة جدول أعمال؟</w:t>
                  </w:r>
                </w:p>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p>
              </w:tc>
              <w:tc>
                <w:tcPr>
                  <w:tcW w:w="990" w:type="dxa"/>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9E024C" w:rsidRPr="009D20DD" w:rsidTr="00E74167">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shd w:val="clear" w:color="auto" w:fill="auto"/>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تمت الموافقة على جدول الأعمال على المستوى الوزاري (وزارات التعليم والمالية والخدمة العامة والصحة)؟</w:t>
                  </w:r>
                </w:p>
              </w:tc>
              <w:tc>
                <w:tcPr>
                  <w:tcW w:w="990" w:type="dxa"/>
                  <w:shd w:val="clear" w:color="auto" w:fill="auto"/>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bl>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9E024C" w:rsidRPr="009D20DD" w:rsidTr="006828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0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القيمة</w:t>
            </w:r>
          </w:p>
        </w:tc>
        <w:tc>
          <w:tcPr>
            <w:tcW w:w="8075"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0960CF" w:rsidRPr="009D20DD" w:rsidTr="0068284C">
        <w:trPr>
          <w:trHeight w:val="432"/>
        </w:trPr>
        <w:tc>
          <w:tcPr>
            <w:cnfStyle w:val="001000000000" w:firstRow="0" w:lastRow="0" w:firstColumn="1" w:lastColumn="0" w:oddVBand="0" w:evenVBand="0" w:oddHBand="0" w:evenHBand="0" w:firstRowFirstColumn="0" w:firstRowLastColumn="0" w:lastRowFirstColumn="0" w:lastRowLastColumn="0"/>
            <w:tcW w:w="1605" w:type="dxa"/>
            <w:vAlign w:val="center"/>
          </w:tcPr>
          <w:p w:rsidR="000960CF" w:rsidRPr="009D20DD" w:rsidRDefault="000960CF"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8075" w:type="dxa"/>
            <w:vAlign w:val="center"/>
          </w:tcPr>
          <w:p w:rsidR="000960CF" w:rsidRPr="009D20DD" w:rsidRDefault="000A5184"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6828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0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w w:val="89"/>
                <w:sz w:val="20"/>
                <w:szCs w:val="20"/>
              </w:rPr>
              <w:t>مصدر البيانات</w:t>
            </w:r>
          </w:p>
        </w:tc>
        <w:tc>
          <w:tcPr>
            <w:tcW w:w="8075"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 - إدارة السياسات العامة</w:t>
            </w:r>
          </w:p>
        </w:tc>
      </w:tr>
    </w:tbl>
    <w:p w:rsidR="00DD54D9" w:rsidRPr="009D20DD" w:rsidRDefault="00DD54D9" w:rsidP="005F0795">
      <w:pPr>
        <w:rPr>
          <w:rFonts w:asciiTheme="majorBidi" w:hAnsiTheme="majorBidi" w:cstheme="majorBidi"/>
          <w:sz w:val="20"/>
          <w:szCs w:val="20"/>
        </w:rPr>
      </w:pPr>
    </w:p>
    <w:p w:rsidR="00851C21" w:rsidRPr="009D20DD" w:rsidRDefault="00851C21" w:rsidP="005F0795">
      <w:pPr>
        <w:rPr>
          <w:rFonts w:asciiTheme="majorBidi" w:hAnsiTheme="majorBidi" w:cstheme="majorBidi"/>
          <w:sz w:val="20"/>
          <w:szCs w:val="20"/>
        </w:rPr>
      </w:pPr>
    </w:p>
    <w:tbl>
      <w:tblPr>
        <w:tblStyle w:val="GridTable4"/>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54"/>
        <w:gridCol w:w="8021"/>
      </w:tblGrid>
      <w:tr w:rsidR="009E024C" w:rsidRPr="009D20DD" w:rsidTr="006828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4"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sz w:val="24"/>
                <w:szCs w:val="24"/>
              </w:rPr>
            </w:pPr>
            <w:r w:rsidRPr="009D20DD">
              <w:rPr>
                <w:rFonts w:asciiTheme="majorBidi" w:hAnsiTheme="majorBidi" w:cstheme="majorBidi"/>
                <w:sz w:val="24"/>
                <w:szCs w:val="24"/>
              </w:rPr>
              <w:t>معرف المؤشر</w:t>
            </w:r>
          </w:p>
        </w:tc>
        <w:tc>
          <w:tcPr>
            <w:tcW w:w="8021"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9.02</w:t>
            </w:r>
          </w:p>
        </w:tc>
      </w:tr>
      <w:tr w:rsidR="009E024C" w:rsidRPr="009D20DD" w:rsidTr="006828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4"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معرف مرجعي مميز</w:t>
            </w:r>
          </w:p>
        </w:tc>
        <w:tc>
          <w:tcPr>
            <w:tcW w:w="8021"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ID_235</w:t>
            </w:r>
          </w:p>
        </w:tc>
      </w:tr>
      <w:tr w:rsidR="009E024C" w:rsidRPr="009D20DD" w:rsidTr="0068284C">
        <w:trPr>
          <w:trHeight w:val="432"/>
        </w:trPr>
        <w:tc>
          <w:tcPr>
            <w:cnfStyle w:val="001000000000" w:firstRow="0" w:lastRow="0" w:firstColumn="1" w:lastColumn="0" w:oddVBand="0" w:evenVBand="0" w:oddHBand="0" w:evenHBand="0" w:firstRowFirstColumn="0" w:firstRowLastColumn="0" w:lastRowFirstColumn="0" w:lastRowLastColumn="0"/>
            <w:tcW w:w="1654"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الاسم</w:t>
            </w:r>
          </w:p>
        </w:tc>
        <w:tc>
          <w:tcPr>
            <w:tcW w:w="8021"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وحدة عاملة صحية في وزارة الصحة مسؤولة عن وضع ومراقبة سياسات وخطط القوى العاملة الصحية</w:t>
            </w:r>
          </w:p>
        </w:tc>
      </w:tr>
      <w:tr w:rsidR="009E024C" w:rsidRPr="009D20DD" w:rsidTr="006828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4"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8021"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68284C">
        <w:trPr>
          <w:trHeight w:val="432"/>
        </w:trPr>
        <w:tc>
          <w:tcPr>
            <w:cnfStyle w:val="001000000000" w:firstRow="0" w:lastRow="0" w:firstColumn="1" w:lastColumn="0" w:oddVBand="0" w:evenVBand="0" w:oddHBand="0" w:evenHBand="0" w:firstRowFirstColumn="0" w:firstRowLastColumn="0" w:lastRowFirstColumn="0" w:lastRowLastColumn="0"/>
            <w:tcW w:w="1654"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التعريف</w:t>
            </w:r>
          </w:p>
        </w:tc>
        <w:tc>
          <w:tcPr>
            <w:tcW w:w="8021"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وجود وحدة عاملة صحية في وزارة الصحة مسؤولة عن تطوير ومراقبة السياسات والخطط المتعلقة بالقوى العاملة الصحية</w:t>
            </w:r>
          </w:p>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bl>
            <w:tblPr>
              <w:tblStyle w:val="PlainTable5"/>
              <w:bidiVisual/>
              <w:tblW w:w="0" w:type="auto"/>
              <w:tblLook w:val="04A0" w:firstRow="1" w:lastRow="0" w:firstColumn="1" w:lastColumn="0" w:noHBand="0" w:noVBand="1"/>
            </w:tblPr>
            <w:tblGrid>
              <w:gridCol w:w="5940"/>
              <w:gridCol w:w="990"/>
            </w:tblGrid>
            <w:tr w:rsidR="009E024C" w:rsidRPr="009D20DD" w:rsidTr="00786A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40" w:type="dxa"/>
                  <w:tcBorders>
                    <w:bottom w:val="none" w:sz="0" w:space="0" w:color="auto"/>
                    <w:right w:val="none" w:sz="0" w:space="0" w:color="auto"/>
                  </w:tcBorders>
                  <w:shd w:val="clear" w:color="auto" w:fill="auto"/>
                </w:tcPr>
                <w:p w:rsidR="009E024C" w:rsidRPr="007465AE" w:rsidRDefault="009E024C" w:rsidP="000828CD">
                  <w:pPr>
                    <w:spacing w:line="0" w:lineRule="atLeast"/>
                    <w:jc w:val="left"/>
                    <w:rPr>
                      <w:rFonts w:asciiTheme="majorBidi" w:hAnsiTheme="majorBidi" w:cstheme="majorBidi"/>
                      <w:b/>
                      <w:bCs/>
                      <w:i w:val="0"/>
                      <w:iCs w:val="0"/>
                      <w:w w:val="92"/>
                      <w:sz w:val="20"/>
                      <w:szCs w:val="20"/>
                    </w:rPr>
                  </w:pPr>
                  <w:r w:rsidRPr="007465AE">
                    <w:rPr>
                      <w:rFonts w:asciiTheme="majorBidi" w:hAnsiTheme="majorBidi" w:cstheme="majorBidi"/>
                      <w:b/>
                      <w:bCs/>
                      <w:i w:val="0"/>
                      <w:w w:val="92"/>
                      <w:sz w:val="20"/>
                      <w:szCs w:val="20"/>
                    </w:rPr>
                    <w:t>سؤال داعم</w:t>
                  </w:r>
                </w:p>
              </w:tc>
              <w:tc>
                <w:tcPr>
                  <w:tcW w:w="990" w:type="dxa"/>
                  <w:tcBorders>
                    <w:bottom w:val="none" w:sz="0" w:space="0" w:color="auto"/>
                  </w:tcBorders>
                  <w:shd w:val="clear" w:color="auto" w:fill="auto"/>
                </w:tcPr>
                <w:p w:rsidR="009E024C" w:rsidRPr="007465AE" w:rsidRDefault="009E024C" w:rsidP="000828CD">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7465AE">
                    <w:rPr>
                      <w:rFonts w:asciiTheme="majorBidi" w:hAnsiTheme="majorBidi" w:cstheme="majorBidi"/>
                      <w:b/>
                      <w:bCs/>
                      <w:i w:val="0"/>
                      <w:w w:val="92"/>
                      <w:sz w:val="20"/>
                      <w:szCs w:val="20"/>
                    </w:rPr>
                    <w:t>الإجابة</w:t>
                  </w:r>
                </w:p>
              </w:tc>
            </w:tr>
            <w:tr w:rsidR="009E024C" w:rsidRPr="009D20DD" w:rsidTr="00C8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shd w:val="clear" w:color="auto" w:fill="F2F2F2" w:themeFill="background1" w:themeFillShade="F2"/>
                </w:tcPr>
                <w:p w:rsidR="009E024C" w:rsidRPr="009D20DD" w:rsidRDefault="009E024C" w:rsidP="000828CD">
                  <w:pPr>
                    <w:spacing w:line="0" w:lineRule="atLeast"/>
                    <w:jc w:val="left"/>
                    <w:rPr>
                      <w:rFonts w:asciiTheme="majorBidi" w:hAnsiTheme="majorBidi" w:cstheme="majorBidi"/>
                      <w:color w:val="000000" w:themeColor="text1"/>
                      <w:w w:val="92"/>
                      <w:sz w:val="18"/>
                      <w:szCs w:val="18"/>
                    </w:rPr>
                  </w:pPr>
                  <w:r w:rsidRPr="009D20DD">
                    <w:rPr>
                      <w:rFonts w:asciiTheme="majorBidi" w:hAnsiTheme="majorBidi" w:cstheme="majorBidi"/>
                      <w:i w:val="0"/>
                      <w:color w:val="000000" w:themeColor="text1"/>
                      <w:w w:val="92"/>
                      <w:sz w:val="18"/>
                      <w:szCs w:val="18"/>
                    </w:rPr>
                    <w:t>هل هناك وظائف لرصد سياسات وخطط القوى العاملة الصحية كجزء من مراقبة تطوير الخدمات الصحية؟</w:t>
                  </w:r>
                </w:p>
                <w:p w:rsidR="009E024C" w:rsidRPr="009D20DD" w:rsidRDefault="009E024C" w:rsidP="000828CD">
                  <w:pPr>
                    <w:spacing w:line="0" w:lineRule="atLeast"/>
                    <w:jc w:val="left"/>
                    <w:rPr>
                      <w:rFonts w:asciiTheme="majorBidi" w:hAnsiTheme="majorBidi" w:cstheme="majorBidi"/>
                      <w:color w:val="000000" w:themeColor="text1"/>
                      <w:w w:val="92"/>
                      <w:sz w:val="18"/>
                      <w:szCs w:val="18"/>
                    </w:rPr>
                  </w:pPr>
                </w:p>
              </w:tc>
              <w:tc>
                <w:tcPr>
                  <w:tcW w:w="990" w:type="dxa"/>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w w:val="92"/>
                      <w:sz w:val="18"/>
                      <w:szCs w:val="18"/>
                    </w:rPr>
                  </w:pPr>
                  <w:r w:rsidRPr="009D20DD">
                    <w:rPr>
                      <w:rFonts w:asciiTheme="majorBidi" w:hAnsiTheme="majorBidi" w:cstheme="majorBidi"/>
                      <w:b/>
                      <w:bCs/>
                      <w:color w:val="000000" w:themeColor="text1"/>
                      <w:w w:val="92"/>
                      <w:sz w:val="18"/>
                      <w:szCs w:val="18"/>
                    </w:rPr>
                    <w:t>نعم</w:t>
                  </w:r>
                </w:p>
              </w:tc>
            </w:tr>
            <w:tr w:rsidR="009E024C" w:rsidRPr="009D20DD" w:rsidTr="00786AFD">
              <w:tc>
                <w:tcPr>
                  <w:cnfStyle w:val="001000000000" w:firstRow="0" w:lastRow="0" w:firstColumn="1" w:lastColumn="0" w:oddVBand="0" w:evenVBand="0" w:oddHBand="0" w:evenHBand="0" w:firstRowFirstColumn="0" w:firstRowLastColumn="0" w:lastRowFirstColumn="0" w:lastRowLastColumn="0"/>
                  <w:tcW w:w="5940" w:type="dxa"/>
                  <w:tcBorders>
                    <w:right w:val="none" w:sz="0" w:space="0" w:color="auto"/>
                  </w:tcBorders>
                  <w:shd w:val="clear" w:color="auto" w:fill="auto"/>
                </w:tcPr>
                <w:p w:rsidR="009E024C" w:rsidRPr="009D20DD" w:rsidRDefault="009E024C" w:rsidP="000828CD">
                  <w:pPr>
                    <w:spacing w:line="0" w:lineRule="atLeast"/>
                    <w:jc w:val="left"/>
                    <w:rPr>
                      <w:rFonts w:asciiTheme="majorBidi" w:hAnsiTheme="majorBidi" w:cstheme="majorBidi"/>
                      <w:color w:val="000000" w:themeColor="text1"/>
                      <w:w w:val="92"/>
                      <w:sz w:val="18"/>
                      <w:szCs w:val="18"/>
                    </w:rPr>
                  </w:pPr>
                  <w:r w:rsidRPr="009D20DD">
                    <w:rPr>
                      <w:rFonts w:asciiTheme="majorBidi" w:hAnsiTheme="majorBidi" w:cstheme="majorBidi"/>
                      <w:i w:val="0"/>
                      <w:color w:val="000000" w:themeColor="text1"/>
                      <w:w w:val="92"/>
                      <w:sz w:val="18"/>
                      <w:szCs w:val="18"/>
                    </w:rPr>
                    <w:t>هل توجد آليات مؤسسية قائمة لتنسيق أجندة القوى العاملة الصحية المشتركة بين القطاعات، بما في ذلك المفاوضات والعلاقات بين القطاعات مع الوزارات والهيئات الحكومية وأصحاب الأعمال المعنيين الآخرين؟</w:t>
                  </w:r>
                </w:p>
              </w:tc>
              <w:tc>
                <w:tcPr>
                  <w:tcW w:w="990" w:type="dxa"/>
                  <w:shd w:val="clear" w:color="auto" w:fill="auto"/>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w w:val="92"/>
                      <w:sz w:val="18"/>
                      <w:szCs w:val="18"/>
                    </w:rPr>
                  </w:pPr>
                  <w:r w:rsidRPr="009D20DD">
                    <w:rPr>
                      <w:rFonts w:asciiTheme="majorBidi" w:hAnsiTheme="majorBidi" w:cstheme="majorBidi"/>
                      <w:b/>
                      <w:bCs/>
                      <w:color w:val="000000" w:themeColor="text1"/>
                      <w:w w:val="92"/>
                      <w:sz w:val="18"/>
                      <w:szCs w:val="18"/>
                    </w:rPr>
                    <w:t>نعم</w:t>
                  </w:r>
                </w:p>
              </w:tc>
            </w:tr>
          </w:tbl>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9E024C" w:rsidRPr="009D20DD" w:rsidTr="006828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4"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القيمة</w:t>
            </w:r>
          </w:p>
        </w:tc>
        <w:tc>
          <w:tcPr>
            <w:tcW w:w="8021"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0960CF" w:rsidRPr="009D20DD" w:rsidTr="0068284C">
        <w:trPr>
          <w:trHeight w:val="432"/>
        </w:trPr>
        <w:tc>
          <w:tcPr>
            <w:cnfStyle w:val="001000000000" w:firstRow="0" w:lastRow="0" w:firstColumn="1" w:lastColumn="0" w:oddVBand="0" w:evenVBand="0" w:oddHBand="0" w:evenHBand="0" w:firstRowFirstColumn="0" w:firstRowLastColumn="0" w:lastRowFirstColumn="0" w:lastRowLastColumn="0"/>
            <w:tcW w:w="1654" w:type="dxa"/>
            <w:vAlign w:val="center"/>
          </w:tcPr>
          <w:p w:rsidR="000960CF" w:rsidRPr="009D20DD" w:rsidRDefault="000960CF"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8021" w:type="dxa"/>
            <w:vAlign w:val="center"/>
          </w:tcPr>
          <w:p w:rsidR="000960CF" w:rsidRPr="009D20DD" w:rsidRDefault="00D47E71"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6828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4"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w w:val="89"/>
                <w:sz w:val="20"/>
                <w:szCs w:val="20"/>
              </w:rPr>
              <w:t>مصدر البيانات</w:t>
            </w:r>
          </w:p>
        </w:tc>
        <w:tc>
          <w:tcPr>
            <w:tcW w:w="8021"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 - إدارة السياسات العامة</w:t>
            </w:r>
          </w:p>
        </w:tc>
      </w:tr>
    </w:tbl>
    <w:p w:rsidR="003E552B" w:rsidRDefault="003E552B" w:rsidP="00DD54D9">
      <w:pPr>
        <w:pStyle w:val="Caption"/>
        <w:rPr>
          <w:rFonts w:asciiTheme="majorBidi" w:hAnsiTheme="majorBidi" w:cstheme="majorBidi"/>
          <w:sz w:val="20"/>
          <w:szCs w:val="20"/>
        </w:rPr>
      </w:pPr>
    </w:p>
    <w:p w:rsidR="009E024C" w:rsidRPr="00A332CF" w:rsidRDefault="003E552B" w:rsidP="00A332CF">
      <w:pPr>
        <w:bidi w:val="0"/>
        <w:rPr>
          <w:rFonts w:asciiTheme="majorBidi" w:hAnsiTheme="majorBidi" w:cstheme="majorBidi"/>
          <w:b/>
          <w:i/>
          <w:iCs/>
          <w:color w:val="A3591D"/>
          <w:sz w:val="20"/>
          <w:szCs w:val="20"/>
        </w:rPr>
      </w:pPr>
      <w:r>
        <w:rPr>
          <w:rFonts w:asciiTheme="majorBidi" w:hAnsiTheme="majorBidi" w:cstheme="majorBidi"/>
          <w:sz w:val="20"/>
          <w:szCs w:val="20"/>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52"/>
        <w:gridCol w:w="8023"/>
      </w:tblGrid>
      <w:tr w:rsidR="009E024C" w:rsidRPr="009D20DD" w:rsidTr="007E304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2"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sz w:val="24"/>
                <w:szCs w:val="24"/>
              </w:rPr>
            </w:pPr>
            <w:r w:rsidRPr="009D20DD">
              <w:rPr>
                <w:rFonts w:asciiTheme="majorBidi" w:hAnsiTheme="majorBidi" w:cstheme="majorBidi"/>
                <w:sz w:val="24"/>
                <w:szCs w:val="24"/>
              </w:rPr>
              <w:lastRenderedPageBreak/>
              <w:t>معرف المؤشر</w:t>
            </w:r>
          </w:p>
        </w:tc>
        <w:tc>
          <w:tcPr>
            <w:tcW w:w="8023"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9.03</w:t>
            </w:r>
          </w:p>
        </w:tc>
      </w:tr>
      <w:tr w:rsidR="009E024C" w:rsidRPr="009D20DD" w:rsidTr="007E30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2"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معرف مرجعي مميز</w:t>
            </w:r>
          </w:p>
        </w:tc>
        <w:tc>
          <w:tcPr>
            <w:tcW w:w="8023"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ID_236</w:t>
            </w:r>
          </w:p>
        </w:tc>
      </w:tr>
      <w:tr w:rsidR="009E024C" w:rsidRPr="009D20DD" w:rsidTr="007E3042">
        <w:trPr>
          <w:trHeight w:val="432"/>
        </w:trPr>
        <w:tc>
          <w:tcPr>
            <w:cnfStyle w:val="001000000000" w:firstRow="0" w:lastRow="0" w:firstColumn="1" w:lastColumn="0" w:oddVBand="0" w:evenVBand="0" w:oddHBand="0" w:evenHBand="0" w:firstRowFirstColumn="0" w:firstRowLastColumn="0" w:lastRowFirstColumn="0" w:lastRowLastColumn="0"/>
            <w:tcW w:w="1652"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الاسم</w:t>
            </w:r>
          </w:p>
        </w:tc>
        <w:tc>
          <w:tcPr>
            <w:tcW w:w="8023"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آليات ونماذج لتخطيط القوى العاملة الصحية</w:t>
            </w:r>
          </w:p>
        </w:tc>
      </w:tr>
      <w:tr w:rsidR="009E024C" w:rsidRPr="009D20DD" w:rsidTr="007E30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2"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8023"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7E3042">
        <w:trPr>
          <w:trHeight w:val="432"/>
        </w:trPr>
        <w:tc>
          <w:tcPr>
            <w:cnfStyle w:val="001000000000" w:firstRow="0" w:lastRow="0" w:firstColumn="1" w:lastColumn="0" w:oddVBand="0" w:evenVBand="0" w:oddHBand="0" w:evenHBand="0" w:firstRowFirstColumn="0" w:firstRowLastColumn="0" w:lastRowFirstColumn="0" w:lastRowLastColumn="0"/>
            <w:tcW w:w="1652"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التعريف</w:t>
            </w:r>
          </w:p>
        </w:tc>
        <w:tc>
          <w:tcPr>
            <w:tcW w:w="8023"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w w:val="92"/>
                <w:sz w:val="20"/>
                <w:szCs w:val="20"/>
              </w:rPr>
            </w:pPr>
            <w:r w:rsidRPr="009D20DD">
              <w:rPr>
                <w:rFonts w:asciiTheme="majorBidi" w:hAnsiTheme="majorBidi" w:cstheme="majorBidi"/>
                <w:w w:val="92"/>
                <w:sz w:val="20"/>
                <w:szCs w:val="20"/>
              </w:rPr>
              <w:t>تساعد الأسئلة التالية في تحديد وجود آليات ووحدات</w:t>
            </w:r>
            <w:r w:rsidRPr="009D20DD">
              <w:rPr>
                <w:rFonts w:asciiTheme="majorBidi" w:hAnsiTheme="majorBidi" w:cstheme="majorBidi"/>
                <w:i/>
                <w:iCs/>
                <w:sz w:val="20"/>
                <w:szCs w:val="20"/>
              </w:rPr>
              <w:t xml:space="preserve"> لتخطيط القوى العاملة الصحية</w:t>
            </w:r>
          </w:p>
          <w:p w:rsidR="009E024C" w:rsidRPr="007465AE"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w w:val="92"/>
                <w:sz w:val="18"/>
                <w:szCs w:val="18"/>
              </w:rPr>
            </w:pPr>
          </w:p>
          <w:tbl>
            <w:tblPr>
              <w:tblStyle w:val="PlainTable5"/>
              <w:bidiVisual/>
              <w:tblW w:w="0" w:type="auto"/>
              <w:tblLook w:val="04A0" w:firstRow="1" w:lastRow="0" w:firstColumn="1" w:lastColumn="0" w:noHBand="0" w:noVBand="1"/>
            </w:tblPr>
            <w:tblGrid>
              <w:gridCol w:w="5850"/>
              <w:gridCol w:w="1080"/>
            </w:tblGrid>
            <w:tr w:rsidR="009E024C" w:rsidRPr="007465AE" w:rsidTr="00D34F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50" w:type="dxa"/>
                  <w:tcBorders>
                    <w:bottom w:val="none" w:sz="0" w:space="0" w:color="auto"/>
                    <w:right w:val="none" w:sz="0" w:space="0" w:color="auto"/>
                  </w:tcBorders>
                  <w:shd w:val="clear" w:color="auto" w:fill="auto"/>
                </w:tcPr>
                <w:p w:rsidR="009E024C" w:rsidRPr="007465AE" w:rsidRDefault="009E024C" w:rsidP="000828CD">
                  <w:pPr>
                    <w:spacing w:line="0" w:lineRule="atLeast"/>
                    <w:jc w:val="left"/>
                    <w:rPr>
                      <w:rFonts w:asciiTheme="majorBidi" w:hAnsiTheme="majorBidi" w:cstheme="majorBidi"/>
                      <w:b/>
                      <w:bCs/>
                      <w:i w:val="0"/>
                      <w:iCs w:val="0"/>
                      <w:w w:val="92"/>
                      <w:sz w:val="20"/>
                      <w:szCs w:val="20"/>
                    </w:rPr>
                  </w:pPr>
                  <w:r w:rsidRPr="007465AE">
                    <w:rPr>
                      <w:rFonts w:asciiTheme="majorBidi" w:hAnsiTheme="majorBidi" w:cstheme="majorBidi"/>
                      <w:b/>
                      <w:bCs/>
                      <w:i w:val="0"/>
                      <w:w w:val="92"/>
                      <w:sz w:val="20"/>
                      <w:szCs w:val="20"/>
                    </w:rPr>
                    <w:t>سؤال داعم</w:t>
                  </w:r>
                </w:p>
              </w:tc>
              <w:tc>
                <w:tcPr>
                  <w:tcW w:w="1080" w:type="dxa"/>
                  <w:tcBorders>
                    <w:bottom w:val="none" w:sz="0" w:space="0" w:color="auto"/>
                  </w:tcBorders>
                  <w:shd w:val="clear" w:color="auto" w:fill="auto"/>
                </w:tcPr>
                <w:p w:rsidR="009E024C" w:rsidRPr="007465AE" w:rsidRDefault="009E024C" w:rsidP="000828CD">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7465AE">
                    <w:rPr>
                      <w:rFonts w:asciiTheme="majorBidi" w:hAnsiTheme="majorBidi" w:cstheme="majorBidi"/>
                      <w:b/>
                      <w:bCs/>
                      <w:i w:val="0"/>
                      <w:w w:val="92"/>
                      <w:sz w:val="20"/>
                      <w:szCs w:val="20"/>
                    </w:rPr>
                    <w:t>الإجابة</w:t>
                  </w:r>
                </w:p>
              </w:tc>
            </w:tr>
            <w:tr w:rsidR="009E024C" w:rsidRPr="009D20DD" w:rsidTr="00D34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right w:val="none" w:sz="0" w:space="0" w:color="auto"/>
                  </w:tcBorders>
                  <w:shd w:val="clear" w:color="auto" w:fill="F2F2F2" w:themeFill="background1" w:themeFillShade="F2"/>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تم وضع أهداف تخطيط واضحة وصريحة للقوى العاملة الصحية في السياسة الصحية الوطنية؟</w:t>
                  </w:r>
                </w:p>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p>
              </w:tc>
              <w:tc>
                <w:tcPr>
                  <w:tcW w:w="1080" w:type="dxa"/>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9E024C" w:rsidRPr="009D20DD" w:rsidTr="00D34FE5">
              <w:tc>
                <w:tcPr>
                  <w:cnfStyle w:val="001000000000" w:firstRow="0" w:lastRow="0" w:firstColumn="1" w:lastColumn="0" w:oddVBand="0" w:evenVBand="0" w:oddHBand="0" w:evenHBand="0" w:firstRowFirstColumn="0" w:firstRowLastColumn="0" w:lastRowFirstColumn="0" w:lastRowLastColumn="0"/>
                  <w:tcW w:w="5850" w:type="dxa"/>
                  <w:tcBorders>
                    <w:right w:val="none" w:sz="0" w:space="0" w:color="auto"/>
                  </w:tcBorders>
                  <w:shd w:val="clear" w:color="auto" w:fill="auto"/>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هناك اتصال منسق وتدفق للمعلومات بين أصحاب الأعمال المشتركين بين القطاعات على المستوى الوطني؟</w:t>
                  </w:r>
                </w:p>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p>
              </w:tc>
              <w:tc>
                <w:tcPr>
                  <w:tcW w:w="1080" w:type="dxa"/>
                  <w:shd w:val="clear" w:color="auto" w:fill="auto"/>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9E024C" w:rsidRPr="009D20DD" w:rsidTr="00D34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right w:val="none" w:sz="0" w:space="0" w:color="auto"/>
                  </w:tcBorders>
                  <w:shd w:val="clear" w:color="auto" w:fill="F2F2F2" w:themeFill="background1" w:themeFillShade="F2"/>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هناك موارد بشرية مخصصة ومستقرة للجنة التخطيط الصحي أو كيان معين أو مجموعة محددة على المستوى الوطني مسؤولة عن القوى العاملة الصحية؟</w:t>
                  </w:r>
                </w:p>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p>
              </w:tc>
              <w:tc>
                <w:tcPr>
                  <w:tcW w:w="1080" w:type="dxa"/>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9E024C" w:rsidRPr="009D20DD" w:rsidTr="00D34FE5">
              <w:tc>
                <w:tcPr>
                  <w:cnfStyle w:val="001000000000" w:firstRow="0" w:lastRow="0" w:firstColumn="1" w:lastColumn="0" w:oddVBand="0" w:evenVBand="0" w:oddHBand="0" w:evenHBand="0" w:firstRowFirstColumn="0" w:firstRowLastColumn="0" w:lastRowFirstColumn="0" w:lastRowLastColumn="0"/>
                  <w:tcW w:w="5850" w:type="dxa"/>
                  <w:tcBorders>
                    <w:right w:val="none" w:sz="0" w:space="0" w:color="auto"/>
                  </w:tcBorders>
                  <w:shd w:val="clear" w:color="auto" w:fill="auto"/>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هناك منهجية قائمة لتخطيط القوى العاملة الصحية؟</w:t>
                  </w:r>
                </w:p>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p>
              </w:tc>
              <w:tc>
                <w:tcPr>
                  <w:tcW w:w="1080" w:type="dxa"/>
                  <w:shd w:val="clear" w:color="auto" w:fill="auto"/>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9E024C" w:rsidRPr="009D20DD" w:rsidTr="00D34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right w:val="none" w:sz="0" w:space="0" w:color="auto"/>
                  </w:tcBorders>
                  <w:shd w:val="clear" w:color="auto" w:fill="F2F2F2" w:themeFill="background1" w:themeFillShade="F2"/>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البيانات الكاملة والتغطية الكاملة للسكان متاحة بطريقة مستدامة لتوفير التقييم الكمي المطلوب لتخطيط القوى العاملة الصحية؟</w:t>
                  </w:r>
                </w:p>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p>
              </w:tc>
              <w:tc>
                <w:tcPr>
                  <w:tcW w:w="1080" w:type="dxa"/>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r w:rsidR="009E024C" w:rsidRPr="009D20DD" w:rsidTr="00D34FE5">
              <w:tc>
                <w:tcPr>
                  <w:cnfStyle w:val="001000000000" w:firstRow="0" w:lastRow="0" w:firstColumn="1" w:lastColumn="0" w:oddVBand="0" w:evenVBand="0" w:oddHBand="0" w:evenHBand="0" w:firstRowFirstColumn="0" w:firstRowLastColumn="0" w:lastRowFirstColumn="0" w:lastRowLastColumn="0"/>
                  <w:tcW w:w="5850" w:type="dxa"/>
                  <w:tcBorders>
                    <w:right w:val="none" w:sz="0" w:space="0" w:color="auto"/>
                  </w:tcBorders>
                  <w:shd w:val="clear" w:color="auto" w:fill="auto"/>
                </w:tcPr>
                <w:p w:rsidR="009E024C" w:rsidRPr="009D20DD" w:rsidRDefault="009E024C" w:rsidP="000828CD">
                  <w:pPr>
                    <w:spacing w:line="0" w:lineRule="atLeast"/>
                    <w:jc w:val="left"/>
                    <w:rPr>
                      <w:rFonts w:asciiTheme="majorBidi" w:hAnsiTheme="majorBidi" w:cstheme="majorBidi"/>
                      <w:i w:val="0"/>
                      <w:iCs w:val="0"/>
                      <w:color w:val="000000" w:themeColor="text1"/>
                      <w:w w:val="92"/>
                      <w:sz w:val="18"/>
                      <w:szCs w:val="18"/>
                    </w:rPr>
                  </w:pPr>
                  <w:r w:rsidRPr="009D20DD">
                    <w:rPr>
                      <w:rFonts w:asciiTheme="majorBidi" w:hAnsiTheme="majorBidi" w:cstheme="majorBidi"/>
                      <w:i w:val="0"/>
                      <w:color w:val="000000" w:themeColor="text1"/>
                      <w:w w:val="92"/>
                      <w:sz w:val="18"/>
                      <w:szCs w:val="18"/>
                    </w:rPr>
                    <w:t>هل تستند الإجراءات المتعلقة بالسياسات إلى توصيات لجنة التخطيط القوى العاملة الصحية؟</w:t>
                  </w:r>
                </w:p>
              </w:tc>
              <w:tc>
                <w:tcPr>
                  <w:tcW w:w="1080" w:type="dxa"/>
                  <w:shd w:val="clear" w:color="auto" w:fill="auto"/>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themeColor="text1"/>
                      <w:w w:val="92"/>
                      <w:sz w:val="18"/>
                      <w:szCs w:val="18"/>
                    </w:rPr>
                  </w:pPr>
                  <w:r w:rsidRPr="009D20DD">
                    <w:rPr>
                      <w:rFonts w:asciiTheme="majorBidi" w:hAnsiTheme="majorBidi" w:cstheme="majorBidi"/>
                      <w:b/>
                      <w:bCs/>
                      <w:i/>
                      <w:iCs/>
                      <w:color w:val="000000" w:themeColor="text1"/>
                      <w:w w:val="92"/>
                      <w:sz w:val="18"/>
                      <w:szCs w:val="18"/>
                    </w:rPr>
                    <w:t>نعم</w:t>
                  </w:r>
                </w:p>
              </w:tc>
            </w:tr>
          </w:tbl>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9E024C" w:rsidRPr="009D20DD" w:rsidTr="007E30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2"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القيمة</w:t>
            </w:r>
          </w:p>
        </w:tc>
        <w:tc>
          <w:tcPr>
            <w:tcW w:w="8023"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0960CF" w:rsidRPr="009D20DD" w:rsidTr="007E3042">
        <w:trPr>
          <w:trHeight w:val="432"/>
        </w:trPr>
        <w:tc>
          <w:tcPr>
            <w:cnfStyle w:val="001000000000" w:firstRow="0" w:lastRow="0" w:firstColumn="1" w:lastColumn="0" w:oddVBand="0" w:evenVBand="0" w:oddHBand="0" w:evenHBand="0" w:firstRowFirstColumn="0" w:firstRowLastColumn="0" w:lastRowFirstColumn="0" w:lastRowLastColumn="0"/>
            <w:tcW w:w="1652" w:type="dxa"/>
            <w:vAlign w:val="center"/>
          </w:tcPr>
          <w:p w:rsidR="000960CF" w:rsidRPr="009D20DD" w:rsidRDefault="000960CF"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8023" w:type="dxa"/>
            <w:vAlign w:val="center"/>
          </w:tcPr>
          <w:p w:rsidR="000960CF" w:rsidRPr="009D20DD" w:rsidRDefault="00D47E71"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7E30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2"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w w:val="89"/>
                <w:sz w:val="20"/>
                <w:szCs w:val="20"/>
              </w:rPr>
              <w:t>مصدر البيانات</w:t>
            </w:r>
          </w:p>
        </w:tc>
        <w:tc>
          <w:tcPr>
            <w:tcW w:w="8023"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 - إدارة السياسات العامة</w:t>
            </w:r>
          </w:p>
        </w:tc>
      </w:tr>
    </w:tbl>
    <w:p w:rsidR="00D443FE" w:rsidRPr="009D20DD" w:rsidRDefault="00D443FE" w:rsidP="005F0795">
      <w:pPr>
        <w:rPr>
          <w:rFonts w:asciiTheme="majorBidi" w:hAnsiTheme="majorBidi" w:cstheme="majorBidi"/>
          <w:sz w:val="20"/>
          <w:szCs w:val="20"/>
          <w:rtl w:val="0"/>
        </w:rPr>
      </w:pPr>
    </w:p>
    <w:p w:rsidR="008D025F" w:rsidRDefault="008D025F">
      <w:pPr>
        <w:bidi w:val="0"/>
        <w:rPr>
          <w:rFonts w:asciiTheme="majorBidi" w:hAnsiTheme="majorBidi" w:cstheme="majorBidi"/>
          <w:sz w:val="20"/>
          <w:szCs w:val="20"/>
        </w:rPr>
      </w:pPr>
      <w:r>
        <w:rPr>
          <w:rFonts w:asciiTheme="majorBidi" w:hAnsiTheme="majorBidi" w:cstheme="majorBidi"/>
          <w:sz w:val="20"/>
          <w:szCs w:val="20"/>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53"/>
        <w:gridCol w:w="8022"/>
      </w:tblGrid>
      <w:tr w:rsidR="009E024C" w:rsidRPr="009D20DD" w:rsidTr="005E4BE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3"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sz w:val="24"/>
                <w:szCs w:val="24"/>
              </w:rPr>
            </w:pPr>
            <w:r w:rsidRPr="009D20DD">
              <w:rPr>
                <w:rFonts w:asciiTheme="majorBidi" w:hAnsiTheme="majorBidi" w:cstheme="majorBidi"/>
                <w:sz w:val="24"/>
                <w:szCs w:val="24"/>
              </w:rPr>
              <w:lastRenderedPageBreak/>
              <w:t>معرف المؤشر</w:t>
            </w:r>
          </w:p>
        </w:tc>
        <w:tc>
          <w:tcPr>
            <w:tcW w:w="8022"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9.04</w:t>
            </w:r>
          </w:p>
        </w:tc>
      </w:tr>
      <w:tr w:rsidR="009E024C" w:rsidRPr="009D20DD" w:rsidTr="005E4BE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3"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معرف مرجعي مميز</w:t>
            </w:r>
          </w:p>
        </w:tc>
        <w:tc>
          <w:tcPr>
            <w:tcW w:w="8022"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ID_237</w:t>
            </w:r>
          </w:p>
        </w:tc>
      </w:tr>
      <w:tr w:rsidR="009E024C" w:rsidRPr="009D20DD" w:rsidTr="005E4BE8">
        <w:trPr>
          <w:trHeight w:val="432"/>
        </w:trPr>
        <w:tc>
          <w:tcPr>
            <w:cnfStyle w:val="001000000000" w:firstRow="0" w:lastRow="0" w:firstColumn="1" w:lastColumn="0" w:oddVBand="0" w:evenVBand="0" w:oddHBand="0" w:evenHBand="0" w:firstRowFirstColumn="0" w:firstRowLastColumn="0" w:lastRowFirstColumn="0" w:lastRowLastColumn="0"/>
            <w:tcW w:w="1653"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الاسم</w:t>
            </w:r>
          </w:p>
        </w:tc>
        <w:tc>
          <w:tcPr>
            <w:tcW w:w="8022"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خطط تعليمية وطنية للقوى العاملة الصحية تتماشى مع الخطة الصحية الوطنية واستراتيجية/ خطة القوى العاملة الصحية الوطنية</w:t>
            </w:r>
          </w:p>
        </w:tc>
      </w:tr>
      <w:tr w:rsidR="009E024C" w:rsidRPr="009D20DD" w:rsidTr="005E4BE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3"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8022"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5E4BE8">
        <w:trPr>
          <w:trHeight w:val="432"/>
        </w:trPr>
        <w:tc>
          <w:tcPr>
            <w:cnfStyle w:val="001000000000" w:firstRow="0" w:lastRow="0" w:firstColumn="1" w:lastColumn="0" w:oddVBand="0" w:evenVBand="0" w:oddHBand="0" w:evenHBand="0" w:firstRowFirstColumn="0" w:firstRowLastColumn="0" w:lastRowFirstColumn="0" w:lastRowLastColumn="0"/>
            <w:tcW w:w="1653"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التعريف</w:t>
            </w:r>
          </w:p>
        </w:tc>
        <w:tc>
          <w:tcPr>
            <w:tcW w:w="8022"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وجود خطط تعليمية وطنية للقوى العاملة الصحية، تتماشى مع الخطة الصحية الوطنية واستراتيجية/ خطة القوى العاملة الصحية الوطنية</w:t>
            </w:r>
          </w:p>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18"/>
                <w:szCs w:val="18"/>
              </w:rPr>
            </w:pPr>
          </w:p>
          <w:tbl>
            <w:tblPr>
              <w:tblStyle w:val="PlainTable5"/>
              <w:bidiVisual/>
              <w:tblW w:w="0" w:type="auto"/>
              <w:tblLook w:val="04A0" w:firstRow="1" w:lastRow="0" w:firstColumn="1" w:lastColumn="0" w:noHBand="0" w:noVBand="1"/>
            </w:tblPr>
            <w:tblGrid>
              <w:gridCol w:w="6098"/>
              <w:gridCol w:w="1143"/>
            </w:tblGrid>
            <w:tr w:rsidR="009E024C" w:rsidRPr="009D20DD" w:rsidTr="007B6BB2">
              <w:trPr>
                <w:cnfStyle w:val="100000000000" w:firstRow="1" w:lastRow="0" w:firstColumn="0" w:lastColumn="0" w:oddVBand="0" w:evenVBand="0" w:oddHBand="0" w:evenHBand="0" w:firstRowFirstColumn="0" w:firstRowLastColumn="0" w:lastRowFirstColumn="0" w:lastRowLastColumn="0"/>
                <w:trHeight w:val="248"/>
              </w:trPr>
              <w:tc>
                <w:tcPr>
                  <w:cnfStyle w:val="001000000100" w:firstRow="0" w:lastRow="0" w:firstColumn="1" w:lastColumn="0" w:oddVBand="0" w:evenVBand="0" w:oddHBand="0" w:evenHBand="0" w:firstRowFirstColumn="1" w:firstRowLastColumn="0" w:lastRowFirstColumn="0" w:lastRowLastColumn="0"/>
                  <w:tcW w:w="6098" w:type="dxa"/>
                  <w:tcBorders>
                    <w:bottom w:val="none" w:sz="0" w:space="0" w:color="auto"/>
                    <w:right w:val="none" w:sz="0" w:space="0" w:color="auto"/>
                  </w:tcBorders>
                  <w:shd w:val="clear" w:color="auto" w:fill="auto"/>
                </w:tcPr>
                <w:p w:rsidR="009E024C" w:rsidRPr="002328AD" w:rsidRDefault="009E024C" w:rsidP="000828CD">
                  <w:pPr>
                    <w:spacing w:line="0" w:lineRule="atLeast"/>
                    <w:jc w:val="left"/>
                    <w:rPr>
                      <w:rFonts w:asciiTheme="majorBidi" w:hAnsiTheme="majorBidi" w:cstheme="majorBidi"/>
                      <w:b/>
                      <w:bCs/>
                      <w:i w:val="0"/>
                      <w:iCs w:val="0"/>
                      <w:w w:val="92"/>
                      <w:sz w:val="20"/>
                      <w:szCs w:val="20"/>
                    </w:rPr>
                  </w:pPr>
                  <w:r w:rsidRPr="002328AD">
                    <w:rPr>
                      <w:rFonts w:asciiTheme="majorBidi" w:hAnsiTheme="majorBidi" w:cstheme="majorBidi"/>
                      <w:b/>
                      <w:bCs/>
                      <w:i w:val="0"/>
                      <w:w w:val="92"/>
                      <w:sz w:val="20"/>
                      <w:szCs w:val="20"/>
                    </w:rPr>
                    <w:t>سؤال داعم</w:t>
                  </w:r>
                </w:p>
              </w:tc>
              <w:tc>
                <w:tcPr>
                  <w:tcW w:w="1143" w:type="dxa"/>
                  <w:tcBorders>
                    <w:bottom w:val="none" w:sz="0" w:space="0" w:color="auto"/>
                  </w:tcBorders>
                  <w:shd w:val="clear" w:color="auto" w:fill="auto"/>
                </w:tcPr>
                <w:p w:rsidR="009E024C" w:rsidRPr="002328AD" w:rsidRDefault="009E024C" w:rsidP="000828CD">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2328AD">
                    <w:rPr>
                      <w:rFonts w:asciiTheme="majorBidi" w:hAnsiTheme="majorBidi" w:cstheme="majorBidi"/>
                      <w:b/>
                      <w:bCs/>
                      <w:i w:val="0"/>
                      <w:w w:val="92"/>
                      <w:sz w:val="20"/>
                      <w:szCs w:val="20"/>
                    </w:rPr>
                    <w:t>الإجابة</w:t>
                  </w:r>
                </w:p>
              </w:tc>
            </w:tr>
            <w:tr w:rsidR="009E024C" w:rsidRPr="009D20DD" w:rsidTr="00FC5027">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6098" w:type="dxa"/>
                  <w:tcBorders>
                    <w:right w:val="none" w:sz="0" w:space="0" w:color="auto"/>
                  </w:tcBorders>
                  <w:shd w:val="clear" w:color="auto" w:fill="F2F2F2" w:themeFill="background1" w:themeFillShade="F2"/>
                </w:tcPr>
                <w:p w:rsidR="009E024C" w:rsidRPr="009D20DD" w:rsidRDefault="009E024C" w:rsidP="00FC5027">
                  <w:pPr>
                    <w:jc w:val="left"/>
                    <w:rPr>
                      <w:rFonts w:asciiTheme="majorBidi" w:hAnsiTheme="majorBidi" w:cstheme="majorBidi"/>
                      <w:i w:val="0"/>
                      <w:iCs w:val="0"/>
                      <w:color w:val="000000"/>
                      <w:sz w:val="18"/>
                      <w:szCs w:val="18"/>
                    </w:rPr>
                  </w:pPr>
                  <w:r w:rsidRPr="009D20DD">
                    <w:rPr>
                      <w:rFonts w:asciiTheme="majorBidi" w:hAnsiTheme="majorBidi" w:cstheme="majorBidi"/>
                      <w:i w:val="0"/>
                      <w:color w:val="000000"/>
                      <w:sz w:val="18"/>
                      <w:szCs w:val="18"/>
                    </w:rPr>
                    <w:t>هل تناسب خطط تعليم القوى العاملة الصحية كفاءات العاملين الصحيين والسكان والنظم الصحية واحتياجات سوق العمل الصحي؟</w:t>
                  </w:r>
                </w:p>
              </w:tc>
              <w:tc>
                <w:tcPr>
                  <w:tcW w:w="1143" w:type="dxa"/>
                </w:tcPr>
                <w:p w:rsidR="009E024C" w:rsidRPr="009D20DD" w:rsidRDefault="009E024C" w:rsidP="00FC50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9E024C" w:rsidRPr="009D20DD" w:rsidTr="00261473">
              <w:trPr>
                <w:trHeight w:val="508"/>
              </w:trPr>
              <w:tc>
                <w:tcPr>
                  <w:cnfStyle w:val="001000000000" w:firstRow="0" w:lastRow="0" w:firstColumn="1" w:lastColumn="0" w:oddVBand="0" w:evenVBand="0" w:oddHBand="0" w:evenHBand="0" w:firstRowFirstColumn="0" w:firstRowLastColumn="0" w:lastRowFirstColumn="0" w:lastRowLastColumn="0"/>
                  <w:tcW w:w="6098" w:type="dxa"/>
                  <w:tcBorders>
                    <w:right w:val="none" w:sz="0" w:space="0" w:color="auto"/>
                  </w:tcBorders>
                  <w:shd w:val="clear" w:color="auto" w:fill="auto"/>
                </w:tcPr>
                <w:p w:rsidR="009E024C" w:rsidRPr="009D20DD" w:rsidRDefault="009E024C" w:rsidP="00261473">
                  <w:pPr>
                    <w:jc w:val="left"/>
                    <w:rPr>
                      <w:rFonts w:asciiTheme="majorBidi" w:hAnsiTheme="majorBidi" w:cstheme="majorBidi"/>
                      <w:i w:val="0"/>
                      <w:iCs w:val="0"/>
                      <w:color w:val="000000"/>
                      <w:sz w:val="18"/>
                      <w:szCs w:val="18"/>
                    </w:rPr>
                  </w:pPr>
                  <w:r w:rsidRPr="009D20DD">
                    <w:rPr>
                      <w:rFonts w:asciiTheme="majorBidi" w:hAnsiTheme="majorBidi" w:cstheme="majorBidi"/>
                      <w:i w:val="0"/>
                      <w:color w:val="000000"/>
                      <w:sz w:val="18"/>
                      <w:szCs w:val="18"/>
                    </w:rPr>
                    <w:t>هل تراعي الخطط الجهود المبذولة لزيادة التعليم والتدريب التحويلي؟</w:t>
                  </w:r>
                </w:p>
              </w:tc>
              <w:tc>
                <w:tcPr>
                  <w:tcW w:w="1143" w:type="dxa"/>
                  <w:shd w:val="clear" w:color="auto" w:fill="auto"/>
                </w:tcPr>
                <w:p w:rsidR="009E024C" w:rsidRPr="009D20DD" w:rsidRDefault="009E024C" w:rsidP="00FC502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9E024C" w:rsidRPr="009D20DD" w:rsidTr="00FC5027">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6098" w:type="dxa"/>
                  <w:tcBorders>
                    <w:right w:val="none" w:sz="0" w:space="0" w:color="auto"/>
                  </w:tcBorders>
                  <w:shd w:val="clear" w:color="auto" w:fill="F2F2F2" w:themeFill="background1" w:themeFillShade="F2"/>
                </w:tcPr>
                <w:p w:rsidR="009E024C" w:rsidRPr="009D20DD" w:rsidRDefault="009E024C" w:rsidP="00FC5027">
                  <w:pPr>
                    <w:jc w:val="left"/>
                    <w:rPr>
                      <w:rFonts w:asciiTheme="majorBidi" w:hAnsiTheme="majorBidi" w:cstheme="majorBidi"/>
                      <w:i w:val="0"/>
                      <w:iCs w:val="0"/>
                      <w:color w:val="000000"/>
                      <w:sz w:val="18"/>
                      <w:szCs w:val="18"/>
                    </w:rPr>
                  </w:pPr>
                  <w:r w:rsidRPr="009D20DD">
                    <w:rPr>
                      <w:rFonts w:asciiTheme="majorBidi" w:hAnsiTheme="majorBidi" w:cstheme="majorBidi"/>
                      <w:i w:val="0"/>
                      <w:color w:val="000000"/>
                      <w:sz w:val="18"/>
                      <w:szCs w:val="18"/>
                    </w:rPr>
                    <w:t>هل تقدم المعاهد المعترف بها مثل المعاهد الوطنية للصحة العامة والجامعات والمراكز المتعاونة دورات تدريبية حول تنفيذ ومراقبة الصحة في جميع السياسات والمفاهيم ذات الصلة؟</w:t>
                  </w:r>
                </w:p>
              </w:tc>
              <w:tc>
                <w:tcPr>
                  <w:tcW w:w="1143" w:type="dxa"/>
                </w:tcPr>
                <w:p w:rsidR="009E024C" w:rsidRPr="009D20DD" w:rsidRDefault="009E024C" w:rsidP="00FC5027">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9E024C" w:rsidRPr="009D20DD" w:rsidTr="00FC5027">
              <w:trPr>
                <w:trHeight w:val="770"/>
              </w:trPr>
              <w:tc>
                <w:tcPr>
                  <w:cnfStyle w:val="001000000000" w:firstRow="0" w:lastRow="0" w:firstColumn="1" w:lastColumn="0" w:oddVBand="0" w:evenVBand="0" w:oddHBand="0" w:evenHBand="0" w:firstRowFirstColumn="0" w:firstRowLastColumn="0" w:lastRowFirstColumn="0" w:lastRowLastColumn="0"/>
                  <w:tcW w:w="6098" w:type="dxa"/>
                  <w:tcBorders>
                    <w:right w:val="none" w:sz="0" w:space="0" w:color="auto"/>
                  </w:tcBorders>
                  <w:shd w:val="clear" w:color="auto" w:fill="auto"/>
                </w:tcPr>
                <w:p w:rsidR="009E024C" w:rsidRPr="009D20DD" w:rsidRDefault="009E024C" w:rsidP="00FC5027">
                  <w:pPr>
                    <w:jc w:val="left"/>
                    <w:rPr>
                      <w:rFonts w:asciiTheme="majorBidi" w:hAnsiTheme="majorBidi" w:cstheme="majorBidi"/>
                      <w:i w:val="0"/>
                      <w:iCs w:val="0"/>
                      <w:color w:val="000000"/>
                      <w:sz w:val="18"/>
                      <w:szCs w:val="18"/>
                    </w:rPr>
                  </w:pPr>
                  <w:r w:rsidRPr="009D20DD">
                    <w:rPr>
                      <w:rFonts w:asciiTheme="majorBidi" w:hAnsiTheme="majorBidi" w:cstheme="majorBidi"/>
                      <w:i w:val="0"/>
                      <w:color w:val="000000"/>
                      <w:sz w:val="18"/>
                      <w:szCs w:val="18"/>
                    </w:rPr>
                    <w:t>هل يتم اتخاذ خطوات استراتيجية عند الاطلاع على احتياجات سوق العمل والقدرات الاستيعابية لتطوير خطة التعليم ومراعاتها؟</w:t>
                  </w:r>
                </w:p>
              </w:tc>
              <w:tc>
                <w:tcPr>
                  <w:tcW w:w="1143" w:type="dxa"/>
                  <w:shd w:val="clear" w:color="auto" w:fill="auto"/>
                </w:tcPr>
                <w:p w:rsidR="009E024C" w:rsidRPr="009D20DD" w:rsidRDefault="009E024C" w:rsidP="00FC502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bl>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9E024C" w:rsidRPr="009D20DD" w:rsidTr="005E4BE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3"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القيمة</w:t>
            </w:r>
          </w:p>
        </w:tc>
        <w:tc>
          <w:tcPr>
            <w:tcW w:w="8022"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660848" w:rsidRPr="009D20DD" w:rsidTr="005E4BE8">
        <w:trPr>
          <w:trHeight w:val="432"/>
        </w:trPr>
        <w:tc>
          <w:tcPr>
            <w:cnfStyle w:val="001000000000" w:firstRow="0" w:lastRow="0" w:firstColumn="1" w:lastColumn="0" w:oddVBand="0" w:evenVBand="0" w:oddHBand="0" w:evenHBand="0" w:firstRowFirstColumn="0" w:firstRowLastColumn="0" w:lastRowFirstColumn="0" w:lastRowLastColumn="0"/>
            <w:tcW w:w="1653" w:type="dxa"/>
            <w:vAlign w:val="center"/>
          </w:tcPr>
          <w:p w:rsidR="00660848" w:rsidRPr="009D20DD" w:rsidRDefault="00660848"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8022" w:type="dxa"/>
            <w:vAlign w:val="center"/>
          </w:tcPr>
          <w:p w:rsidR="00660848" w:rsidRPr="009D20DD" w:rsidRDefault="00D47E71"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5E4BE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3"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w w:val="89"/>
                <w:sz w:val="20"/>
                <w:szCs w:val="20"/>
              </w:rPr>
              <w:t>مصدر البيانات</w:t>
            </w:r>
          </w:p>
        </w:tc>
        <w:tc>
          <w:tcPr>
            <w:tcW w:w="8022"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 - إدارة السياسات العامة</w:t>
            </w:r>
          </w:p>
        </w:tc>
      </w:tr>
    </w:tbl>
    <w:p w:rsidR="00EC4FCD" w:rsidRPr="009D20DD" w:rsidRDefault="00DB5193" w:rsidP="0061196B">
      <w:pPr>
        <w:rPr>
          <w:sz w:val="20"/>
          <w:szCs w:val="20"/>
        </w:rPr>
      </w:pPr>
      <w:r w:rsidRPr="009D20DD">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55"/>
        <w:gridCol w:w="8020"/>
      </w:tblGrid>
      <w:tr w:rsidR="009E024C" w:rsidRPr="009D20DD" w:rsidTr="00E57BB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5"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sz w:val="24"/>
                <w:szCs w:val="24"/>
              </w:rPr>
            </w:pPr>
            <w:r w:rsidRPr="009D20DD">
              <w:rPr>
                <w:rFonts w:asciiTheme="majorBidi" w:hAnsiTheme="majorBidi" w:cstheme="majorBidi"/>
                <w:sz w:val="24"/>
                <w:szCs w:val="24"/>
              </w:rPr>
              <w:t>معرف المؤشر</w:t>
            </w:r>
          </w:p>
        </w:tc>
        <w:tc>
          <w:tcPr>
            <w:tcW w:w="8020"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9.05</w:t>
            </w:r>
          </w:p>
        </w:tc>
      </w:tr>
      <w:tr w:rsidR="009E024C" w:rsidRPr="009D20DD" w:rsidTr="00E57BB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معرف مرجعي مميز</w:t>
            </w:r>
          </w:p>
        </w:tc>
        <w:tc>
          <w:tcPr>
            <w:tcW w:w="8020"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ID_238</w:t>
            </w:r>
          </w:p>
        </w:tc>
      </w:tr>
      <w:tr w:rsidR="009E024C" w:rsidRPr="009D20DD" w:rsidTr="00E57BB0">
        <w:trPr>
          <w:trHeight w:val="432"/>
        </w:trPr>
        <w:tc>
          <w:tcPr>
            <w:cnfStyle w:val="001000000000" w:firstRow="0" w:lastRow="0" w:firstColumn="1" w:lastColumn="0" w:oddVBand="0" w:evenVBand="0" w:oddHBand="0" w:evenHBand="0" w:firstRowFirstColumn="0" w:firstRowLastColumn="0" w:lastRowFirstColumn="0" w:lastRowLastColumn="0"/>
            <w:tcW w:w="1655"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الاسم</w:t>
            </w:r>
          </w:p>
        </w:tc>
        <w:tc>
          <w:tcPr>
            <w:tcW w:w="8020"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وجود نماذج مؤسسية لتقييم ومراقبة احتياجات الموظفين لتقديم الخدمات الصحية</w:t>
            </w:r>
          </w:p>
        </w:tc>
      </w:tr>
      <w:tr w:rsidR="009E024C" w:rsidRPr="009D20DD" w:rsidTr="00E57BB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8020"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E57BB0">
        <w:trPr>
          <w:trHeight w:val="432"/>
        </w:trPr>
        <w:tc>
          <w:tcPr>
            <w:cnfStyle w:val="001000000000" w:firstRow="0" w:lastRow="0" w:firstColumn="1" w:lastColumn="0" w:oddVBand="0" w:evenVBand="0" w:oddHBand="0" w:evenHBand="0" w:firstRowFirstColumn="0" w:firstRowLastColumn="0" w:lastRowFirstColumn="0" w:lastRowLastColumn="0"/>
            <w:tcW w:w="1655" w:type="dxa"/>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التعريف</w:t>
            </w:r>
          </w:p>
        </w:tc>
        <w:tc>
          <w:tcPr>
            <w:tcW w:w="8020"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على تحديد وجود نماذج مؤسسية لتقييم ومراقبة احتياجات الموظفين لتقديم الخدمات الصحية</w:t>
            </w:r>
          </w:p>
          <w:p w:rsidR="009E024C" w:rsidRPr="004D466B"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bl>
            <w:tblPr>
              <w:tblStyle w:val="PlainTable5"/>
              <w:bidiVisual/>
              <w:tblW w:w="0" w:type="auto"/>
              <w:tblLook w:val="04A0" w:firstRow="1" w:lastRow="0" w:firstColumn="1" w:lastColumn="0" w:noHBand="0" w:noVBand="1"/>
            </w:tblPr>
            <w:tblGrid>
              <w:gridCol w:w="5826"/>
              <w:gridCol w:w="1202"/>
            </w:tblGrid>
            <w:tr w:rsidR="009E024C" w:rsidRPr="004D466B" w:rsidTr="007539FC">
              <w:trPr>
                <w:cnfStyle w:val="100000000000" w:firstRow="1" w:lastRow="0" w:firstColumn="0" w:lastColumn="0" w:oddVBand="0" w:evenVBand="0" w:oddHBand="0" w:evenHBand="0" w:firstRowFirstColumn="0" w:firstRowLastColumn="0" w:lastRowFirstColumn="0" w:lastRowLastColumn="0"/>
                <w:trHeight w:val="187"/>
              </w:trPr>
              <w:tc>
                <w:tcPr>
                  <w:cnfStyle w:val="001000000100" w:firstRow="0" w:lastRow="0" w:firstColumn="1" w:lastColumn="0" w:oddVBand="0" w:evenVBand="0" w:oddHBand="0" w:evenHBand="0" w:firstRowFirstColumn="1" w:firstRowLastColumn="0" w:lastRowFirstColumn="0" w:lastRowLastColumn="0"/>
                  <w:tcW w:w="5826" w:type="dxa"/>
                  <w:tcBorders>
                    <w:bottom w:val="none" w:sz="0" w:space="0" w:color="auto"/>
                    <w:right w:val="none" w:sz="0" w:space="0" w:color="auto"/>
                  </w:tcBorders>
                  <w:shd w:val="clear" w:color="auto" w:fill="auto"/>
                </w:tcPr>
                <w:p w:rsidR="009E024C" w:rsidRPr="004D466B" w:rsidRDefault="009E024C" w:rsidP="007539FC">
                  <w:pPr>
                    <w:spacing w:line="0" w:lineRule="atLeast"/>
                    <w:jc w:val="left"/>
                    <w:rPr>
                      <w:rFonts w:asciiTheme="majorBidi" w:hAnsiTheme="majorBidi" w:cstheme="majorBidi"/>
                      <w:b/>
                      <w:bCs/>
                      <w:i w:val="0"/>
                      <w:iCs w:val="0"/>
                      <w:w w:val="92"/>
                      <w:sz w:val="20"/>
                      <w:szCs w:val="20"/>
                    </w:rPr>
                  </w:pPr>
                  <w:r w:rsidRPr="004D466B">
                    <w:rPr>
                      <w:rFonts w:asciiTheme="majorBidi" w:hAnsiTheme="majorBidi" w:cstheme="majorBidi"/>
                      <w:b/>
                      <w:bCs/>
                      <w:i w:val="0"/>
                      <w:w w:val="92"/>
                      <w:sz w:val="20"/>
                      <w:szCs w:val="20"/>
                    </w:rPr>
                    <w:t>سؤال داعم</w:t>
                  </w:r>
                </w:p>
              </w:tc>
              <w:tc>
                <w:tcPr>
                  <w:tcW w:w="1202" w:type="dxa"/>
                  <w:tcBorders>
                    <w:bottom w:val="none" w:sz="0" w:space="0" w:color="auto"/>
                  </w:tcBorders>
                  <w:shd w:val="clear" w:color="auto" w:fill="auto"/>
                </w:tcPr>
                <w:p w:rsidR="009E024C" w:rsidRPr="004D466B" w:rsidRDefault="009E024C" w:rsidP="007539FC">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4D466B">
                    <w:rPr>
                      <w:rFonts w:asciiTheme="majorBidi" w:hAnsiTheme="majorBidi" w:cstheme="majorBidi"/>
                      <w:b/>
                      <w:bCs/>
                      <w:i w:val="0"/>
                      <w:w w:val="92"/>
                      <w:sz w:val="20"/>
                      <w:szCs w:val="20"/>
                    </w:rPr>
                    <w:t>الإجابة</w:t>
                  </w:r>
                </w:p>
              </w:tc>
            </w:tr>
            <w:tr w:rsidR="009E024C" w:rsidRPr="009D20DD" w:rsidTr="007539FC">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826" w:type="dxa"/>
                  <w:tcBorders>
                    <w:right w:val="none" w:sz="0" w:space="0" w:color="auto"/>
                  </w:tcBorders>
                  <w:shd w:val="clear" w:color="auto" w:fill="F2F2F2" w:themeFill="background1" w:themeFillShade="F2"/>
                </w:tcPr>
                <w:p w:rsidR="009E024C" w:rsidRPr="009D20DD" w:rsidRDefault="009E024C" w:rsidP="007539FC">
                  <w:pPr>
                    <w:jc w:val="left"/>
                    <w:rPr>
                      <w:rFonts w:asciiTheme="majorBidi" w:hAnsiTheme="majorBidi" w:cstheme="majorBidi"/>
                      <w:i w:val="0"/>
                      <w:iCs w:val="0"/>
                      <w:color w:val="000000"/>
                      <w:sz w:val="18"/>
                      <w:szCs w:val="18"/>
                    </w:rPr>
                  </w:pPr>
                  <w:r w:rsidRPr="009D20DD">
                    <w:rPr>
                      <w:rFonts w:asciiTheme="majorBidi" w:hAnsiTheme="majorBidi" w:cstheme="majorBidi"/>
                      <w:i w:val="0"/>
                      <w:color w:val="000000"/>
                      <w:sz w:val="18"/>
                      <w:szCs w:val="18"/>
                    </w:rPr>
                    <w:t>هل هناك آلية و/ أو هيئة مسؤولة عن تحديد عدد العاملين الصحيين في مهنة معينة مطلوبة لتقديم الخدمات الصحية بشكل فعال وآمن في المرافق الصحية؟</w:t>
                  </w:r>
                </w:p>
                <w:p w:rsidR="009E024C" w:rsidRPr="009D20DD" w:rsidRDefault="009E024C" w:rsidP="007539FC">
                  <w:pPr>
                    <w:jc w:val="left"/>
                    <w:rPr>
                      <w:rFonts w:asciiTheme="majorBidi" w:hAnsiTheme="majorBidi" w:cstheme="majorBidi"/>
                      <w:i w:val="0"/>
                      <w:iCs w:val="0"/>
                      <w:color w:val="000000"/>
                      <w:sz w:val="18"/>
                      <w:szCs w:val="18"/>
                    </w:rPr>
                  </w:pPr>
                </w:p>
              </w:tc>
              <w:tc>
                <w:tcPr>
                  <w:tcW w:w="1202" w:type="dxa"/>
                </w:tcPr>
                <w:p w:rsidR="009E024C" w:rsidRPr="009D20DD" w:rsidRDefault="009E024C" w:rsidP="007539F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r w:rsidR="009E024C" w:rsidRPr="009D20DD" w:rsidTr="007539FC">
              <w:trPr>
                <w:trHeight w:val="384"/>
              </w:trPr>
              <w:tc>
                <w:tcPr>
                  <w:cnfStyle w:val="001000000000" w:firstRow="0" w:lastRow="0" w:firstColumn="1" w:lastColumn="0" w:oddVBand="0" w:evenVBand="0" w:oddHBand="0" w:evenHBand="0" w:firstRowFirstColumn="0" w:firstRowLastColumn="0" w:lastRowFirstColumn="0" w:lastRowLastColumn="0"/>
                  <w:tcW w:w="5826" w:type="dxa"/>
                  <w:tcBorders>
                    <w:right w:val="none" w:sz="0" w:space="0" w:color="auto"/>
                  </w:tcBorders>
                  <w:shd w:val="clear" w:color="auto" w:fill="auto"/>
                </w:tcPr>
                <w:p w:rsidR="009E024C" w:rsidRPr="009D20DD" w:rsidRDefault="009E024C" w:rsidP="007539FC">
                  <w:pPr>
                    <w:jc w:val="left"/>
                    <w:rPr>
                      <w:rFonts w:asciiTheme="majorBidi" w:hAnsiTheme="majorBidi" w:cstheme="majorBidi"/>
                      <w:i w:val="0"/>
                      <w:iCs w:val="0"/>
                      <w:color w:val="000000"/>
                      <w:sz w:val="18"/>
                      <w:szCs w:val="18"/>
                    </w:rPr>
                  </w:pPr>
                  <w:r w:rsidRPr="009D20DD">
                    <w:rPr>
                      <w:rFonts w:asciiTheme="majorBidi" w:hAnsiTheme="majorBidi" w:cstheme="majorBidi"/>
                      <w:i w:val="0"/>
                      <w:color w:val="000000"/>
                      <w:sz w:val="18"/>
                      <w:szCs w:val="18"/>
                    </w:rPr>
                    <w:t>هل هناك آلية لتقييم عبء العمل للعاملين الصحيين في المرافق الصحية؟</w:t>
                  </w:r>
                </w:p>
              </w:tc>
              <w:tc>
                <w:tcPr>
                  <w:tcW w:w="1202" w:type="dxa"/>
                  <w:shd w:val="clear" w:color="auto" w:fill="auto"/>
                </w:tcPr>
                <w:p w:rsidR="009E024C" w:rsidRPr="009D20DD" w:rsidRDefault="009E024C" w:rsidP="007539F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نعم</w:t>
                  </w:r>
                </w:p>
              </w:tc>
            </w:tr>
          </w:tbl>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9E024C" w:rsidRPr="009D20DD" w:rsidTr="00E57BB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القيمة</w:t>
            </w:r>
          </w:p>
        </w:tc>
        <w:tc>
          <w:tcPr>
            <w:tcW w:w="8020"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نعم</w:t>
            </w:r>
          </w:p>
        </w:tc>
      </w:tr>
      <w:tr w:rsidR="000E50A2" w:rsidRPr="009D20DD" w:rsidTr="00E57BB0">
        <w:trPr>
          <w:trHeight w:val="432"/>
        </w:trPr>
        <w:tc>
          <w:tcPr>
            <w:cnfStyle w:val="001000000000" w:firstRow="0" w:lastRow="0" w:firstColumn="1" w:lastColumn="0" w:oddVBand="0" w:evenVBand="0" w:oddHBand="0" w:evenHBand="0" w:firstRowFirstColumn="0" w:firstRowLastColumn="0" w:lastRowFirstColumn="0" w:lastRowLastColumn="0"/>
            <w:tcW w:w="1655" w:type="dxa"/>
            <w:vAlign w:val="center"/>
          </w:tcPr>
          <w:p w:rsidR="000E50A2" w:rsidRPr="009D20DD" w:rsidRDefault="000E50A2"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8020" w:type="dxa"/>
            <w:vAlign w:val="center"/>
          </w:tcPr>
          <w:p w:rsidR="000E50A2" w:rsidRPr="009D20DD" w:rsidRDefault="00CE6C60"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E57BB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w w:val="89"/>
                <w:sz w:val="20"/>
                <w:szCs w:val="20"/>
              </w:rPr>
              <w:t>مصدر البيانات</w:t>
            </w:r>
          </w:p>
        </w:tc>
        <w:tc>
          <w:tcPr>
            <w:tcW w:w="8020"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 - إدارة السياسات العامة</w:t>
            </w:r>
          </w:p>
        </w:tc>
      </w:tr>
    </w:tbl>
    <w:p w:rsidR="00965A64" w:rsidRPr="009D20DD" w:rsidRDefault="00965A64" w:rsidP="005F0795">
      <w:pPr>
        <w:rPr>
          <w:rFonts w:asciiTheme="majorBidi" w:hAnsiTheme="majorBidi" w:cstheme="majorBidi"/>
        </w:rPr>
      </w:pPr>
    </w:p>
    <w:p w:rsidR="00965A64" w:rsidRPr="009D20DD" w:rsidRDefault="00965A64" w:rsidP="005F0795">
      <w:pPr>
        <w:rPr>
          <w:rFonts w:asciiTheme="majorBidi" w:hAnsiTheme="majorBidi" w:cstheme="majorBidi"/>
        </w:rPr>
      </w:pPr>
    </w:p>
    <w:p w:rsidR="00965A64" w:rsidRPr="009D20DD" w:rsidRDefault="00965A64" w:rsidP="005F0795">
      <w:pPr>
        <w:rPr>
          <w:rFonts w:asciiTheme="majorBidi" w:hAnsiTheme="majorBidi" w:cstheme="majorBidi"/>
          <w:rtl w:val="0"/>
        </w:rPr>
      </w:pPr>
    </w:p>
    <w:p w:rsidR="00016F05" w:rsidRPr="009D20DD" w:rsidRDefault="00016F05" w:rsidP="005F0795">
      <w:pPr>
        <w:rPr>
          <w:rFonts w:asciiTheme="majorBidi" w:hAnsiTheme="majorBidi" w:cstheme="majorBidi"/>
          <w:rtl w:val="0"/>
        </w:rPr>
      </w:pPr>
    </w:p>
    <w:p w:rsidR="00016F05" w:rsidRPr="009D20DD" w:rsidRDefault="00016F05" w:rsidP="005F0795">
      <w:pPr>
        <w:rPr>
          <w:rFonts w:asciiTheme="majorBidi" w:hAnsiTheme="majorBidi" w:cstheme="majorBidi"/>
          <w:rtl w:val="0"/>
        </w:rPr>
      </w:pPr>
    </w:p>
    <w:p w:rsidR="00D80233" w:rsidRPr="009D20DD" w:rsidRDefault="00D80233" w:rsidP="005F0795">
      <w:pPr>
        <w:rPr>
          <w:rFonts w:asciiTheme="majorBidi" w:hAnsiTheme="majorBidi" w:cstheme="majorBidi"/>
        </w:rPr>
      </w:pPr>
    </w:p>
    <w:p w:rsidR="004833AD" w:rsidRPr="00F037F0" w:rsidRDefault="009E024C" w:rsidP="003D3741">
      <w:pPr>
        <w:pStyle w:val="Heading2"/>
        <w:jc w:val="left"/>
        <w:rPr>
          <w:rFonts w:asciiTheme="majorBidi" w:hAnsiTheme="majorBidi" w:cstheme="majorBidi"/>
          <w:b w:val="0"/>
          <w:bCs/>
          <w:sz w:val="28"/>
          <w:szCs w:val="28"/>
        </w:rPr>
      </w:pPr>
      <w:bookmarkStart w:id="363" w:name="_Toc38387974"/>
      <w:bookmarkStart w:id="364" w:name="_Toc45452455"/>
      <w:bookmarkStart w:id="365" w:name="_Toc62046651"/>
      <w:r w:rsidRPr="00F037F0">
        <w:rPr>
          <w:rFonts w:asciiTheme="majorBidi" w:hAnsiTheme="majorBidi" w:cstheme="majorBidi"/>
          <w:b w:val="0"/>
          <w:bCs/>
          <w:sz w:val="28"/>
          <w:szCs w:val="28"/>
        </w:rPr>
        <w:lastRenderedPageBreak/>
        <w:t>ملخص الوحدة</w:t>
      </w:r>
      <w:bookmarkEnd w:id="363"/>
      <w:bookmarkEnd w:id="364"/>
      <w:bookmarkEnd w:id="365"/>
      <w:r w:rsidRPr="00F037F0">
        <w:rPr>
          <w:rFonts w:asciiTheme="majorBidi" w:hAnsiTheme="majorBidi" w:cstheme="majorBidi"/>
          <w:b w:val="0"/>
          <w:bCs/>
          <w:sz w:val="28"/>
          <w:szCs w:val="28"/>
        </w:rPr>
        <w:br/>
      </w:r>
    </w:p>
    <w:tbl>
      <w:tblPr>
        <w:tblStyle w:val="TableGrid"/>
        <w:bidiVisual/>
        <w:tblW w:w="0" w:type="auto"/>
        <w:tblLook w:val="04A0" w:firstRow="1" w:lastRow="0" w:firstColumn="1" w:lastColumn="0" w:noHBand="0" w:noVBand="1"/>
      </w:tblPr>
      <w:tblGrid>
        <w:gridCol w:w="9675"/>
      </w:tblGrid>
      <w:tr w:rsidR="004833AD" w:rsidRPr="009D20DD" w:rsidTr="00AC6C4B">
        <w:trPr>
          <w:trHeight w:val="692"/>
        </w:trPr>
        <w:tc>
          <w:tcPr>
            <w:tcW w:w="9675" w:type="dxa"/>
            <w:tcBorders>
              <w:bottom w:val="single" w:sz="4" w:space="0" w:color="auto"/>
            </w:tcBorders>
            <w:shd w:val="clear" w:color="auto" w:fill="B68A35"/>
            <w:vAlign w:val="center"/>
          </w:tcPr>
          <w:p w:rsidR="004833AD" w:rsidRPr="009D20DD" w:rsidRDefault="004833AD" w:rsidP="005F0795">
            <w:pPr>
              <w:jc w:val="center"/>
              <w:rPr>
                <w:rFonts w:asciiTheme="majorBidi" w:eastAsia="Times New Roman" w:hAnsiTheme="majorBidi" w:cstheme="majorBidi"/>
                <w:b/>
                <w:bCs/>
                <w:sz w:val="28"/>
                <w:szCs w:val="28"/>
              </w:rPr>
            </w:pPr>
            <w:r w:rsidRPr="009D20DD">
              <w:rPr>
                <w:rFonts w:asciiTheme="majorBidi" w:hAnsiTheme="majorBidi" w:cstheme="majorBidi"/>
                <w:b/>
                <w:bCs/>
                <w:color w:val="FFFFFF" w:themeColor="background1"/>
                <w:sz w:val="28"/>
                <w:szCs w:val="28"/>
              </w:rPr>
              <w:t>الملخص الرئيسي لسياسات الحوكمة والقوى العاملة الصحية</w:t>
            </w:r>
          </w:p>
        </w:tc>
      </w:tr>
      <w:tr w:rsidR="004833AD" w:rsidRPr="009D20DD" w:rsidTr="00335792">
        <w:trPr>
          <w:trHeight w:val="1799"/>
        </w:trPr>
        <w:tc>
          <w:tcPr>
            <w:tcW w:w="9675" w:type="dxa"/>
            <w:tcBorders>
              <w:top w:val="single" w:sz="4" w:space="0" w:color="auto"/>
              <w:left w:val="single" w:sz="4" w:space="0" w:color="auto"/>
              <w:bottom w:val="single" w:sz="4" w:space="0" w:color="auto"/>
              <w:right w:val="single" w:sz="4" w:space="0" w:color="auto"/>
            </w:tcBorders>
          </w:tcPr>
          <w:p w:rsidR="004833AD" w:rsidRPr="009D20DD" w:rsidRDefault="00887F2F" w:rsidP="00FD42F8">
            <w:pPr>
              <w:numPr>
                <w:ilvl w:val="0"/>
                <w:numId w:val="36"/>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 xml:space="preserve">فيما يلي الآليات المؤسسية الرئيسية </w:t>
            </w:r>
            <w:r w:rsidRPr="00AC6C4B">
              <w:rPr>
                <w:rFonts w:asciiTheme="majorBidi" w:hAnsiTheme="majorBidi" w:cstheme="majorBidi"/>
                <w:b/>
                <w:bCs/>
                <w:i/>
                <w:iCs/>
                <w:color w:val="B68A35"/>
                <w:sz w:val="24"/>
                <w:szCs w:val="24"/>
              </w:rPr>
              <w:t>لحوكمة القوى العاملة الصحية</w:t>
            </w:r>
            <w:r w:rsidR="00AC6C4B">
              <w:rPr>
                <w:rFonts w:asciiTheme="majorBidi" w:eastAsia="Times New Roman" w:hAnsiTheme="majorBidi" w:cstheme="majorBidi"/>
                <w:i/>
                <w:iCs/>
                <w:sz w:val="24"/>
                <w:szCs w:val="24"/>
                <w:rtl w:val="0"/>
              </w:rPr>
              <w:t>.</w:t>
            </w:r>
          </w:p>
          <w:p w:rsidR="004833AD" w:rsidRPr="009D20DD" w:rsidRDefault="004833AD" w:rsidP="00FD42F8">
            <w:pPr>
              <w:numPr>
                <w:ilvl w:val="0"/>
                <w:numId w:val="37"/>
              </w:numPr>
              <w:ind w:left="766" w:hanging="255"/>
              <w:rPr>
                <w:rFonts w:asciiTheme="majorBidi" w:eastAsia="Times New Roman" w:hAnsiTheme="majorBidi" w:cstheme="majorBidi"/>
                <w:i/>
                <w:iCs/>
              </w:rPr>
            </w:pPr>
            <w:r w:rsidRPr="009D20DD">
              <w:rPr>
                <w:rFonts w:asciiTheme="majorBidi" w:hAnsiTheme="majorBidi" w:cstheme="majorBidi"/>
                <w:i/>
                <w:iCs/>
              </w:rPr>
              <w:t>تنسيق جدول أعمال القوى العاملة الصحية المنسقة بين القطاعات على نطاق الكيانات التنظيمية الاتحادية والخاصة.</w:t>
            </w:r>
          </w:p>
          <w:p w:rsidR="004833AD" w:rsidRPr="009D20DD" w:rsidRDefault="004833AD" w:rsidP="00FD42F8">
            <w:pPr>
              <w:numPr>
                <w:ilvl w:val="0"/>
                <w:numId w:val="37"/>
              </w:numPr>
              <w:ind w:left="766" w:hanging="255"/>
              <w:rPr>
                <w:rFonts w:asciiTheme="majorBidi" w:eastAsia="Times New Roman" w:hAnsiTheme="majorBidi" w:cstheme="majorBidi"/>
                <w:i/>
                <w:iCs/>
              </w:rPr>
            </w:pPr>
            <w:r w:rsidRPr="009D20DD">
              <w:rPr>
                <w:rFonts w:asciiTheme="majorBidi" w:hAnsiTheme="majorBidi" w:cstheme="majorBidi"/>
                <w:i/>
                <w:iCs/>
              </w:rPr>
              <w:t>وحدة القوى العاملة الصحية المركزية لدى وزارة الصحة.</w:t>
            </w:r>
          </w:p>
          <w:p w:rsidR="004833AD" w:rsidRPr="009D20DD" w:rsidRDefault="009767FC" w:rsidP="00FD42F8">
            <w:pPr>
              <w:numPr>
                <w:ilvl w:val="0"/>
                <w:numId w:val="36"/>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فيما يلي العناصر الرئيسية</w:t>
            </w:r>
            <w:r w:rsidRPr="00AC6C4B">
              <w:rPr>
                <w:rFonts w:asciiTheme="majorBidi" w:hAnsiTheme="majorBidi" w:cstheme="majorBidi"/>
                <w:b/>
                <w:bCs/>
                <w:i/>
                <w:iCs/>
                <w:color w:val="B68A35"/>
                <w:sz w:val="24"/>
                <w:szCs w:val="24"/>
              </w:rPr>
              <w:t xml:space="preserve"> لتخطيط القوى العاملة الصحية</w:t>
            </w:r>
            <w:r w:rsidR="00F350CB">
              <w:rPr>
                <w:rFonts w:asciiTheme="majorBidi" w:eastAsia="Times New Roman" w:hAnsiTheme="majorBidi" w:cstheme="majorBidi"/>
                <w:i/>
                <w:iCs/>
                <w:sz w:val="24"/>
                <w:szCs w:val="24"/>
                <w:rtl w:val="0"/>
              </w:rPr>
              <w:t>.</w:t>
            </w:r>
          </w:p>
          <w:p w:rsidR="004833AD" w:rsidRPr="009D20DD" w:rsidRDefault="004833AD" w:rsidP="00FD42F8">
            <w:pPr>
              <w:numPr>
                <w:ilvl w:val="0"/>
                <w:numId w:val="37"/>
              </w:numPr>
              <w:ind w:left="766" w:hanging="255"/>
              <w:rPr>
                <w:rFonts w:asciiTheme="majorBidi" w:eastAsia="Times New Roman" w:hAnsiTheme="majorBidi" w:cstheme="majorBidi"/>
                <w:i/>
                <w:iCs/>
              </w:rPr>
            </w:pPr>
            <w:r w:rsidRPr="009D20DD">
              <w:rPr>
                <w:rFonts w:asciiTheme="majorBidi" w:hAnsiTheme="majorBidi" w:cstheme="majorBidi"/>
                <w:i/>
                <w:iCs/>
              </w:rPr>
              <w:t>الأهداف المحددة وأصحاب الأعمال المشتركين بين القطاعات واللجان المشاركة في عمليات تخطيط القوى العاملة الصحية.</w:t>
            </w:r>
          </w:p>
          <w:p w:rsidR="004833AD" w:rsidRPr="009D20DD" w:rsidRDefault="004833AD" w:rsidP="00FD42F8">
            <w:pPr>
              <w:numPr>
                <w:ilvl w:val="0"/>
                <w:numId w:val="37"/>
              </w:numPr>
              <w:ind w:left="766" w:hanging="255"/>
              <w:rPr>
                <w:rFonts w:asciiTheme="majorBidi" w:eastAsia="Times New Roman" w:hAnsiTheme="majorBidi" w:cstheme="majorBidi"/>
                <w:i/>
                <w:iCs/>
              </w:rPr>
            </w:pPr>
            <w:r w:rsidRPr="009D20DD">
              <w:rPr>
                <w:rFonts w:asciiTheme="majorBidi" w:hAnsiTheme="majorBidi" w:cstheme="majorBidi"/>
                <w:i/>
                <w:iCs/>
              </w:rPr>
              <w:t>مواءمة خطة التعليم الوطنية مع خطة القوى العاملة الصحية الوطنية.</w:t>
            </w:r>
          </w:p>
          <w:p w:rsidR="004833AD" w:rsidRPr="00335792" w:rsidRDefault="004833AD" w:rsidP="00FD42F8">
            <w:pPr>
              <w:numPr>
                <w:ilvl w:val="0"/>
                <w:numId w:val="37"/>
              </w:numPr>
              <w:spacing w:after="85"/>
              <w:ind w:left="766" w:hanging="255"/>
              <w:rPr>
                <w:rFonts w:asciiTheme="majorBidi" w:eastAsia="Times New Roman" w:hAnsiTheme="majorBidi" w:cstheme="majorBidi"/>
                <w:i/>
                <w:iCs/>
              </w:rPr>
            </w:pPr>
            <w:r w:rsidRPr="009D20DD">
              <w:rPr>
                <w:rFonts w:asciiTheme="majorBidi" w:hAnsiTheme="majorBidi" w:cstheme="majorBidi"/>
                <w:i/>
                <w:iCs/>
              </w:rPr>
              <w:t>الهيكل القائم لرصد كمية وعبء العمل للعاملين الصحيين.</w:t>
            </w:r>
          </w:p>
        </w:tc>
      </w:tr>
    </w:tbl>
    <w:p w:rsidR="00E97A17" w:rsidRPr="009D20DD" w:rsidRDefault="009E024C" w:rsidP="000E34E7">
      <w:pPr>
        <w:pStyle w:val="Caption"/>
        <w:rPr>
          <w:rFonts w:asciiTheme="majorBidi" w:hAnsiTheme="majorBidi" w:cstheme="majorBidi"/>
        </w:rPr>
        <w:sectPr w:rsidR="00E97A17" w:rsidRPr="009D20DD" w:rsidSect="00CA1DD2">
          <w:pgSz w:w="11910" w:h="16840"/>
          <w:pgMar w:top="1440" w:right="1080" w:bottom="1440" w:left="1080" w:header="0" w:footer="721" w:gutter="0"/>
          <w:cols w:space="720"/>
        </w:sectPr>
      </w:pPr>
      <w:bookmarkStart w:id="366" w:name="_Toc45453746"/>
      <w:r w:rsidRPr="009D20DD">
        <w:rPr>
          <w:rFonts w:asciiTheme="majorBidi" w:hAnsiTheme="majorBidi" w:cstheme="majorBidi"/>
        </w:rPr>
        <w:t xml:space="preserve"> </w:t>
      </w:r>
      <w:bookmarkEnd w:id="366"/>
    </w:p>
    <w:p w:rsidR="009E024C" w:rsidRPr="007710AA" w:rsidRDefault="003C5A92" w:rsidP="00153337">
      <w:pPr>
        <w:pStyle w:val="Heading1"/>
        <w:pBdr>
          <w:bottom w:val="single" w:sz="4" w:space="1" w:color="B68A35"/>
        </w:pBdr>
        <w:spacing w:line="360" w:lineRule="auto"/>
        <w:jc w:val="left"/>
        <w:rPr>
          <w:rFonts w:asciiTheme="majorBidi" w:hAnsiTheme="majorBidi" w:cstheme="majorBidi"/>
          <w:b w:val="0"/>
          <w:bCs/>
        </w:rPr>
      </w:pPr>
      <w:bookmarkStart w:id="367" w:name="_Toc38387975"/>
      <w:bookmarkStart w:id="368" w:name="_Toc45452456"/>
      <w:bookmarkStart w:id="369" w:name="_Toc62046652"/>
      <w:r w:rsidRPr="007710AA">
        <w:rPr>
          <w:rFonts w:asciiTheme="majorBidi" w:hAnsiTheme="majorBidi" w:cstheme="majorBidi"/>
          <w:b w:val="0"/>
          <w:bCs/>
          <w:color w:val="B68A35"/>
        </w:rPr>
        <w:lastRenderedPageBreak/>
        <w:t>الفصل 13: الوحدة 10 - نظم معلومات القوى العاملة الصحية</w:t>
      </w:r>
      <w:bookmarkEnd w:id="367"/>
      <w:bookmarkEnd w:id="368"/>
      <w:bookmarkEnd w:id="369"/>
    </w:p>
    <w:p w:rsidR="009E024C" w:rsidRPr="009D20DD" w:rsidRDefault="004E5640" w:rsidP="007272A0">
      <w:pPr>
        <w:pStyle w:val="BodyText"/>
        <w:spacing w:after="120" w:line="240" w:lineRule="auto"/>
        <w:rPr>
          <w:rFonts w:asciiTheme="majorBidi" w:hAnsiTheme="majorBidi" w:cstheme="majorBidi"/>
          <w:color w:val="000000" w:themeColor="text1"/>
        </w:rPr>
      </w:pPr>
      <w:r w:rsidRPr="009D20DD">
        <w:rPr>
          <w:rFonts w:asciiTheme="majorBidi" w:hAnsiTheme="majorBidi" w:cstheme="majorBidi"/>
          <w:b/>
          <w:bCs/>
        </w:rPr>
        <w:br/>
      </w:r>
      <w:r w:rsidRPr="00FF4C6A">
        <w:rPr>
          <w:rFonts w:asciiTheme="majorBidi" w:hAnsiTheme="majorBidi" w:cstheme="majorBidi"/>
          <w:b/>
          <w:bCs/>
          <w:color w:val="B68A35"/>
        </w:rPr>
        <w:t>نظرة عامة:</w:t>
      </w:r>
      <w:r w:rsidRPr="00FF4C6A">
        <w:rPr>
          <w:rFonts w:asciiTheme="majorBidi" w:hAnsiTheme="majorBidi" w:cstheme="majorBidi"/>
          <w:color w:val="B68A35"/>
        </w:rPr>
        <w:t xml:space="preserve"> </w:t>
      </w:r>
      <w:r w:rsidRPr="009D20DD">
        <w:rPr>
          <w:rFonts w:asciiTheme="majorBidi" w:hAnsiTheme="majorBidi" w:cstheme="majorBidi"/>
        </w:rPr>
        <w:t xml:space="preserve">تنص هذه الوحدة على مؤشرات حالة الموارد البشرية لنظم المعلومات الصحية (نظام المعلومات الصحية للموارد البشرية) للتحقق من قدراتها على إعداد التقارير وفقًا للوائح الرئيسية مثل اللوائح الصحية الدولية ومدونة قواعد الممارسة لمنظمة الصحة العالمية وغيرها وتتبع البيانات المتعلقة بمجالات سوق العمل. </w:t>
      </w:r>
      <w:r w:rsidRPr="009D20DD">
        <w:rPr>
          <w:rFonts w:asciiTheme="majorBidi" w:hAnsiTheme="majorBidi" w:cstheme="majorBidi"/>
          <w:color w:val="000000" w:themeColor="text1"/>
        </w:rPr>
        <w:t>وتشمل فوائد البيانات الواردة في هذه الوحدة العناصر الرئيسية التالية:</w:t>
      </w:r>
    </w:p>
    <w:p w:rsidR="009E024C" w:rsidRPr="009D20DD" w:rsidRDefault="009E024C" w:rsidP="007272A0">
      <w:pPr>
        <w:pStyle w:val="BodyText"/>
        <w:numPr>
          <w:ilvl w:val="0"/>
          <w:numId w:val="12"/>
        </w:numPr>
        <w:spacing w:after="120" w:line="240" w:lineRule="auto"/>
        <w:rPr>
          <w:rFonts w:asciiTheme="majorBidi" w:hAnsiTheme="majorBidi" w:cstheme="majorBidi"/>
          <w:color w:val="000000" w:themeColor="text1"/>
        </w:rPr>
      </w:pPr>
      <w:r w:rsidRPr="009D20DD">
        <w:rPr>
          <w:rFonts w:asciiTheme="majorBidi" w:hAnsiTheme="majorBidi" w:cstheme="majorBidi"/>
          <w:color w:val="000000" w:themeColor="text1"/>
        </w:rPr>
        <w:t>تأكيد استعداد نظام المعلومات الصحية للموارد البشرية لتلبية متطلبات التقارير الدولية حول القوى العاملة الصحية</w:t>
      </w:r>
    </w:p>
    <w:p w:rsidR="009E024C" w:rsidRPr="009D20DD" w:rsidRDefault="009E024C" w:rsidP="007272A0">
      <w:pPr>
        <w:pStyle w:val="BodyText"/>
        <w:numPr>
          <w:ilvl w:val="0"/>
          <w:numId w:val="12"/>
        </w:numPr>
        <w:spacing w:after="120" w:line="240" w:lineRule="auto"/>
        <w:rPr>
          <w:rFonts w:asciiTheme="majorBidi" w:hAnsiTheme="majorBidi" w:cstheme="majorBidi"/>
          <w:color w:val="000000" w:themeColor="text1"/>
        </w:rPr>
      </w:pPr>
      <w:r w:rsidRPr="009D20DD">
        <w:rPr>
          <w:rFonts w:asciiTheme="majorBidi" w:hAnsiTheme="majorBidi" w:cstheme="majorBidi"/>
          <w:color w:val="000000" w:themeColor="text1"/>
        </w:rPr>
        <w:t>تتبع دخول الموارد ومخزونها وخروجها من سوق العمل</w:t>
      </w:r>
    </w:p>
    <w:p w:rsidR="009E024C" w:rsidRPr="009D20DD" w:rsidRDefault="009E024C" w:rsidP="007272A0">
      <w:pPr>
        <w:pStyle w:val="BodyText"/>
        <w:numPr>
          <w:ilvl w:val="0"/>
          <w:numId w:val="12"/>
        </w:numPr>
        <w:spacing w:after="120" w:line="240" w:lineRule="auto"/>
        <w:rPr>
          <w:rFonts w:asciiTheme="majorBidi" w:hAnsiTheme="majorBidi" w:cstheme="majorBidi"/>
          <w:color w:val="000000" w:themeColor="text1"/>
        </w:rPr>
      </w:pPr>
      <w:r w:rsidRPr="009D20DD">
        <w:rPr>
          <w:rFonts w:asciiTheme="majorBidi" w:hAnsiTheme="majorBidi" w:cstheme="majorBidi"/>
          <w:color w:val="000000" w:themeColor="text1"/>
        </w:rPr>
        <w:t>إنتاج بيانات بشأن موقع المنشأة ذات الترميز الجغرافي</w:t>
      </w:r>
    </w:p>
    <w:p w:rsidR="00A8732E" w:rsidRPr="009D20DD" w:rsidRDefault="008071E7" w:rsidP="007272A0">
      <w:pPr>
        <w:pStyle w:val="BodyText"/>
        <w:spacing w:after="120" w:line="240" w:lineRule="auto"/>
        <w:rPr>
          <w:rFonts w:asciiTheme="majorBidi" w:hAnsiTheme="majorBidi" w:cstheme="majorBidi"/>
        </w:rPr>
      </w:pPr>
      <w:r w:rsidRPr="00FF4C6A">
        <w:rPr>
          <w:rFonts w:asciiTheme="majorBidi" w:hAnsiTheme="majorBidi" w:cstheme="majorBidi"/>
          <w:b/>
          <w:bCs/>
          <w:color w:val="B68A35"/>
        </w:rPr>
        <w:t>يُرجى ملاحظة ما يلي</w:t>
      </w:r>
      <w:r w:rsidRPr="00FF4C6A">
        <w:rPr>
          <w:rFonts w:asciiTheme="majorBidi" w:hAnsiTheme="majorBidi" w:cstheme="majorBidi"/>
          <w:color w:val="B68A35"/>
        </w:rPr>
        <w:t xml:space="preserve"> - </w:t>
      </w:r>
      <w:r w:rsidRPr="009D20DD">
        <w:rPr>
          <w:rFonts w:asciiTheme="majorBidi" w:hAnsiTheme="majorBidi" w:cstheme="majorBidi"/>
        </w:rPr>
        <w:t>لم نحصل على أي بيانات تتعلق بأي من مؤشرات هذه الوحدة. وقد وردت التفاصيل في القسم:</w:t>
      </w:r>
    </w:p>
    <w:p w:rsidR="001C143C" w:rsidRPr="007F1661" w:rsidRDefault="00013479" w:rsidP="007272A0">
      <w:pPr>
        <w:pStyle w:val="BodyText"/>
        <w:spacing w:after="120" w:line="240" w:lineRule="auto"/>
        <w:rPr>
          <w:rFonts w:asciiTheme="majorBidi" w:hAnsiTheme="majorBidi" w:cstheme="majorBidi"/>
          <w:b/>
          <w:bCs/>
          <w:i/>
          <w:iCs/>
          <w:color w:val="B68A35"/>
          <w:u w:val="single"/>
        </w:rPr>
      </w:pPr>
      <w:r w:rsidRPr="007F1661">
        <w:rPr>
          <w:rFonts w:asciiTheme="majorBidi" w:hAnsiTheme="majorBidi" w:cstheme="majorBidi"/>
          <w:b/>
          <w:bCs/>
          <w:i/>
          <w:iCs/>
          <w:color w:val="B68A35"/>
          <w:u w:val="single"/>
        </w:rPr>
        <w:fldChar w:fldCharType="begin"/>
      </w:r>
      <w:r w:rsidRPr="007F1661">
        <w:rPr>
          <w:rFonts w:asciiTheme="majorBidi" w:hAnsiTheme="majorBidi" w:cstheme="majorBidi"/>
          <w:b/>
          <w:bCs/>
          <w:i/>
          <w:iCs/>
          <w:color w:val="B68A35"/>
          <w:u w:val="single"/>
        </w:rPr>
        <w:instrText xml:space="preserve"> </w:instrText>
      </w:r>
      <w:r w:rsidRPr="007F1661">
        <w:rPr>
          <w:rFonts w:asciiTheme="majorBidi" w:hAnsiTheme="majorBidi" w:cstheme="majorBidi"/>
          <w:b/>
          <w:bCs/>
          <w:i/>
          <w:iCs/>
          <w:color w:val="B68A35"/>
          <w:u w:val="single"/>
          <w:rtl w:val="0"/>
        </w:rPr>
        <w:instrText>REF</w:instrText>
      </w:r>
      <w:r w:rsidRPr="007F1661">
        <w:rPr>
          <w:rFonts w:asciiTheme="majorBidi" w:hAnsiTheme="majorBidi" w:cstheme="majorBidi"/>
          <w:b/>
          <w:bCs/>
          <w:i/>
          <w:iCs/>
          <w:color w:val="B68A35"/>
          <w:u w:val="single"/>
        </w:rPr>
        <w:instrText xml:space="preserve"> _</w:instrText>
      </w:r>
      <w:r w:rsidRPr="007F1661">
        <w:rPr>
          <w:rFonts w:asciiTheme="majorBidi" w:hAnsiTheme="majorBidi" w:cstheme="majorBidi"/>
          <w:b/>
          <w:bCs/>
          <w:i/>
          <w:iCs/>
          <w:color w:val="B68A35"/>
          <w:u w:val="single"/>
          <w:rtl w:val="0"/>
        </w:rPr>
        <w:instrText>Ref41476814 \h</w:instrText>
      </w:r>
      <w:r w:rsidRPr="007F1661">
        <w:rPr>
          <w:rFonts w:asciiTheme="majorBidi" w:hAnsiTheme="majorBidi" w:cstheme="majorBidi"/>
          <w:b/>
          <w:bCs/>
          <w:i/>
          <w:iCs/>
          <w:color w:val="B68A35"/>
          <w:u w:val="single"/>
        </w:rPr>
        <w:instrText xml:space="preserve">  \* </w:instrText>
      </w:r>
      <w:r w:rsidRPr="007F1661">
        <w:rPr>
          <w:rFonts w:asciiTheme="majorBidi" w:hAnsiTheme="majorBidi" w:cstheme="majorBidi"/>
          <w:b/>
          <w:bCs/>
          <w:i/>
          <w:iCs/>
          <w:color w:val="B68A35"/>
          <w:u w:val="single"/>
          <w:rtl w:val="0"/>
        </w:rPr>
        <w:instrText>MERGEFORMAT</w:instrText>
      </w:r>
      <w:r w:rsidRPr="007F1661">
        <w:rPr>
          <w:rFonts w:asciiTheme="majorBidi" w:hAnsiTheme="majorBidi" w:cstheme="majorBidi"/>
          <w:b/>
          <w:bCs/>
          <w:i/>
          <w:iCs/>
          <w:color w:val="B68A35"/>
          <w:u w:val="single"/>
        </w:rPr>
        <w:instrText xml:space="preserve"> </w:instrText>
      </w:r>
      <w:r w:rsidRPr="007F1661">
        <w:rPr>
          <w:rFonts w:asciiTheme="majorBidi" w:hAnsiTheme="majorBidi" w:cstheme="majorBidi"/>
          <w:b/>
          <w:bCs/>
          <w:i/>
          <w:iCs/>
          <w:color w:val="B68A35"/>
          <w:u w:val="single"/>
        </w:rPr>
      </w:r>
      <w:r w:rsidRPr="007F1661">
        <w:rPr>
          <w:rFonts w:asciiTheme="majorBidi" w:hAnsiTheme="majorBidi" w:cstheme="majorBidi"/>
          <w:b/>
          <w:bCs/>
          <w:i/>
          <w:iCs/>
          <w:color w:val="B68A35"/>
          <w:u w:val="single"/>
        </w:rPr>
        <w:fldChar w:fldCharType="separate"/>
      </w:r>
      <w:r w:rsidR="00EE2BB2" w:rsidRPr="00EE2BB2">
        <w:rPr>
          <w:rFonts w:asciiTheme="majorBidi" w:hAnsiTheme="majorBidi" w:cstheme="majorBidi"/>
          <w:b/>
          <w:bCs/>
          <w:i/>
          <w:iCs/>
          <w:color w:val="FFC000"/>
          <w:sz w:val="22"/>
          <w:szCs w:val="22"/>
          <w:u w:val="single"/>
        </w:rPr>
        <w:t>24.2.7 الوحدة 10 - نظم معلومات القوى العاملة الصحية</w:t>
      </w:r>
      <w:r w:rsidRPr="007F1661">
        <w:rPr>
          <w:rFonts w:asciiTheme="majorBidi" w:hAnsiTheme="majorBidi" w:cstheme="majorBidi"/>
          <w:b/>
          <w:bCs/>
          <w:i/>
          <w:iCs/>
          <w:color w:val="B68A35"/>
          <w:u w:val="single"/>
        </w:rPr>
        <w:fldChar w:fldCharType="end"/>
      </w:r>
      <w:r w:rsidR="00A33A2D">
        <w:rPr>
          <w:rFonts w:asciiTheme="majorBidi" w:hAnsiTheme="majorBidi" w:cstheme="majorBidi"/>
          <w:b/>
          <w:bCs/>
          <w:i/>
          <w:iCs/>
          <w:color w:val="B68A35"/>
          <w:u w:val="single"/>
          <w:rtl w:val="0"/>
        </w:rPr>
        <w:br/>
      </w:r>
    </w:p>
    <w:p w:rsidR="009E024C" w:rsidRPr="00F037F0" w:rsidRDefault="009E024C" w:rsidP="00F72FE0">
      <w:pPr>
        <w:pStyle w:val="Heading2"/>
        <w:jc w:val="left"/>
        <w:rPr>
          <w:rFonts w:asciiTheme="majorBidi" w:hAnsiTheme="majorBidi" w:cstheme="majorBidi"/>
          <w:b w:val="0"/>
          <w:bCs/>
          <w:sz w:val="28"/>
          <w:szCs w:val="28"/>
        </w:rPr>
      </w:pPr>
      <w:bookmarkStart w:id="370" w:name="_Toc30850872"/>
      <w:bookmarkStart w:id="371" w:name="_Toc38387976"/>
      <w:bookmarkStart w:id="372" w:name="_Toc45452457"/>
      <w:bookmarkStart w:id="373" w:name="_Toc62046653"/>
      <w:r w:rsidRPr="00F037F0">
        <w:rPr>
          <w:rFonts w:asciiTheme="majorBidi" w:hAnsiTheme="majorBidi" w:cstheme="majorBidi"/>
          <w:b w:val="0"/>
          <w:bCs/>
          <w:sz w:val="28"/>
          <w:szCs w:val="28"/>
        </w:rPr>
        <w:t>المجالات الرئيسية</w:t>
      </w:r>
      <w:bookmarkEnd w:id="370"/>
      <w:bookmarkEnd w:id="371"/>
      <w:bookmarkEnd w:id="372"/>
      <w:bookmarkEnd w:id="373"/>
    </w:p>
    <w:p w:rsidR="009E024C" w:rsidRPr="009D20DD" w:rsidRDefault="00F56276" w:rsidP="002247FC">
      <w:pPr>
        <w:jc w:val="center"/>
        <w:rPr>
          <w:rFonts w:asciiTheme="majorBidi" w:hAnsiTheme="majorBidi" w:cstheme="majorBidi"/>
        </w:rPr>
      </w:pPr>
      <w:r w:rsidRPr="009D20DD">
        <w:rPr>
          <w:rFonts w:asciiTheme="majorBidi" w:hAnsiTheme="majorBidi" w:cstheme="majorBidi"/>
          <w:noProof/>
          <w:rtl w:val="0"/>
          <w:lang w:val="en-GB" w:eastAsia="en-GB" w:bidi="ar-SA"/>
        </w:rPr>
        <w:drawing>
          <wp:inline distT="0" distB="0" distL="0" distR="0" wp14:anchorId="31FCA8E3" wp14:editId="44E7DDFD">
            <wp:extent cx="5652258" cy="3579528"/>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652258" cy="3579528"/>
                    </a:xfrm>
                    <a:prstGeom prst="rect">
                      <a:avLst/>
                    </a:prstGeom>
                    <a:noFill/>
                  </pic:spPr>
                </pic:pic>
              </a:graphicData>
            </a:graphic>
          </wp:inline>
        </w:drawing>
      </w:r>
    </w:p>
    <w:p w:rsidR="002247FC" w:rsidRDefault="002247FC" w:rsidP="005F0795">
      <w:pPr>
        <w:pStyle w:val="Caption"/>
        <w:jc w:val="center"/>
        <w:rPr>
          <w:rFonts w:asciiTheme="majorBidi" w:hAnsiTheme="majorBidi" w:cstheme="majorBidi"/>
          <w:color w:val="A3591D" w:themeColor="accent5" w:themeShade="BF"/>
          <w:rtl w:val="0"/>
        </w:rPr>
      </w:pPr>
      <w:bookmarkStart w:id="374" w:name="_Toc45453675"/>
    </w:p>
    <w:p w:rsidR="005A4131" w:rsidRPr="009D20DD" w:rsidRDefault="009E024C" w:rsidP="005F0795">
      <w:pPr>
        <w:pStyle w:val="Caption"/>
        <w:jc w:val="center"/>
        <w:rPr>
          <w:rFonts w:asciiTheme="majorBidi" w:hAnsiTheme="majorBidi" w:cstheme="majorBidi"/>
          <w:color w:val="A3591D" w:themeColor="accent5" w:themeShade="BF"/>
        </w:rPr>
        <w:sectPr w:rsidR="005A4131" w:rsidRPr="009D20DD" w:rsidSect="00CA1DD2">
          <w:pgSz w:w="11910" w:h="16840"/>
          <w:pgMar w:top="1440" w:right="1080" w:bottom="1440" w:left="1080" w:header="0" w:footer="721" w:gutter="0"/>
          <w:cols w:space="720"/>
        </w:sectPr>
      </w:pPr>
      <w:bookmarkStart w:id="375" w:name="_Toc62128947"/>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23</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الوحدة 10 - المجالات الرئيسية</w:t>
      </w:r>
      <w:bookmarkEnd w:id="374"/>
      <w:bookmarkEnd w:id="375"/>
      <w:r w:rsidR="005A4131" w:rsidRPr="009D20DD">
        <w:rPr>
          <w:rFonts w:asciiTheme="majorBidi" w:hAnsiTheme="majorBidi" w:cstheme="majorBidi"/>
          <w:color w:val="A3591D" w:themeColor="accent5" w:themeShade="BF"/>
          <w:rtl w:val="0"/>
        </w:rPr>
        <w:br/>
      </w:r>
    </w:p>
    <w:p w:rsidR="009E024C" w:rsidRPr="00F037F0" w:rsidRDefault="009E024C" w:rsidP="00E66DC8">
      <w:pPr>
        <w:pStyle w:val="Heading2"/>
        <w:jc w:val="left"/>
        <w:rPr>
          <w:rFonts w:asciiTheme="majorBidi" w:hAnsiTheme="majorBidi" w:cstheme="majorBidi"/>
          <w:b w:val="0"/>
          <w:bCs/>
          <w:sz w:val="28"/>
          <w:szCs w:val="28"/>
        </w:rPr>
      </w:pPr>
      <w:bookmarkStart w:id="376" w:name="_Toc30850873"/>
      <w:bookmarkStart w:id="377" w:name="_Toc38387977"/>
      <w:bookmarkStart w:id="378" w:name="_Toc45452458"/>
      <w:bookmarkStart w:id="379" w:name="_Toc62046654"/>
      <w:r w:rsidRPr="00F037F0">
        <w:rPr>
          <w:rFonts w:asciiTheme="majorBidi" w:hAnsiTheme="majorBidi" w:cstheme="majorBidi"/>
          <w:b w:val="0"/>
          <w:bCs/>
          <w:sz w:val="28"/>
          <w:szCs w:val="28"/>
        </w:rPr>
        <w:lastRenderedPageBreak/>
        <w:t>بيانات المؤشر</w:t>
      </w:r>
      <w:bookmarkEnd w:id="376"/>
      <w:bookmarkEnd w:id="377"/>
      <w:bookmarkEnd w:id="378"/>
      <w:bookmarkEnd w:id="379"/>
      <w:r w:rsidRPr="00F037F0">
        <w:rPr>
          <w:rFonts w:asciiTheme="majorBidi" w:hAnsiTheme="majorBidi" w:cstheme="majorBidi"/>
          <w:b w:val="0"/>
          <w:bCs/>
          <w:sz w:val="28"/>
          <w:szCs w:val="28"/>
        </w:rPr>
        <w:br/>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49"/>
        <w:gridCol w:w="7926"/>
      </w:tblGrid>
      <w:tr w:rsidR="009E024C" w:rsidRPr="009D20DD" w:rsidTr="00880ED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9"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926"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10.01</w:t>
            </w:r>
          </w:p>
        </w:tc>
      </w:tr>
      <w:tr w:rsidR="009E024C" w:rsidRPr="009D20DD" w:rsidTr="00880E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9"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926"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ID_239</w:t>
            </w:r>
          </w:p>
        </w:tc>
      </w:tr>
      <w:tr w:rsidR="009E024C" w:rsidRPr="009D20DD" w:rsidTr="00880EDB">
        <w:trPr>
          <w:trHeight w:val="432"/>
        </w:trPr>
        <w:tc>
          <w:tcPr>
            <w:cnfStyle w:val="001000000000" w:firstRow="0" w:lastRow="0" w:firstColumn="1" w:lastColumn="0" w:oddVBand="0" w:evenVBand="0" w:oddHBand="0" w:evenHBand="0" w:firstRowFirstColumn="0" w:firstRowLastColumn="0" w:lastRowFirstColumn="0" w:lastRowLastColumn="0"/>
            <w:tcW w:w="1749"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926"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قدرة نظام المعلومات الصحية للموارد البشرية على إيجاد معلومات لرفع تقارير بشأن اللوائح الصحية الدولية</w:t>
            </w:r>
          </w:p>
        </w:tc>
      </w:tr>
      <w:tr w:rsidR="009E024C" w:rsidRPr="009D20DD" w:rsidTr="00880E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9"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926"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880EDB">
        <w:trPr>
          <w:trHeight w:val="432"/>
        </w:trPr>
        <w:tc>
          <w:tcPr>
            <w:cnfStyle w:val="001000000000" w:firstRow="0" w:lastRow="0" w:firstColumn="1" w:lastColumn="0" w:oddVBand="0" w:evenVBand="0" w:oddHBand="0" w:evenHBand="0" w:firstRowFirstColumn="0" w:firstRowLastColumn="0" w:lastRowFirstColumn="0" w:lastRowLastColumn="0"/>
            <w:tcW w:w="1749"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926"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ما إذا كان نظام المعلومات الصحية للموارد البشرية لديه القدرة على رفع تقارير بشأن اللوائح الصحية الدولية وتقديم المؤشرات الأساسية إلى أمانة منظمة الصحة العالمية سنويًا</w:t>
            </w:r>
          </w:p>
        </w:tc>
      </w:tr>
      <w:tr w:rsidR="009E024C" w:rsidRPr="009D20DD" w:rsidTr="00880E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9"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926"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لا</w:t>
            </w:r>
          </w:p>
        </w:tc>
      </w:tr>
      <w:tr w:rsidR="00ED3F27" w:rsidRPr="009D20DD" w:rsidTr="00880EDB">
        <w:trPr>
          <w:trHeight w:val="432"/>
        </w:trPr>
        <w:tc>
          <w:tcPr>
            <w:cnfStyle w:val="001000000000" w:firstRow="0" w:lastRow="0" w:firstColumn="1" w:lastColumn="0" w:oddVBand="0" w:evenVBand="0" w:oddHBand="0" w:evenHBand="0" w:firstRowFirstColumn="0" w:firstRowLastColumn="0" w:lastRowFirstColumn="0" w:lastRowLastColumn="0"/>
            <w:tcW w:w="1749" w:type="dxa"/>
            <w:vAlign w:val="center"/>
          </w:tcPr>
          <w:p w:rsidR="00ED3F27" w:rsidRPr="009D20DD" w:rsidRDefault="00ED3F27"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926" w:type="dxa"/>
            <w:vAlign w:val="center"/>
          </w:tcPr>
          <w:p w:rsidR="00ED3F27" w:rsidRPr="009D20DD" w:rsidRDefault="00D116EF"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A527FB" w:rsidRPr="009D20DD" w:rsidTr="00880E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9" w:type="dxa"/>
            <w:shd w:val="clear" w:color="auto" w:fill="F2F2F2" w:themeFill="background1" w:themeFillShade="F2"/>
            <w:vAlign w:val="center"/>
          </w:tcPr>
          <w:p w:rsidR="00A527FB" w:rsidRPr="009D20DD" w:rsidRDefault="00176202" w:rsidP="000828CD">
            <w:pPr>
              <w:rPr>
                <w:rFonts w:asciiTheme="majorBidi" w:hAnsiTheme="majorBidi" w:cstheme="majorBidi"/>
                <w:w w:val="89"/>
                <w:sz w:val="20"/>
                <w:szCs w:val="20"/>
              </w:rPr>
            </w:pPr>
            <w:r w:rsidRPr="009D20DD">
              <w:rPr>
                <w:rFonts w:asciiTheme="majorBidi" w:hAnsiTheme="majorBidi" w:cstheme="majorBidi"/>
                <w:w w:val="89"/>
                <w:sz w:val="20"/>
                <w:szCs w:val="20"/>
              </w:rPr>
              <w:t>التوصية</w:t>
            </w:r>
          </w:p>
        </w:tc>
        <w:tc>
          <w:tcPr>
            <w:tcW w:w="7926" w:type="dxa"/>
            <w:shd w:val="clear" w:color="auto" w:fill="F2F2F2" w:themeFill="background1" w:themeFillShade="F2"/>
            <w:vAlign w:val="center"/>
          </w:tcPr>
          <w:p w:rsidR="00A527FB" w:rsidRPr="009D20DD" w:rsidRDefault="006C544E"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u w:val="single"/>
              </w:rPr>
            </w:pPr>
            <w:r w:rsidRPr="00AA588A">
              <w:rPr>
                <w:rFonts w:asciiTheme="majorBidi" w:hAnsiTheme="majorBidi" w:cstheme="majorBidi"/>
                <w:b/>
                <w:bCs/>
                <w:color w:val="B68A35"/>
                <w:sz w:val="14"/>
                <w:szCs w:val="14"/>
                <w:u w:val="single"/>
              </w:rPr>
              <w:fldChar w:fldCharType="begin"/>
            </w:r>
            <w:r w:rsidRPr="00AA588A">
              <w:rPr>
                <w:rFonts w:asciiTheme="majorBidi" w:hAnsiTheme="majorBidi" w:cstheme="majorBidi"/>
                <w:b/>
                <w:bCs/>
                <w:color w:val="B68A35"/>
                <w:sz w:val="14"/>
                <w:szCs w:val="14"/>
                <w:u w:val="single"/>
              </w:rPr>
              <w:instrText xml:space="preserve"> </w:instrText>
            </w:r>
            <w:r w:rsidRPr="00AA588A">
              <w:rPr>
                <w:rFonts w:asciiTheme="majorBidi" w:hAnsiTheme="majorBidi" w:cstheme="majorBidi"/>
                <w:b/>
                <w:bCs/>
                <w:color w:val="B68A35"/>
                <w:sz w:val="14"/>
                <w:szCs w:val="14"/>
                <w:u w:val="single"/>
                <w:rtl w:val="0"/>
              </w:rPr>
              <w:instrText>REF</w:instrText>
            </w:r>
            <w:r w:rsidRPr="00AA588A">
              <w:rPr>
                <w:rFonts w:asciiTheme="majorBidi" w:hAnsiTheme="majorBidi" w:cstheme="majorBidi"/>
                <w:b/>
                <w:bCs/>
                <w:color w:val="B68A35"/>
                <w:sz w:val="14"/>
                <w:szCs w:val="14"/>
                <w:u w:val="single"/>
              </w:rPr>
              <w:instrText xml:space="preserve"> _</w:instrText>
            </w:r>
            <w:r w:rsidRPr="00AA588A">
              <w:rPr>
                <w:rFonts w:asciiTheme="majorBidi" w:hAnsiTheme="majorBidi" w:cstheme="majorBidi"/>
                <w:b/>
                <w:bCs/>
                <w:color w:val="B68A35"/>
                <w:sz w:val="14"/>
                <w:szCs w:val="14"/>
                <w:u w:val="single"/>
                <w:rtl w:val="0"/>
              </w:rPr>
              <w:instrText>Ref43236242 \h</w:instrText>
            </w:r>
            <w:r w:rsidRPr="00AA588A">
              <w:rPr>
                <w:rFonts w:asciiTheme="majorBidi" w:hAnsiTheme="majorBidi" w:cstheme="majorBidi"/>
                <w:b/>
                <w:bCs/>
                <w:color w:val="B68A35"/>
                <w:sz w:val="14"/>
                <w:szCs w:val="14"/>
                <w:u w:val="single"/>
              </w:rPr>
              <w:instrText xml:space="preserve">  \* </w:instrText>
            </w:r>
            <w:r w:rsidRPr="00AA588A">
              <w:rPr>
                <w:rFonts w:asciiTheme="majorBidi" w:hAnsiTheme="majorBidi" w:cstheme="majorBidi"/>
                <w:b/>
                <w:bCs/>
                <w:color w:val="B68A35"/>
                <w:sz w:val="14"/>
                <w:szCs w:val="14"/>
                <w:u w:val="single"/>
                <w:rtl w:val="0"/>
              </w:rPr>
              <w:instrText>MERGEFORMAT</w:instrText>
            </w:r>
            <w:r w:rsidRPr="00AA588A">
              <w:rPr>
                <w:rFonts w:asciiTheme="majorBidi" w:hAnsiTheme="majorBidi" w:cstheme="majorBidi"/>
                <w:b/>
                <w:bCs/>
                <w:color w:val="B68A35"/>
                <w:sz w:val="14"/>
                <w:szCs w:val="14"/>
                <w:u w:val="single"/>
              </w:rPr>
              <w:instrText xml:space="preserve"> </w:instrText>
            </w:r>
            <w:r w:rsidRPr="00AA588A">
              <w:rPr>
                <w:rFonts w:asciiTheme="majorBidi" w:hAnsiTheme="majorBidi" w:cstheme="majorBidi"/>
                <w:b/>
                <w:bCs/>
                <w:color w:val="B68A35"/>
                <w:sz w:val="14"/>
                <w:szCs w:val="14"/>
                <w:u w:val="single"/>
              </w:rPr>
            </w:r>
            <w:r w:rsidRPr="00AA588A">
              <w:rPr>
                <w:rFonts w:asciiTheme="majorBidi" w:hAnsiTheme="majorBidi" w:cstheme="majorBidi"/>
                <w:b/>
                <w:bCs/>
                <w:color w:val="B68A35"/>
                <w:sz w:val="14"/>
                <w:szCs w:val="14"/>
                <w:u w:val="single"/>
              </w:rPr>
              <w:fldChar w:fldCharType="separate"/>
            </w:r>
            <w:r w:rsidR="008D63B9" w:rsidRPr="008D63B9">
              <w:rPr>
                <w:rFonts w:asciiTheme="majorBidi" w:hAnsiTheme="majorBidi" w:cstheme="majorBidi"/>
                <w:b/>
                <w:bCs/>
                <w:color w:val="B68A35"/>
                <w:sz w:val="18"/>
                <w:szCs w:val="18"/>
                <w:u w:val="single"/>
              </w:rPr>
              <w:t>23.3.7 توصية بشأن قدرات نظام المعلومات الصحية للموارد البشرية على رفع تقارير بشأن اللوائح الصحية الدولية</w:t>
            </w:r>
            <w:r w:rsidRPr="00AA588A">
              <w:rPr>
                <w:rFonts w:asciiTheme="majorBidi" w:hAnsiTheme="majorBidi" w:cstheme="majorBidi"/>
                <w:b/>
                <w:bCs/>
                <w:color w:val="B68A35"/>
                <w:sz w:val="14"/>
                <w:szCs w:val="14"/>
                <w:u w:val="single"/>
              </w:rPr>
              <w:fldChar w:fldCharType="end"/>
            </w:r>
          </w:p>
        </w:tc>
      </w:tr>
      <w:tr w:rsidR="009E024C" w:rsidRPr="009D20DD" w:rsidTr="00880EDB">
        <w:trPr>
          <w:trHeight w:val="432"/>
        </w:trPr>
        <w:tc>
          <w:tcPr>
            <w:cnfStyle w:val="001000000000" w:firstRow="0" w:lastRow="0" w:firstColumn="1" w:lastColumn="0" w:oddVBand="0" w:evenVBand="0" w:oddHBand="0" w:evenHBand="0" w:firstRowFirstColumn="0" w:firstRowLastColumn="0" w:lastRowFirstColumn="0" w:lastRowLastColumn="0"/>
            <w:tcW w:w="1749"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926" w:type="dxa"/>
            <w:vAlign w:val="center"/>
          </w:tcPr>
          <w:p w:rsidR="009E024C" w:rsidRPr="009D20DD" w:rsidRDefault="009E024C"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9E024C" w:rsidRPr="009D20DD" w:rsidRDefault="009E024C" w:rsidP="00BF29B0"/>
    <w:p w:rsidR="008B4137" w:rsidRPr="009D20DD" w:rsidRDefault="008B4137" w:rsidP="00BF29B0"/>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48"/>
        <w:gridCol w:w="7927"/>
      </w:tblGrid>
      <w:tr w:rsidR="009E024C" w:rsidRPr="009D20DD" w:rsidTr="003646C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8"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927"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10.03</w:t>
            </w:r>
          </w:p>
        </w:tc>
      </w:tr>
      <w:tr w:rsidR="009E024C" w:rsidRPr="009D20DD" w:rsidTr="003646C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92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ID_241</w:t>
            </w:r>
          </w:p>
        </w:tc>
      </w:tr>
      <w:tr w:rsidR="009E024C" w:rsidRPr="009D20DD" w:rsidTr="003646C4">
        <w:trPr>
          <w:trHeight w:val="432"/>
        </w:trPr>
        <w:tc>
          <w:tcPr>
            <w:cnfStyle w:val="001000000000" w:firstRow="0" w:lastRow="0" w:firstColumn="1" w:lastColumn="0" w:oddVBand="0" w:evenVBand="0" w:oddHBand="0" w:evenHBand="0" w:firstRowFirstColumn="0" w:firstRowLastColumn="0" w:lastRowFirstColumn="0" w:lastRowLastColumn="0"/>
            <w:tcW w:w="174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927"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قدرة نظام المعلومات الصحية للموارد البشرية على إيجاد معلومات</w:t>
            </w:r>
            <w:r w:rsidR="00EE7A65" w:rsidRPr="009D20DD">
              <w:rPr>
                <w:rFonts w:asciiTheme="majorBidi" w:hAnsiTheme="majorBidi" w:cstheme="majorBidi"/>
                <w:sz w:val="20"/>
                <w:szCs w:val="20"/>
              </w:rPr>
              <w:t xml:space="preserve"> </w:t>
            </w:r>
            <w:r w:rsidRPr="009D20DD">
              <w:rPr>
                <w:rFonts w:asciiTheme="majorBidi" w:hAnsiTheme="majorBidi" w:cstheme="majorBidi"/>
                <w:sz w:val="20"/>
                <w:szCs w:val="20"/>
              </w:rPr>
              <w:t>لرفع تقارير بشأن حضور الكفاءات باعتبارها أحد المتطلبات أثناء عملية الولادة.</w:t>
            </w:r>
          </w:p>
        </w:tc>
      </w:tr>
      <w:tr w:rsidR="009E024C" w:rsidRPr="009D20DD" w:rsidTr="003646C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8"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927"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3646C4">
        <w:trPr>
          <w:trHeight w:val="432"/>
        </w:trPr>
        <w:tc>
          <w:tcPr>
            <w:cnfStyle w:val="001000000000" w:firstRow="0" w:lastRow="0" w:firstColumn="1" w:lastColumn="0" w:oddVBand="0" w:evenVBand="0" w:oddHBand="0" w:evenHBand="0" w:firstRowFirstColumn="0" w:firstRowLastColumn="0" w:lastRowFirstColumn="0" w:lastRowLastColumn="0"/>
            <w:tcW w:w="174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927"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ما إذا كان نظام المعلومات الصحية للموارد البشرية لديه القدرة على إيجاد معلومات</w:t>
            </w:r>
            <w:r w:rsidR="00EE7A65" w:rsidRPr="009D20DD">
              <w:rPr>
                <w:rFonts w:asciiTheme="majorBidi" w:hAnsiTheme="majorBidi" w:cstheme="majorBidi"/>
                <w:w w:val="92"/>
                <w:sz w:val="20"/>
                <w:szCs w:val="20"/>
              </w:rPr>
              <w:t xml:space="preserve"> </w:t>
            </w:r>
            <w:r w:rsidRPr="009D20DD">
              <w:rPr>
                <w:rFonts w:asciiTheme="majorBidi" w:hAnsiTheme="majorBidi" w:cstheme="majorBidi"/>
                <w:w w:val="92"/>
                <w:sz w:val="20"/>
                <w:szCs w:val="20"/>
              </w:rPr>
              <w:t>لرفع تقارير بشأن حضور الكفاءات باعتبارها أحد المتطلبات أثناء عملية الولادة.</w:t>
            </w:r>
          </w:p>
        </w:tc>
      </w:tr>
      <w:tr w:rsidR="009E024C" w:rsidRPr="009D20DD" w:rsidTr="003646C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92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لا</w:t>
            </w:r>
          </w:p>
        </w:tc>
      </w:tr>
      <w:tr w:rsidR="00D629FC" w:rsidRPr="009D20DD" w:rsidTr="003646C4">
        <w:trPr>
          <w:trHeight w:val="432"/>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629FC" w:rsidRPr="009D20DD" w:rsidRDefault="00D629FC"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927" w:type="dxa"/>
            <w:vAlign w:val="center"/>
          </w:tcPr>
          <w:p w:rsidR="00D629FC" w:rsidRPr="009D20DD" w:rsidRDefault="00D116EF"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0E3220" w:rsidRPr="009D20DD" w:rsidTr="003646C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48" w:type="dxa"/>
            <w:shd w:val="clear" w:color="auto" w:fill="F2F2F2" w:themeFill="background1" w:themeFillShade="F2"/>
            <w:vAlign w:val="center"/>
          </w:tcPr>
          <w:p w:rsidR="000E3220" w:rsidRPr="009D20DD" w:rsidRDefault="000E3220" w:rsidP="000828CD">
            <w:pPr>
              <w:rPr>
                <w:rFonts w:asciiTheme="majorBidi" w:hAnsiTheme="majorBidi" w:cstheme="majorBidi"/>
                <w:w w:val="89"/>
                <w:sz w:val="20"/>
                <w:szCs w:val="20"/>
              </w:rPr>
            </w:pPr>
            <w:r w:rsidRPr="009D20DD">
              <w:rPr>
                <w:rFonts w:asciiTheme="majorBidi" w:hAnsiTheme="majorBidi" w:cstheme="majorBidi"/>
                <w:w w:val="89"/>
                <w:sz w:val="20"/>
                <w:szCs w:val="20"/>
              </w:rPr>
              <w:t>التوصية</w:t>
            </w:r>
          </w:p>
        </w:tc>
        <w:tc>
          <w:tcPr>
            <w:tcW w:w="7927" w:type="dxa"/>
            <w:shd w:val="clear" w:color="auto" w:fill="F2F2F2" w:themeFill="background1" w:themeFillShade="F2"/>
            <w:vAlign w:val="center"/>
          </w:tcPr>
          <w:p w:rsidR="000E3220" w:rsidRPr="009D20DD" w:rsidRDefault="0024568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u w:val="single"/>
              </w:rPr>
            </w:pPr>
            <w:r w:rsidRPr="00142A4E">
              <w:rPr>
                <w:rFonts w:asciiTheme="majorBidi" w:hAnsiTheme="majorBidi" w:cstheme="majorBidi"/>
                <w:b/>
                <w:bCs/>
                <w:color w:val="B68A35"/>
                <w:sz w:val="14"/>
                <w:szCs w:val="14"/>
                <w:u w:val="single"/>
              </w:rPr>
              <w:fldChar w:fldCharType="begin"/>
            </w:r>
            <w:r w:rsidRPr="00142A4E">
              <w:rPr>
                <w:rFonts w:asciiTheme="majorBidi" w:hAnsiTheme="majorBidi" w:cstheme="majorBidi"/>
                <w:b/>
                <w:bCs/>
                <w:color w:val="B68A35"/>
                <w:sz w:val="14"/>
                <w:szCs w:val="14"/>
                <w:u w:val="single"/>
              </w:rPr>
              <w:instrText xml:space="preserve"> </w:instrText>
            </w:r>
            <w:r w:rsidRPr="00142A4E">
              <w:rPr>
                <w:rFonts w:asciiTheme="majorBidi" w:hAnsiTheme="majorBidi" w:cstheme="majorBidi"/>
                <w:b/>
                <w:bCs/>
                <w:color w:val="B68A35"/>
                <w:sz w:val="14"/>
                <w:szCs w:val="14"/>
                <w:u w:val="single"/>
                <w:rtl w:val="0"/>
              </w:rPr>
              <w:instrText>REF</w:instrText>
            </w:r>
            <w:r w:rsidRPr="00142A4E">
              <w:rPr>
                <w:rFonts w:asciiTheme="majorBidi" w:hAnsiTheme="majorBidi" w:cstheme="majorBidi"/>
                <w:b/>
                <w:bCs/>
                <w:color w:val="B68A35"/>
                <w:sz w:val="14"/>
                <w:szCs w:val="14"/>
                <w:u w:val="single"/>
              </w:rPr>
              <w:instrText xml:space="preserve"> _</w:instrText>
            </w:r>
            <w:r w:rsidRPr="00142A4E">
              <w:rPr>
                <w:rFonts w:asciiTheme="majorBidi" w:hAnsiTheme="majorBidi" w:cstheme="majorBidi"/>
                <w:b/>
                <w:bCs/>
                <w:color w:val="B68A35"/>
                <w:sz w:val="14"/>
                <w:szCs w:val="14"/>
                <w:u w:val="single"/>
                <w:rtl w:val="0"/>
              </w:rPr>
              <w:instrText>Ref48557977 \h</w:instrText>
            </w:r>
            <w:r w:rsidRPr="00142A4E">
              <w:rPr>
                <w:rFonts w:asciiTheme="majorBidi" w:hAnsiTheme="majorBidi" w:cstheme="majorBidi"/>
                <w:b/>
                <w:bCs/>
                <w:color w:val="B68A35"/>
                <w:sz w:val="14"/>
                <w:szCs w:val="14"/>
                <w:u w:val="single"/>
              </w:rPr>
              <w:instrText xml:space="preserve">  \* </w:instrText>
            </w:r>
            <w:r w:rsidRPr="00142A4E">
              <w:rPr>
                <w:rFonts w:asciiTheme="majorBidi" w:hAnsiTheme="majorBidi" w:cstheme="majorBidi"/>
                <w:b/>
                <w:bCs/>
                <w:color w:val="B68A35"/>
                <w:sz w:val="14"/>
                <w:szCs w:val="14"/>
                <w:u w:val="single"/>
                <w:rtl w:val="0"/>
              </w:rPr>
              <w:instrText>MERGEFORMAT</w:instrText>
            </w:r>
            <w:r w:rsidRPr="00142A4E">
              <w:rPr>
                <w:rFonts w:asciiTheme="majorBidi" w:hAnsiTheme="majorBidi" w:cstheme="majorBidi"/>
                <w:b/>
                <w:bCs/>
                <w:color w:val="B68A35"/>
                <w:sz w:val="14"/>
                <w:szCs w:val="14"/>
                <w:u w:val="single"/>
              </w:rPr>
              <w:instrText xml:space="preserve"> </w:instrText>
            </w:r>
            <w:r w:rsidRPr="00142A4E">
              <w:rPr>
                <w:rFonts w:asciiTheme="majorBidi" w:hAnsiTheme="majorBidi" w:cstheme="majorBidi"/>
                <w:b/>
                <w:bCs/>
                <w:color w:val="B68A35"/>
                <w:sz w:val="14"/>
                <w:szCs w:val="14"/>
                <w:u w:val="single"/>
              </w:rPr>
            </w:r>
            <w:r w:rsidRPr="00142A4E">
              <w:rPr>
                <w:rFonts w:asciiTheme="majorBidi" w:hAnsiTheme="majorBidi" w:cstheme="majorBidi"/>
                <w:b/>
                <w:bCs/>
                <w:color w:val="B68A35"/>
                <w:sz w:val="14"/>
                <w:szCs w:val="14"/>
                <w:u w:val="single"/>
              </w:rPr>
              <w:fldChar w:fldCharType="separate"/>
            </w:r>
            <w:r w:rsidR="00435D4E" w:rsidRPr="00435D4E">
              <w:rPr>
                <w:rFonts w:asciiTheme="majorBidi" w:hAnsiTheme="majorBidi" w:cstheme="majorBidi"/>
                <w:b/>
                <w:bCs/>
                <w:color w:val="B68A35"/>
                <w:sz w:val="18"/>
                <w:szCs w:val="18"/>
                <w:u w:val="single"/>
              </w:rPr>
              <w:t xml:space="preserve">23.3.8 توصية بشأن قدرات نظام المعلومات الصحية للموارد البشرية على رفع تقارير بشأن حضور الكفاءات عند </w:t>
            </w:r>
            <w:r w:rsidR="00435D4E" w:rsidRPr="00435D4E">
              <w:rPr>
                <w:rFonts w:asciiTheme="majorBidi" w:hAnsiTheme="majorBidi" w:cstheme="majorBidi"/>
                <w:b/>
                <w:bCs/>
                <w:color w:val="B68A35"/>
                <w:sz w:val="16"/>
                <w:szCs w:val="16"/>
                <w:u w:val="single"/>
              </w:rPr>
              <w:t>الولادة</w:t>
            </w:r>
            <w:r w:rsidRPr="00142A4E">
              <w:rPr>
                <w:rFonts w:asciiTheme="majorBidi" w:hAnsiTheme="majorBidi" w:cstheme="majorBidi"/>
                <w:b/>
                <w:bCs/>
                <w:color w:val="B68A35"/>
                <w:sz w:val="14"/>
                <w:szCs w:val="14"/>
                <w:u w:val="single"/>
              </w:rPr>
              <w:fldChar w:fldCharType="end"/>
            </w:r>
          </w:p>
        </w:tc>
      </w:tr>
      <w:tr w:rsidR="009E024C" w:rsidRPr="009D20DD" w:rsidTr="003646C4">
        <w:trPr>
          <w:trHeight w:val="432"/>
        </w:trPr>
        <w:tc>
          <w:tcPr>
            <w:cnfStyle w:val="001000000000" w:firstRow="0" w:lastRow="0" w:firstColumn="1" w:lastColumn="0" w:oddVBand="0" w:evenVBand="0" w:oddHBand="0" w:evenHBand="0" w:firstRowFirstColumn="0" w:firstRowLastColumn="0" w:lastRowFirstColumn="0" w:lastRowLastColumn="0"/>
            <w:tcW w:w="174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927" w:type="dxa"/>
            <w:vAlign w:val="center"/>
          </w:tcPr>
          <w:p w:rsidR="009E024C" w:rsidRPr="009D20DD" w:rsidRDefault="009E024C"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BD493B" w:rsidRDefault="00BD493B" w:rsidP="005F0795">
      <w:pPr>
        <w:pStyle w:val="Caption"/>
        <w:rPr>
          <w:rFonts w:asciiTheme="majorBidi" w:hAnsiTheme="majorBidi" w:cstheme="majorBidi"/>
        </w:rPr>
      </w:pPr>
    </w:p>
    <w:p w:rsidR="00BD493B" w:rsidRDefault="00BD493B">
      <w:pPr>
        <w:bidi w:val="0"/>
        <w:rPr>
          <w:rFonts w:asciiTheme="majorBidi" w:hAnsiTheme="majorBidi" w:cstheme="majorBidi"/>
          <w:b/>
          <w:i/>
          <w:iCs/>
          <w:color w:val="A3591D"/>
          <w:sz w:val="18"/>
          <w:szCs w:val="18"/>
        </w:rPr>
      </w:pPr>
      <w:r>
        <w:rPr>
          <w:rFonts w:asciiTheme="majorBidi" w:hAnsiTheme="majorBidi" w:cstheme="majorBidi"/>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28"/>
        <w:gridCol w:w="7947"/>
      </w:tblGrid>
      <w:tr w:rsidR="009E024C" w:rsidRPr="009D20DD" w:rsidTr="0048551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947"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10.04</w:t>
            </w:r>
          </w:p>
        </w:tc>
      </w:tr>
      <w:tr w:rsidR="009E024C" w:rsidRPr="009D20DD" w:rsidTr="004855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94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ID_242</w:t>
            </w:r>
          </w:p>
        </w:tc>
      </w:tr>
      <w:tr w:rsidR="009E024C" w:rsidRPr="009D20DD" w:rsidTr="00485511">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947"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قدرة نظام المعلومات الصحية للموارد البشرية على إيجاد معلومات</w:t>
            </w:r>
            <w:r w:rsidR="00EE7A65" w:rsidRPr="009D20DD">
              <w:rPr>
                <w:rFonts w:asciiTheme="majorBidi" w:hAnsiTheme="majorBidi" w:cstheme="majorBidi"/>
                <w:sz w:val="20"/>
                <w:szCs w:val="20"/>
              </w:rPr>
              <w:t xml:space="preserve"> </w:t>
            </w:r>
            <w:r w:rsidRPr="009D20DD">
              <w:rPr>
                <w:rFonts w:asciiTheme="majorBidi" w:hAnsiTheme="majorBidi" w:cstheme="majorBidi"/>
                <w:sz w:val="20"/>
                <w:szCs w:val="20"/>
              </w:rPr>
              <w:t>لرفع تقارير بشأن مخرجات مؤسسات التعليم والتدريب</w:t>
            </w:r>
          </w:p>
        </w:tc>
      </w:tr>
      <w:tr w:rsidR="009E024C" w:rsidRPr="009D20DD" w:rsidTr="004855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947"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485511">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947"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ما إذا كان نظام المعلومات الصحية للموارد البشرية لديه القدرة على ارفع تقارير بشأن مخرجات مؤسسات التعليم والتدريب وتقديم المؤشرات الأساسية إلى أمانة منظمة الصحة العالمية سنويًا</w:t>
            </w:r>
          </w:p>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670"/>
              <w:gridCol w:w="1170"/>
            </w:tblGrid>
            <w:tr w:rsidR="009E024C" w:rsidRPr="009D20DD" w:rsidTr="00B544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0" w:type="dxa"/>
                  <w:tcBorders>
                    <w:bottom w:val="none" w:sz="0" w:space="0" w:color="auto"/>
                    <w:right w:val="none" w:sz="0" w:space="0" w:color="auto"/>
                  </w:tcBorders>
                  <w:shd w:val="clear" w:color="auto" w:fill="auto"/>
                </w:tcPr>
                <w:p w:rsidR="009E024C" w:rsidRPr="00715986" w:rsidRDefault="009E024C" w:rsidP="00B54493">
                  <w:pPr>
                    <w:spacing w:line="0" w:lineRule="atLeast"/>
                    <w:jc w:val="left"/>
                    <w:rPr>
                      <w:rFonts w:asciiTheme="majorBidi" w:hAnsiTheme="majorBidi" w:cstheme="majorBidi"/>
                      <w:b/>
                      <w:bCs/>
                      <w:i w:val="0"/>
                      <w:iCs w:val="0"/>
                      <w:w w:val="92"/>
                      <w:sz w:val="20"/>
                      <w:szCs w:val="20"/>
                    </w:rPr>
                  </w:pPr>
                  <w:r w:rsidRPr="00715986">
                    <w:rPr>
                      <w:rFonts w:asciiTheme="majorBidi" w:hAnsiTheme="majorBidi" w:cstheme="majorBidi"/>
                      <w:b/>
                      <w:bCs/>
                      <w:w w:val="92"/>
                      <w:sz w:val="20"/>
                      <w:szCs w:val="20"/>
                    </w:rPr>
                    <w:t>سؤال داعم</w:t>
                  </w:r>
                </w:p>
              </w:tc>
              <w:tc>
                <w:tcPr>
                  <w:tcW w:w="1170" w:type="dxa"/>
                  <w:tcBorders>
                    <w:bottom w:val="none" w:sz="0" w:space="0" w:color="auto"/>
                  </w:tcBorders>
                  <w:shd w:val="clear" w:color="auto" w:fill="auto"/>
                </w:tcPr>
                <w:p w:rsidR="009E024C" w:rsidRPr="00715986" w:rsidRDefault="009E024C" w:rsidP="00B54493">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w w:val="92"/>
                      <w:sz w:val="20"/>
                      <w:szCs w:val="20"/>
                    </w:rPr>
                  </w:pPr>
                  <w:r w:rsidRPr="00715986">
                    <w:rPr>
                      <w:rFonts w:asciiTheme="majorBidi" w:hAnsiTheme="majorBidi" w:cstheme="majorBidi"/>
                      <w:b/>
                      <w:bCs/>
                      <w:w w:val="92"/>
                      <w:sz w:val="20"/>
                      <w:szCs w:val="20"/>
                    </w:rPr>
                    <w:t>الإجابة</w:t>
                  </w:r>
                </w:p>
              </w:tc>
            </w:tr>
            <w:tr w:rsidR="009E024C" w:rsidRPr="009D20DD" w:rsidTr="00B5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F2F2F2" w:themeFill="background1" w:themeFillShade="F2"/>
                </w:tcPr>
                <w:p w:rsidR="009E024C" w:rsidRPr="009D20DD" w:rsidRDefault="009E024C" w:rsidP="00B5449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هناك قائمة رئيسية لمؤسسات التعليم والتدريب المعتمدة على المستوى الوطني؟</w:t>
                  </w:r>
                </w:p>
                <w:p w:rsidR="009E024C" w:rsidRPr="009D20DD" w:rsidRDefault="009E024C" w:rsidP="00B54493">
                  <w:pPr>
                    <w:jc w:val="left"/>
                    <w:rPr>
                      <w:rFonts w:asciiTheme="majorBidi" w:hAnsiTheme="majorBidi" w:cstheme="majorBidi"/>
                      <w:color w:val="000000"/>
                      <w:sz w:val="18"/>
                      <w:szCs w:val="18"/>
                    </w:rPr>
                  </w:pPr>
                </w:p>
              </w:tc>
              <w:tc>
                <w:tcPr>
                  <w:tcW w:w="1170" w:type="dxa"/>
                </w:tcPr>
                <w:p w:rsidR="009E024C" w:rsidRPr="009D20DD" w:rsidRDefault="009E024C" w:rsidP="00B5449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لا</w:t>
                  </w:r>
                </w:p>
              </w:tc>
            </w:tr>
            <w:tr w:rsidR="009E024C" w:rsidRPr="009D20DD" w:rsidTr="00B54493">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auto"/>
                </w:tcPr>
                <w:p w:rsidR="009E024C" w:rsidRPr="009D20DD" w:rsidRDefault="009E024C" w:rsidP="00B5449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إذا كانت الإجابة بنعم، فهل هذه القائمة الرئيسية ذات ترميز جغرافي؟</w:t>
                  </w:r>
                </w:p>
                <w:p w:rsidR="009E024C" w:rsidRPr="009D20DD" w:rsidRDefault="009E024C" w:rsidP="00B54493">
                  <w:pPr>
                    <w:jc w:val="left"/>
                    <w:rPr>
                      <w:rFonts w:asciiTheme="majorBidi" w:hAnsiTheme="majorBidi" w:cstheme="majorBidi"/>
                      <w:color w:val="000000"/>
                      <w:sz w:val="18"/>
                      <w:szCs w:val="18"/>
                    </w:rPr>
                  </w:pPr>
                </w:p>
              </w:tc>
              <w:tc>
                <w:tcPr>
                  <w:tcW w:w="1170" w:type="dxa"/>
                  <w:shd w:val="clear" w:color="auto" w:fill="auto"/>
                </w:tcPr>
                <w:p w:rsidR="009E024C" w:rsidRPr="009D20DD" w:rsidRDefault="009E024C" w:rsidP="00B5449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لا</w:t>
                  </w:r>
                </w:p>
              </w:tc>
            </w:tr>
            <w:tr w:rsidR="009E024C" w:rsidRPr="009D20DD" w:rsidTr="00B5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F2F2F2" w:themeFill="background1" w:themeFillShade="F2"/>
                </w:tcPr>
                <w:p w:rsidR="009E024C" w:rsidRPr="009D20DD" w:rsidRDefault="009E024C" w:rsidP="00B5449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يتم تحديث هذه القائمة الرئيسية بشكل منتظم؟</w:t>
                  </w:r>
                </w:p>
                <w:p w:rsidR="009E024C" w:rsidRPr="009D20DD" w:rsidRDefault="009E024C" w:rsidP="00B54493">
                  <w:pPr>
                    <w:jc w:val="left"/>
                    <w:rPr>
                      <w:rFonts w:asciiTheme="majorBidi" w:hAnsiTheme="majorBidi" w:cstheme="majorBidi"/>
                      <w:color w:val="000000"/>
                      <w:sz w:val="18"/>
                      <w:szCs w:val="18"/>
                    </w:rPr>
                  </w:pPr>
                </w:p>
              </w:tc>
              <w:tc>
                <w:tcPr>
                  <w:tcW w:w="1170" w:type="dxa"/>
                </w:tcPr>
                <w:p w:rsidR="009E024C" w:rsidRPr="009D20DD" w:rsidRDefault="009E024C" w:rsidP="00B5449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لا</w:t>
                  </w:r>
                </w:p>
              </w:tc>
            </w:tr>
            <w:tr w:rsidR="009E024C" w:rsidRPr="009D20DD" w:rsidTr="00B54493">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auto"/>
                </w:tcPr>
                <w:p w:rsidR="009E024C" w:rsidRPr="009D20DD" w:rsidRDefault="009E024C" w:rsidP="00B5449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تسجل مؤسسات التعليم والتدريب عدد الخريجين حسب تعليم وتدريب القوى العاملة الصحية وحسب نوع الجنس؟</w:t>
                  </w:r>
                </w:p>
                <w:p w:rsidR="009E024C" w:rsidRPr="009D20DD" w:rsidRDefault="009E024C" w:rsidP="00B54493">
                  <w:pPr>
                    <w:jc w:val="left"/>
                    <w:rPr>
                      <w:rFonts w:asciiTheme="majorBidi" w:hAnsiTheme="majorBidi" w:cstheme="majorBidi"/>
                      <w:color w:val="000000"/>
                      <w:sz w:val="18"/>
                      <w:szCs w:val="18"/>
                    </w:rPr>
                  </w:pPr>
                </w:p>
              </w:tc>
              <w:tc>
                <w:tcPr>
                  <w:tcW w:w="1170" w:type="dxa"/>
                  <w:shd w:val="clear" w:color="auto" w:fill="auto"/>
                </w:tcPr>
                <w:p w:rsidR="009E024C" w:rsidRPr="009D20DD" w:rsidRDefault="009E024C" w:rsidP="00B54493">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لا</w:t>
                  </w:r>
                </w:p>
              </w:tc>
            </w:tr>
            <w:tr w:rsidR="009E024C" w:rsidRPr="009D20DD" w:rsidTr="00B5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F2F2F2" w:themeFill="background1" w:themeFillShade="F2"/>
                </w:tcPr>
                <w:p w:rsidR="009E024C" w:rsidRPr="009D20DD" w:rsidRDefault="009E024C" w:rsidP="00B54493">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يتم توفير معلومات عن عدد الخريجين للهيئة الوطنية ذات الصلة على أساس سنوي؟</w:t>
                  </w:r>
                </w:p>
              </w:tc>
              <w:tc>
                <w:tcPr>
                  <w:tcW w:w="1170" w:type="dxa"/>
                </w:tcPr>
                <w:p w:rsidR="009E024C" w:rsidRPr="009D20DD" w:rsidRDefault="009E024C" w:rsidP="00B54493">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iCs/>
                      <w:color w:val="000000"/>
                      <w:sz w:val="18"/>
                      <w:szCs w:val="18"/>
                    </w:rPr>
                  </w:pPr>
                  <w:r w:rsidRPr="009D20DD">
                    <w:rPr>
                      <w:rFonts w:asciiTheme="majorBidi" w:hAnsiTheme="majorBidi" w:cstheme="majorBidi"/>
                      <w:b/>
                      <w:bCs/>
                      <w:i/>
                      <w:iCs/>
                      <w:color w:val="000000"/>
                      <w:sz w:val="18"/>
                      <w:szCs w:val="18"/>
                    </w:rPr>
                    <w:t>لا</w:t>
                  </w:r>
                </w:p>
              </w:tc>
            </w:tr>
          </w:tbl>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c>
      </w:tr>
      <w:tr w:rsidR="009E024C" w:rsidRPr="009D20DD" w:rsidTr="004855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94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لا</w:t>
            </w:r>
          </w:p>
        </w:tc>
      </w:tr>
      <w:tr w:rsidR="00CB6B7A" w:rsidRPr="009D20DD" w:rsidTr="00485511">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CB6B7A" w:rsidRPr="009D20DD" w:rsidRDefault="00CB6B7A"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947" w:type="dxa"/>
            <w:vAlign w:val="center"/>
          </w:tcPr>
          <w:p w:rsidR="00CB6B7A" w:rsidRPr="009D20DD" w:rsidRDefault="00D116EF"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6450F3" w:rsidRPr="009D20DD" w:rsidTr="0048551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6450F3" w:rsidRPr="009D20DD" w:rsidRDefault="006450F3" w:rsidP="000828CD">
            <w:pPr>
              <w:rPr>
                <w:rFonts w:asciiTheme="majorBidi" w:hAnsiTheme="majorBidi" w:cstheme="majorBidi"/>
                <w:w w:val="89"/>
                <w:sz w:val="20"/>
                <w:szCs w:val="20"/>
              </w:rPr>
            </w:pPr>
            <w:r w:rsidRPr="009D20DD">
              <w:rPr>
                <w:rFonts w:asciiTheme="majorBidi" w:hAnsiTheme="majorBidi" w:cstheme="majorBidi"/>
                <w:w w:val="89"/>
                <w:sz w:val="20"/>
                <w:szCs w:val="20"/>
              </w:rPr>
              <w:t>التوصية</w:t>
            </w:r>
          </w:p>
        </w:tc>
        <w:tc>
          <w:tcPr>
            <w:tcW w:w="7947" w:type="dxa"/>
            <w:shd w:val="clear" w:color="auto" w:fill="F2F2F2" w:themeFill="background1" w:themeFillShade="F2"/>
            <w:vAlign w:val="center"/>
          </w:tcPr>
          <w:p w:rsidR="006450F3" w:rsidRPr="009D20DD" w:rsidRDefault="00F7586C" w:rsidP="000828CD">
            <w:pPr>
              <w:keepNext/>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
                <w:bCs/>
                <w:color w:val="000000" w:themeColor="text1"/>
                <w:sz w:val="18"/>
                <w:szCs w:val="18"/>
                <w:u w:val="single"/>
              </w:rPr>
            </w:pPr>
            <w:r w:rsidRPr="00105AE9">
              <w:rPr>
                <w:rFonts w:asciiTheme="majorBidi" w:hAnsiTheme="majorBidi" w:cstheme="majorBidi"/>
                <w:b/>
                <w:bCs/>
                <w:color w:val="B68A35"/>
                <w:sz w:val="14"/>
                <w:szCs w:val="14"/>
                <w:u w:val="single"/>
              </w:rPr>
              <w:fldChar w:fldCharType="begin"/>
            </w:r>
            <w:r w:rsidRPr="00105AE9">
              <w:rPr>
                <w:rFonts w:asciiTheme="majorBidi" w:eastAsiaTheme="majorEastAsia" w:hAnsiTheme="majorBidi" w:cstheme="majorBidi"/>
                <w:b/>
                <w:bCs/>
                <w:color w:val="B68A35"/>
                <w:sz w:val="14"/>
                <w:szCs w:val="14"/>
                <w:u w:val="single"/>
              </w:rPr>
              <w:instrText xml:space="preserve"> </w:instrText>
            </w:r>
            <w:r w:rsidRPr="00105AE9">
              <w:rPr>
                <w:rFonts w:asciiTheme="majorBidi" w:eastAsiaTheme="majorEastAsia" w:hAnsiTheme="majorBidi" w:cstheme="majorBidi"/>
                <w:b/>
                <w:bCs/>
                <w:color w:val="B68A35"/>
                <w:sz w:val="14"/>
                <w:szCs w:val="14"/>
                <w:u w:val="single"/>
                <w:rtl w:val="0"/>
              </w:rPr>
              <w:instrText>REF</w:instrText>
            </w:r>
            <w:r w:rsidRPr="00105AE9">
              <w:rPr>
                <w:rFonts w:asciiTheme="majorBidi" w:eastAsiaTheme="majorEastAsia" w:hAnsiTheme="majorBidi" w:cstheme="majorBidi"/>
                <w:b/>
                <w:bCs/>
                <w:color w:val="B68A35"/>
                <w:sz w:val="14"/>
                <w:szCs w:val="14"/>
                <w:u w:val="single"/>
              </w:rPr>
              <w:instrText xml:space="preserve"> _</w:instrText>
            </w:r>
            <w:r w:rsidRPr="00105AE9">
              <w:rPr>
                <w:rFonts w:asciiTheme="majorBidi" w:eastAsiaTheme="majorEastAsia" w:hAnsiTheme="majorBidi" w:cstheme="majorBidi"/>
                <w:b/>
                <w:bCs/>
                <w:color w:val="B68A35"/>
                <w:sz w:val="14"/>
                <w:szCs w:val="14"/>
                <w:u w:val="single"/>
                <w:rtl w:val="0"/>
              </w:rPr>
              <w:instrText>Ref48558049 \h</w:instrText>
            </w:r>
            <w:r w:rsidRPr="00105AE9">
              <w:rPr>
                <w:rFonts w:asciiTheme="majorBidi" w:eastAsiaTheme="majorEastAsia" w:hAnsiTheme="majorBidi" w:cstheme="majorBidi"/>
                <w:b/>
                <w:bCs/>
                <w:color w:val="B68A35"/>
                <w:sz w:val="14"/>
                <w:szCs w:val="14"/>
                <w:u w:val="single"/>
              </w:rPr>
              <w:instrText xml:space="preserve"> </w:instrText>
            </w:r>
            <w:r w:rsidRPr="00105AE9">
              <w:rPr>
                <w:rFonts w:asciiTheme="majorBidi" w:hAnsiTheme="majorBidi" w:cstheme="majorBidi"/>
                <w:b/>
                <w:bCs/>
                <w:color w:val="B68A35"/>
                <w:sz w:val="14"/>
                <w:szCs w:val="14"/>
                <w:u w:val="single"/>
              </w:rPr>
              <w:instrText xml:space="preserve"> \* </w:instrText>
            </w:r>
            <w:r w:rsidRPr="00105AE9">
              <w:rPr>
                <w:rFonts w:asciiTheme="majorBidi" w:hAnsiTheme="majorBidi" w:cstheme="majorBidi"/>
                <w:b/>
                <w:bCs/>
                <w:color w:val="B68A35"/>
                <w:sz w:val="14"/>
                <w:szCs w:val="14"/>
                <w:u w:val="single"/>
                <w:rtl w:val="0"/>
              </w:rPr>
              <w:instrText>MERGEFORMAT</w:instrText>
            </w:r>
            <w:r w:rsidRPr="00105AE9">
              <w:rPr>
                <w:rFonts w:asciiTheme="majorBidi" w:hAnsiTheme="majorBidi" w:cstheme="majorBidi"/>
                <w:b/>
                <w:bCs/>
                <w:color w:val="B68A35"/>
                <w:sz w:val="14"/>
                <w:szCs w:val="14"/>
                <w:u w:val="single"/>
              </w:rPr>
              <w:instrText xml:space="preserve"> </w:instrText>
            </w:r>
            <w:r w:rsidRPr="00105AE9">
              <w:rPr>
                <w:rFonts w:asciiTheme="majorBidi" w:hAnsiTheme="majorBidi" w:cstheme="majorBidi"/>
                <w:b/>
                <w:bCs/>
                <w:color w:val="B68A35"/>
                <w:sz w:val="14"/>
                <w:szCs w:val="14"/>
                <w:u w:val="single"/>
              </w:rPr>
            </w:r>
            <w:r w:rsidRPr="00105AE9">
              <w:rPr>
                <w:rFonts w:asciiTheme="majorBidi" w:hAnsiTheme="majorBidi" w:cstheme="majorBidi"/>
                <w:b/>
                <w:bCs/>
                <w:color w:val="B68A35"/>
                <w:sz w:val="14"/>
                <w:szCs w:val="14"/>
                <w:u w:val="single"/>
              </w:rPr>
              <w:fldChar w:fldCharType="separate"/>
            </w:r>
            <w:r w:rsidR="0070539F" w:rsidRPr="0070539F">
              <w:rPr>
                <w:rFonts w:asciiTheme="majorBidi" w:hAnsiTheme="majorBidi" w:cstheme="majorBidi"/>
                <w:b/>
                <w:bCs/>
                <w:color w:val="B68A35"/>
                <w:sz w:val="18"/>
                <w:szCs w:val="18"/>
                <w:u w:val="single"/>
              </w:rPr>
              <w:t>23.3.10 توصية لنظام معلومات الموارد البشرية البشرية بشأن إعداد تقارير عن مخرجات مؤسسات التعليم والتدريب</w:t>
            </w:r>
            <w:r w:rsidRPr="00105AE9">
              <w:rPr>
                <w:rFonts w:asciiTheme="majorBidi" w:hAnsiTheme="majorBidi" w:cstheme="majorBidi"/>
                <w:b/>
                <w:bCs/>
                <w:color w:val="B68A35"/>
                <w:sz w:val="14"/>
                <w:szCs w:val="14"/>
                <w:u w:val="single"/>
              </w:rPr>
              <w:fldChar w:fldCharType="end"/>
            </w:r>
          </w:p>
        </w:tc>
      </w:tr>
      <w:tr w:rsidR="009E024C" w:rsidRPr="009D20DD" w:rsidTr="00485511">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947" w:type="dxa"/>
            <w:vAlign w:val="center"/>
          </w:tcPr>
          <w:p w:rsidR="009E024C" w:rsidRPr="009D20DD" w:rsidRDefault="009E024C"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9E024C" w:rsidRPr="009D20DD" w:rsidRDefault="009E024C" w:rsidP="003D7774">
      <w:pPr>
        <w:rPr>
          <w:rtl w:val="0"/>
        </w:rPr>
      </w:pPr>
    </w:p>
    <w:p w:rsidR="008B4137" w:rsidRPr="009D20DD" w:rsidRDefault="008B4137" w:rsidP="005F0795">
      <w:pPr>
        <w:rPr>
          <w:rFonts w:asciiTheme="majorBidi" w:hAnsiTheme="majorBidi" w:cstheme="majorBidi"/>
          <w:sz w:val="20"/>
          <w:szCs w:val="20"/>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28"/>
        <w:gridCol w:w="7947"/>
      </w:tblGrid>
      <w:tr w:rsidR="009E024C" w:rsidRPr="009D20DD" w:rsidTr="007F3B8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947"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10.05</w:t>
            </w:r>
          </w:p>
        </w:tc>
      </w:tr>
      <w:tr w:rsidR="009E024C" w:rsidRPr="009D20DD" w:rsidTr="007F3B8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94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ID_243</w:t>
            </w:r>
          </w:p>
        </w:tc>
      </w:tr>
      <w:tr w:rsidR="009E024C" w:rsidRPr="009D20DD" w:rsidTr="007F3B8D">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947"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نظام نظام المعلومات الصحية للموارد البشرية لتتبع عدد الملتحقين الجدد بسوق العمل</w:t>
            </w:r>
          </w:p>
        </w:tc>
      </w:tr>
      <w:tr w:rsidR="009E024C" w:rsidRPr="009D20DD" w:rsidTr="007F3B8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947"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7F3B8D">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947"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ما إذا كان نظام المعلومات الصحية للموارد البشرية لديه القدرة على تتبع عدد الملتحقين الجدد بسوق العمل</w:t>
            </w:r>
          </w:p>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3"/>
              <w:bidiVisual/>
              <w:tblW w:w="0" w:type="auto"/>
              <w:tblLook w:val="04A0" w:firstRow="1" w:lastRow="0" w:firstColumn="1" w:lastColumn="0" w:noHBand="0" w:noVBand="1"/>
            </w:tblPr>
            <w:tblGrid>
              <w:gridCol w:w="5670"/>
              <w:gridCol w:w="1170"/>
            </w:tblGrid>
            <w:tr w:rsidR="009E024C" w:rsidRPr="009D20DD" w:rsidTr="00101F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0" w:type="dxa"/>
                  <w:tcBorders>
                    <w:bottom w:val="none" w:sz="0" w:space="0" w:color="auto"/>
                    <w:right w:val="none" w:sz="0" w:space="0" w:color="auto"/>
                  </w:tcBorders>
                  <w:shd w:val="clear" w:color="auto" w:fill="auto"/>
                  <w:vAlign w:val="center"/>
                </w:tcPr>
                <w:p w:rsidR="009E024C" w:rsidRPr="00A37239" w:rsidRDefault="009E024C" w:rsidP="00101F10">
                  <w:pPr>
                    <w:spacing w:line="0" w:lineRule="atLeast"/>
                    <w:rPr>
                      <w:rFonts w:asciiTheme="majorBidi" w:hAnsiTheme="majorBidi" w:cstheme="majorBidi"/>
                      <w:w w:val="92"/>
                      <w:sz w:val="20"/>
                      <w:szCs w:val="20"/>
                    </w:rPr>
                  </w:pPr>
                  <w:r w:rsidRPr="00A37239">
                    <w:rPr>
                      <w:rFonts w:asciiTheme="majorBidi" w:hAnsiTheme="majorBidi" w:cstheme="majorBidi"/>
                      <w:w w:val="92"/>
                      <w:sz w:val="20"/>
                      <w:szCs w:val="20"/>
                    </w:rPr>
                    <w:t>سؤال داعم</w:t>
                  </w:r>
                </w:p>
              </w:tc>
              <w:tc>
                <w:tcPr>
                  <w:tcW w:w="1170" w:type="dxa"/>
                  <w:tcBorders>
                    <w:bottom w:val="none" w:sz="0" w:space="0" w:color="auto"/>
                  </w:tcBorders>
                  <w:shd w:val="clear" w:color="auto" w:fill="auto"/>
                  <w:vAlign w:val="center"/>
                </w:tcPr>
                <w:p w:rsidR="009E024C" w:rsidRPr="00A37239" w:rsidRDefault="009E024C" w:rsidP="00101F10">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A37239">
                    <w:rPr>
                      <w:rFonts w:asciiTheme="majorBidi" w:hAnsiTheme="majorBidi" w:cstheme="majorBidi"/>
                      <w:w w:val="92"/>
                      <w:sz w:val="20"/>
                      <w:szCs w:val="20"/>
                    </w:rPr>
                    <w:t>الإجابة</w:t>
                  </w:r>
                </w:p>
              </w:tc>
            </w:tr>
            <w:tr w:rsidR="009E024C" w:rsidRPr="009D20DD" w:rsidTr="00EC1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tcPr>
                <w:p w:rsidR="009E024C" w:rsidRPr="009D20DD" w:rsidRDefault="009E024C" w:rsidP="00EC1254">
                  <w:pPr>
                    <w:rPr>
                      <w:rFonts w:asciiTheme="majorBidi" w:hAnsiTheme="majorBidi" w:cstheme="majorBidi"/>
                      <w:i/>
                      <w:iCs/>
                      <w:color w:val="000000"/>
                      <w:sz w:val="18"/>
                      <w:szCs w:val="18"/>
                    </w:rPr>
                  </w:pPr>
                  <w:r w:rsidRPr="009D20DD">
                    <w:rPr>
                      <w:rFonts w:asciiTheme="majorBidi" w:hAnsiTheme="majorBidi" w:cstheme="majorBidi"/>
                      <w:color w:val="000000"/>
                      <w:sz w:val="18"/>
                      <w:szCs w:val="18"/>
                    </w:rPr>
                    <w:t>هل يوجد نظام يوفر معلومات حول القوى العاملة الصحية؟</w:t>
                  </w:r>
                </w:p>
                <w:p w:rsidR="009E024C" w:rsidRPr="009D20DD" w:rsidRDefault="009E024C" w:rsidP="00EC1254">
                  <w:pPr>
                    <w:rPr>
                      <w:rFonts w:asciiTheme="majorBidi" w:hAnsiTheme="majorBidi" w:cstheme="majorBidi"/>
                      <w:i/>
                      <w:iCs/>
                      <w:color w:val="000000"/>
                      <w:sz w:val="18"/>
                      <w:szCs w:val="18"/>
                    </w:rPr>
                  </w:pPr>
                </w:p>
              </w:tc>
              <w:tc>
                <w:tcPr>
                  <w:tcW w:w="1170" w:type="dxa"/>
                </w:tcPr>
                <w:p w:rsidR="009E024C" w:rsidRPr="009D20DD" w:rsidRDefault="009E024C" w:rsidP="00EC125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9D20DD">
                    <w:rPr>
                      <w:rFonts w:asciiTheme="majorBidi" w:hAnsiTheme="majorBidi" w:cstheme="majorBidi"/>
                      <w:b/>
                      <w:bCs/>
                      <w:color w:val="000000"/>
                      <w:sz w:val="18"/>
                      <w:szCs w:val="18"/>
                    </w:rPr>
                    <w:t>نعم</w:t>
                  </w:r>
                </w:p>
              </w:tc>
            </w:tr>
            <w:tr w:rsidR="009E024C" w:rsidRPr="009D20DD" w:rsidTr="00EC1254">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auto"/>
                </w:tcPr>
                <w:p w:rsidR="009E024C" w:rsidRPr="009D20DD" w:rsidRDefault="009E024C" w:rsidP="00EC1254">
                  <w:pPr>
                    <w:rPr>
                      <w:rFonts w:asciiTheme="majorBidi" w:hAnsiTheme="majorBidi" w:cstheme="majorBidi"/>
                      <w:i/>
                      <w:iCs/>
                      <w:color w:val="000000"/>
                      <w:sz w:val="18"/>
                      <w:szCs w:val="18"/>
                    </w:rPr>
                  </w:pPr>
                  <w:r w:rsidRPr="009D20DD">
                    <w:rPr>
                      <w:rFonts w:asciiTheme="majorBidi" w:hAnsiTheme="majorBidi" w:cstheme="majorBidi"/>
                      <w:color w:val="000000"/>
                      <w:sz w:val="18"/>
                      <w:szCs w:val="18"/>
                    </w:rPr>
                    <w:t>إذا كانت الإجابة بنعم، فهل يوفر هذا النظام معلومات عن تدفقات سوق العمل الصحية؟</w:t>
                  </w:r>
                </w:p>
              </w:tc>
              <w:tc>
                <w:tcPr>
                  <w:tcW w:w="1170" w:type="dxa"/>
                  <w:shd w:val="clear" w:color="auto" w:fill="auto"/>
                </w:tcPr>
                <w:p w:rsidR="009E024C" w:rsidRPr="009D20DD" w:rsidRDefault="009E024C" w:rsidP="00EC125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9D20DD">
                    <w:rPr>
                      <w:rFonts w:asciiTheme="majorBidi" w:hAnsiTheme="majorBidi" w:cstheme="majorBidi"/>
                      <w:b/>
                      <w:bCs/>
                      <w:color w:val="000000"/>
                      <w:sz w:val="18"/>
                      <w:szCs w:val="18"/>
                    </w:rPr>
                    <w:t>نعم</w:t>
                  </w:r>
                </w:p>
              </w:tc>
            </w:tr>
          </w:tbl>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c>
      </w:tr>
      <w:tr w:rsidR="009E024C" w:rsidRPr="009D20DD" w:rsidTr="007F3B8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94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w w:val="92"/>
                <w:sz w:val="20"/>
                <w:szCs w:val="20"/>
              </w:rPr>
              <w:t>نعم</w:t>
            </w:r>
          </w:p>
        </w:tc>
      </w:tr>
      <w:tr w:rsidR="00314F52" w:rsidRPr="009D20DD" w:rsidTr="007F3B8D">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314F52" w:rsidRPr="009D20DD" w:rsidRDefault="00314F52"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947" w:type="dxa"/>
            <w:vAlign w:val="center"/>
          </w:tcPr>
          <w:p w:rsidR="00314F52" w:rsidRPr="009D20DD" w:rsidRDefault="00D116EF"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7F3B8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947"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860A2F" w:rsidRDefault="00860A2F" w:rsidP="005F0795">
      <w:pPr>
        <w:pStyle w:val="Caption"/>
        <w:rPr>
          <w:rFonts w:asciiTheme="majorBidi" w:hAnsiTheme="majorBidi" w:cstheme="majorBidi"/>
          <w:sz w:val="20"/>
          <w:szCs w:val="20"/>
        </w:rPr>
      </w:pPr>
    </w:p>
    <w:p w:rsidR="00860A2F" w:rsidRDefault="00860A2F">
      <w:pPr>
        <w:bidi w:val="0"/>
        <w:rPr>
          <w:rFonts w:asciiTheme="majorBidi" w:hAnsiTheme="majorBidi" w:cstheme="majorBidi"/>
          <w:b/>
          <w:i/>
          <w:iCs/>
          <w:color w:val="A3591D"/>
          <w:sz w:val="20"/>
          <w:szCs w:val="20"/>
        </w:rPr>
      </w:pPr>
      <w:r>
        <w:rPr>
          <w:rFonts w:asciiTheme="majorBidi" w:hAnsiTheme="majorBidi" w:cstheme="majorBidi"/>
          <w:sz w:val="20"/>
          <w:szCs w:val="20"/>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28"/>
        <w:gridCol w:w="7947"/>
      </w:tblGrid>
      <w:tr w:rsidR="009E024C" w:rsidRPr="009D20DD" w:rsidTr="000B218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947"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10.06</w:t>
            </w:r>
          </w:p>
        </w:tc>
      </w:tr>
      <w:tr w:rsidR="009E024C" w:rsidRPr="009D20DD" w:rsidTr="000B21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94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ID_244</w:t>
            </w:r>
          </w:p>
        </w:tc>
      </w:tr>
      <w:tr w:rsidR="009E024C" w:rsidRPr="009D20DD" w:rsidTr="000B218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947"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قدرة نظام المعلومات الصحية للموارد البشرية على إيجاد معلومات لتتبع المخزون النشط في سوق العمل</w:t>
            </w:r>
          </w:p>
        </w:tc>
      </w:tr>
      <w:tr w:rsidR="009E024C" w:rsidRPr="009D20DD" w:rsidTr="000B21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947"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0B218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947"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ما إذا كان نظام المعلومات الصحية للموارد البشرية لديه القدرة على إيجاد معلومات لتتبع المخزون النشط في سوق العمل</w:t>
            </w:r>
          </w:p>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bl>
            <w:tblPr>
              <w:tblStyle w:val="PlainTable5"/>
              <w:bidiVisual/>
              <w:tblW w:w="0" w:type="auto"/>
              <w:tblLook w:val="04A0" w:firstRow="1" w:lastRow="0" w:firstColumn="1" w:lastColumn="0" w:noHBand="0" w:noVBand="1"/>
            </w:tblPr>
            <w:tblGrid>
              <w:gridCol w:w="5670"/>
              <w:gridCol w:w="1170"/>
            </w:tblGrid>
            <w:tr w:rsidR="009E024C" w:rsidRPr="009D20DD" w:rsidTr="00E037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0" w:type="dxa"/>
                  <w:tcBorders>
                    <w:bottom w:val="none" w:sz="0" w:space="0" w:color="auto"/>
                    <w:right w:val="none" w:sz="0" w:space="0" w:color="auto"/>
                  </w:tcBorders>
                  <w:shd w:val="clear" w:color="auto" w:fill="auto"/>
                </w:tcPr>
                <w:p w:rsidR="009E024C" w:rsidRPr="007C0381" w:rsidRDefault="009E024C" w:rsidP="000828CD">
                  <w:pPr>
                    <w:spacing w:line="0" w:lineRule="atLeast"/>
                    <w:jc w:val="left"/>
                    <w:rPr>
                      <w:rFonts w:asciiTheme="majorBidi" w:hAnsiTheme="majorBidi" w:cstheme="majorBidi"/>
                      <w:b/>
                      <w:bCs/>
                      <w:w w:val="92"/>
                      <w:sz w:val="20"/>
                      <w:szCs w:val="20"/>
                    </w:rPr>
                  </w:pPr>
                  <w:r w:rsidRPr="007C0381">
                    <w:rPr>
                      <w:rFonts w:asciiTheme="majorBidi" w:hAnsiTheme="majorBidi" w:cstheme="majorBidi"/>
                      <w:b/>
                      <w:bCs/>
                      <w:w w:val="92"/>
                      <w:sz w:val="20"/>
                      <w:szCs w:val="20"/>
                    </w:rPr>
                    <w:t>سؤال داعم</w:t>
                  </w:r>
                </w:p>
              </w:tc>
              <w:tc>
                <w:tcPr>
                  <w:tcW w:w="1170" w:type="dxa"/>
                  <w:tcBorders>
                    <w:bottom w:val="none" w:sz="0" w:space="0" w:color="auto"/>
                  </w:tcBorders>
                  <w:shd w:val="clear" w:color="auto" w:fill="auto"/>
                </w:tcPr>
                <w:p w:rsidR="009E024C" w:rsidRPr="007C0381" w:rsidRDefault="009E024C" w:rsidP="000828CD">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w w:val="92"/>
                      <w:sz w:val="20"/>
                      <w:szCs w:val="20"/>
                    </w:rPr>
                  </w:pPr>
                  <w:r w:rsidRPr="007C0381">
                    <w:rPr>
                      <w:rFonts w:asciiTheme="majorBidi" w:hAnsiTheme="majorBidi" w:cstheme="majorBidi"/>
                      <w:b/>
                      <w:bCs/>
                      <w:w w:val="92"/>
                      <w:sz w:val="20"/>
                      <w:szCs w:val="20"/>
                    </w:rPr>
                    <w:t>الإجابة</w:t>
                  </w:r>
                </w:p>
              </w:tc>
            </w:tr>
            <w:tr w:rsidR="009E024C" w:rsidRPr="009D20DD" w:rsidTr="00E03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F2F2F2" w:themeFill="background1" w:themeFillShade="F2"/>
                </w:tcPr>
                <w:p w:rsidR="009E024C" w:rsidRPr="009D20DD" w:rsidRDefault="009E024C" w:rsidP="000828CD">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يوجد نظام يوفر معلومات حول القوى العاملة الصحية؟</w:t>
                  </w:r>
                </w:p>
                <w:p w:rsidR="009E024C" w:rsidRPr="009D20DD" w:rsidRDefault="009E024C" w:rsidP="000828CD">
                  <w:pPr>
                    <w:jc w:val="left"/>
                    <w:rPr>
                      <w:rFonts w:asciiTheme="majorBidi" w:hAnsiTheme="majorBidi" w:cstheme="majorBidi"/>
                      <w:i w:val="0"/>
                      <w:iCs w:val="0"/>
                      <w:color w:val="000000"/>
                      <w:sz w:val="18"/>
                      <w:szCs w:val="18"/>
                    </w:rPr>
                  </w:pPr>
                </w:p>
              </w:tc>
              <w:tc>
                <w:tcPr>
                  <w:tcW w:w="1170" w:type="dxa"/>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9D20DD">
                    <w:rPr>
                      <w:rFonts w:asciiTheme="majorBidi" w:hAnsiTheme="majorBidi" w:cstheme="majorBidi"/>
                      <w:b/>
                      <w:bCs/>
                      <w:color w:val="000000"/>
                      <w:sz w:val="18"/>
                      <w:szCs w:val="18"/>
                    </w:rPr>
                    <w:t>نعم</w:t>
                  </w:r>
                </w:p>
              </w:tc>
            </w:tr>
            <w:tr w:rsidR="009E024C" w:rsidRPr="009D20DD" w:rsidTr="00E03738">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auto"/>
                </w:tcPr>
                <w:p w:rsidR="009E024C" w:rsidRPr="009D20DD" w:rsidRDefault="009E024C" w:rsidP="000828CD">
                  <w:pPr>
                    <w:jc w:val="left"/>
                    <w:rPr>
                      <w:rFonts w:asciiTheme="majorBidi" w:hAnsiTheme="majorBidi" w:cstheme="majorBidi"/>
                      <w:i w:val="0"/>
                      <w:iCs w:val="0"/>
                      <w:color w:val="000000"/>
                      <w:sz w:val="18"/>
                      <w:szCs w:val="18"/>
                    </w:rPr>
                  </w:pPr>
                  <w:r w:rsidRPr="009D20DD">
                    <w:rPr>
                      <w:rFonts w:asciiTheme="majorBidi" w:hAnsiTheme="majorBidi" w:cstheme="majorBidi"/>
                      <w:color w:val="000000"/>
                      <w:sz w:val="18"/>
                      <w:szCs w:val="18"/>
                    </w:rPr>
                    <w:t>إذا كانت الإجابة بنعم، فهل يوفر هذا النظام معلومات عن مخزون سوق العمل الصحي؟</w:t>
                  </w:r>
                </w:p>
              </w:tc>
              <w:tc>
                <w:tcPr>
                  <w:tcW w:w="1170" w:type="dxa"/>
                  <w:shd w:val="clear" w:color="auto" w:fill="auto"/>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9D20DD">
                    <w:rPr>
                      <w:rFonts w:asciiTheme="majorBidi" w:hAnsiTheme="majorBidi" w:cstheme="majorBidi"/>
                      <w:b/>
                      <w:bCs/>
                      <w:color w:val="000000"/>
                      <w:sz w:val="18"/>
                      <w:szCs w:val="18"/>
                    </w:rPr>
                    <w:t>نعم</w:t>
                  </w:r>
                </w:p>
              </w:tc>
            </w:tr>
          </w:tbl>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c>
      </w:tr>
      <w:tr w:rsidR="009E024C" w:rsidRPr="009D20DD" w:rsidTr="000B21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94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w w:val="92"/>
                <w:sz w:val="20"/>
                <w:szCs w:val="20"/>
              </w:rPr>
              <w:t>نعم</w:t>
            </w:r>
          </w:p>
        </w:tc>
      </w:tr>
      <w:tr w:rsidR="003C652F" w:rsidRPr="009D20DD" w:rsidTr="000B2189">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3C652F" w:rsidRPr="009D20DD" w:rsidRDefault="003C652F" w:rsidP="000828CD">
            <w:pPr>
              <w:rPr>
                <w:rFonts w:asciiTheme="majorBidi" w:hAnsiTheme="majorBidi" w:cstheme="majorBidi"/>
                <w:w w:val="89"/>
                <w:sz w:val="20"/>
                <w:szCs w:val="20"/>
              </w:rPr>
            </w:pPr>
            <w:r w:rsidRPr="009D20DD">
              <w:rPr>
                <w:rFonts w:asciiTheme="majorBidi" w:hAnsiTheme="majorBidi" w:cstheme="majorBidi"/>
                <w:w w:val="89"/>
                <w:sz w:val="20"/>
                <w:szCs w:val="20"/>
              </w:rPr>
              <w:t xml:space="preserve">المستوى </w:t>
            </w:r>
          </w:p>
        </w:tc>
        <w:tc>
          <w:tcPr>
            <w:tcW w:w="7947" w:type="dxa"/>
            <w:vAlign w:val="center"/>
          </w:tcPr>
          <w:p w:rsidR="003C652F" w:rsidRPr="009D20DD" w:rsidRDefault="004C06B2"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0B218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947"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9E024C" w:rsidRPr="009D20DD" w:rsidRDefault="009E024C" w:rsidP="005F0795">
      <w:pPr>
        <w:rPr>
          <w:rFonts w:asciiTheme="majorBidi" w:hAnsiTheme="majorBidi" w:cstheme="majorBidi"/>
          <w:sz w:val="20"/>
          <w:szCs w:val="20"/>
        </w:rPr>
      </w:pPr>
    </w:p>
    <w:p w:rsidR="00BD4526" w:rsidRPr="009D20DD" w:rsidRDefault="00BD4526" w:rsidP="005F0795">
      <w:pPr>
        <w:rPr>
          <w:rFonts w:asciiTheme="majorBidi" w:hAnsiTheme="majorBidi" w:cstheme="majorBidi"/>
          <w:sz w:val="20"/>
          <w:szCs w:val="20"/>
        </w:rPr>
      </w:pP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28"/>
        <w:gridCol w:w="7947"/>
      </w:tblGrid>
      <w:tr w:rsidR="009E024C" w:rsidRPr="009D20DD" w:rsidTr="00532AD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t>معرف المؤشر</w:t>
            </w:r>
          </w:p>
        </w:tc>
        <w:tc>
          <w:tcPr>
            <w:tcW w:w="7947"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10.07</w:t>
            </w:r>
          </w:p>
        </w:tc>
      </w:tr>
      <w:tr w:rsidR="009E024C" w:rsidRPr="009D20DD" w:rsidTr="00532A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94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ID_245</w:t>
            </w:r>
          </w:p>
        </w:tc>
      </w:tr>
      <w:tr w:rsidR="009E024C" w:rsidRPr="009D20DD" w:rsidTr="00532AD4">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947"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قدرة نظام المعلومات الصحية للموارد البشرية على إيجاد معلومات لتتبع المخارج من سوق العمل</w:t>
            </w:r>
          </w:p>
        </w:tc>
      </w:tr>
      <w:tr w:rsidR="009E024C" w:rsidRPr="009D20DD" w:rsidTr="00532A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947"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532AD4">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947"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ما إذا كان نظام المعلومات الصحية للموارد البشرية لديه القدرة على إيجاد معلومات لتتبع الخروج من سوق العمل</w:t>
            </w:r>
          </w:p>
          <w:p w:rsidR="009E024C" w:rsidRPr="00FF083C"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tbl>
            <w:tblPr>
              <w:tblStyle w:val="PlainTable5"/>
              <w:bidiVisual/>
              <w:tblW w:w="0" w:type="auto"/>
              <w:tblLook w:val="04A0" w:firstRow="1" w:lastRow="0" w:firstColumn="1" w:lastColumn="0" w:noHBand="0" w:noVBand="1"/>
            </w:tblPr>
            <w:tblGrid>
              <w:gridCol w:w="5670"/>
              <w:gridCol w:w="1170"/>
            </w:tblGrid>
            <w:tr w:rsidR="009E024C" w:rsidRPr="00FF083C" w:rsidTr="009E35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0" w:type="dxa"/>
                  <w:tcBorders>
                    <w:bottom w:val="none" w:sz="0" w:space="0" w:color="auto"/>
                    <w:right w:val="none" w:sz="0" w:space="0" w:color="auto"/>
                  </w:tcBorders>
                  <w:shd w:val="clear" w:color="auto" w:fill="auto"/>
                </w:tcPr>
                <w:p w:rsidR="009E024C" w:rsidRPr="00FF083C" w:rsidRDefault="009E024C" w:rsidP="000828CD">
                  <w:pPr>
                    <w:spacing w:line="0" w:lineRule="atLeast"/>
                    <w:jc w:val="left"/>
                    <w:rPr>
                      <w:rFonts w:asciiTheme="majorBidi" w:hAnsiTheme="majorBidi" w:cstheme="majorBidi"/>
                      <w:b/>
                      <w:bCs/>
                      <w:w w:val="92"/>
                      <w:sz w:val="20"/>
                      <w:szCs w:val="20"/>
                    </w:rPr>
                  </w:pPr>
                  <w:r w:rsidRPr="00FF083C">
                    <w:rPr>
                      <w:rFonts w:asciiTheme="majorBidi" w:hAnsiTheme="majorBidi" w:cstheme="majorBidi"/>
                      <w:b/>
                      <w:bCs/>
                      <w:w w:val="92"/>
                      <w:sz w:val="20"/>
                      <w:szCs w:val="20"/>
                    </w:rPr>
                    <w:t>سؤال داعم</w:t>
                  </w:r>
                </w:p>
              </w:tc>
              <w:tc>
                <w:tcPr>
                  <w:tcW w:w="1170" w:type="dxa"/>
                  <w:tcBorders>
                    <w:bottom w:val="none" w:sz="0" w:space="0" w:color="auto"/>
                  </w:tcBorders>
                  <w:shd w:val="clear" w:color="auto" w:fill="auto"/>
                </w:tcPr>
                <w:p w:rsidR="009E024C" w:rsidRPr="00FF083C" w:rsidRDefault="009E024C" w:rsidP="000828CD">
                  <w:pPr>
                    <w:spacing w:line="0" w:lineRule="atLeas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w w:val="92"/>
                      <w:sz w:val="20"/>
                      <w:szCs w:val="20"/>
                    </w:rPr>
                  </w:pPr>
                  <w:r w:rsidRPr="00FF083C">
                    <w:rPr>
                      <w:rFonts w:asciiTheme="majorBidi" w:hAnsiTheme="majorBidi" w:cstheme="majorBidi"/>
                      <w:b/>
                      <w:bCs/>
                      <w:w w:val="92"/>
                      <w:sz w:val="20"/>
                      <w:szCs w:val="20"/>
                    </w:rPr>
                    <w:t>الإجابة</w:t>
                  </w:r>
                </w:p>
              </w:tc>
            </w:tr>
            <w:tr w:rsidR="009E024C" w:rsidRPr="009D20DD" w:rsidTr="009E3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F2F2F2" w:themeFill="background1" w:themeFillShade="F2"/>
                </w:tcPr>
                <w:p w:rsidR="009E024C" w:rsidRPr="009D20DD" w:rsidRDefault="009E024C" w:rsidP="000828CD">
                  <w:pPr>
                    <w:jc w:val="left"/>
                    <w:rPr>
                      <w:rFonts w:asciiTheme="majorBidi" w:hAnsiTheme="majorBidi" w:cstheme="majorBidi"/>
                      <w:color w:val="000000"/>
                      <w:sz w:val="18"/>
                      <w:szCs w:val="18"/>
                    </w:rPr>
                  </w:pPr>
                  <w:r w:rsidRPr="009D20DD">
                    <w:rPr>
                      <w:rFonts w:asciiTheme="majorBidi" w:hAnsiTheme="majorBidi" w:cstheme="majorBidi"/>
                      <w:color w:val="000000"/>
                      <w:sz w:val="18"/>
                      <w:szCs w:val="18"/>
                    </w:rPr>
                    <w:t>هل يوجد نظام يوفر معلومات حول القوى العاملة الصحية؟</w:t>
                  </w:r>
                </w:p>
                <w:p w:rsidR="009E024C" w:rsidRPr="009D20DD" w:rsidRDefault="009E024C" w:rsidP="000828CD">
                  <w:pPr>
                    <w:jc w:val="left"/>
                    <w:rPr>
                      <w:rFonts w:asciiTheme="majorBidi" w:hAnsiTheme="majorBidi" w:cstheme="majorBidi"/>
                      <w:i w:val="0"/>
                      <w:iCs w:val="0"/>
                      <w:color w:val="000000"/>
                      <w:sz w:val="18"/>
                      <w:szCs w:val="18"/>
                    </w:rPr>
                  </w:pPr>
                </w:p>
              </w:tc>
              <w:tc>
                <w:tcPr>
                  <w:tcW w:w="1170" w:type="dxa"/>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18"/>
                      <w:szCs w:val="18"/>
                    </w:rPr>
                  </w:pPr>
                  <w:r w:rsidRPr="009D20DD">
                    <w:rPr>
                      <w:rFonts w:asciiTheme="majorBidi" w:hAnsiTheme="majorBidi" w:cstheme="majorBidi"/>
                      <w:b/>
                      <w:bCs/>
                      <w:color w:val="000000"/>
                      <w:sz w:val="18"/>
                      <w:szCs w:val="18"/>
                    </w:rPr>
                    <w:t>نعم</w:t>
                  </w:r>
                </w:p>
              </w:tc>
            </w:tr>
            <w:tr w:rsidR="009E024C" w:rsidRPr="009D20DD" w:rsidTr="009E35B1">
              <w:tc>
                <w:tcPr>
                  <w:cnfStyle w:val="001000000000" w:firstRow="0" w:lastRow="0" w:firstColumn="1" w:lastColumn="0" w:oddVBand="0" w:evenVBand="0" w:oddHBand="0" w:evenHBand="0" w:firstRowFirstColumn="0" w:firstRowLastColumn="0" w:lastRowFirstColumn="0" w:lastRowLastColumn="0"/>
                  <w:tcW w:w="5670" w:type="dxa"/>
                  <w:tcBorders>
                    <w:right w:val="none" w:sz="0" w:space="0" w:color="auto"/>
                  </w:tcBorders>
                  <w:shd w:val="clear" w:color="auto" w:fill="auto"/>
                </w:tcPr>
                <w:p w:rsidR="009E024C" w:rsidRPr="009D20DD" w:rsidRDefault="009E024C" w:rsidP="000828CD">
                  <w:pPr>
                    <w:jc w:val="left"/>
                    <w:rPr>
                      <w:rFonts w:asciiTheme="majorBidi" w:hAnsiTheme="majorBidi" w:cstheme="majorBidi"/>
                      <w:i w:val="0"/>
                      <w:iCs w:val="0"/>
                      <w:color w:val="000000"/>
                      <w:sz w:val="18"/>
                      <w:szCs w:val="18"/>
                    </w:rPr>
                  </w:pPr>
                  <w:r w:rsidRPr="009D20DD">
                    <w:rPr>
                      <w:rFonts w:asciiTheme="majorBidi" w:hAnsiTheme="majorBidi" w:cstheme="majorBidi"/>
                      <w:color w:val="000000"/>
                      <w:sz w:val="18"/>
                      <w:szCs w:val="18"/>
                    </w:rPr>
                    <w:t>إذا كانت الإجابة بنعم، فهل يوفر هذا النظام معلومات عن تدفقات سوق العمل الصحية؟</w:t>
                  </w:r>
                </w:p>
              </w:tc>
              <w:tc>
                <w:tcPr>
                  <w:tcW w:w="1170" w:type="dxa"/>
                  <w:shd w:val="clear" w:color="auto" w:fill="auto"/>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sz w:val="18"/>
                      <w:szCs w:val="18"/>
                    </w:rPr>
                  </w:pPr>
                  <w:r w:rsidRPr="009D20DD">
                    <w:rPr>
                      <w:rFonts w:asciiTheme="majorBidi" w:hAnsiTheme="majorBidi" w:cstheme="majorBidi"/>
                      <w:b/>
                      <w:bCs/>
                      <w:color w:val="000000"/>
                      <w:sz w:val="18"/>
                      <w:szCs w:val="18"/>
                    </w:rPr>
                    <w:t>نعم</w:t>
                  </w:r>
                </w:p>
              </w:tc>
            </w:tr>
          </w:tbl>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p>
        </w:tc>
      </w:tr>
      <w:tr w:rsidR="009E024C" w:rsidRPr="009D20DD" w:rsidTr="00532A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947"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w w:val="92"/>
                <w:sz w:val="20"/>
                <w:szCs w:val="20"/>
              </w:rPr>
              <w:t>نعم</w:t>
            </w:r>
          </w:p>
        </w:tc>
      </w:tr>
      <w:tr w:rsidR="009A386C" w:rsidRPr="009D20DD" w:rsidTr="00532AD4">
        <w:trPr>
          <w:trHeight w:val="432"/>
        </w:trPr>
        <w:tc>
          <w:tcPr>
            <w:cnfStyle w:val="001000000000" w:firstRow="0" w:lastRow="0" w:firstColumn="1" w:lastColumn="0" w:oddVBand="0" w:evenVBand="0" w:oddHBand="0" w:evenHBand="0" w:firstRowFirstColumn="0" w:firstRowLastColumn="0" w:lastRowFirstColumn="0" w:lastRowLastColumn="0"/>
            <w:tcW w:w="1728" w:type="dxa"/>
            <w:vAlign w:val="center"/>
          </w:tcPr>
          <w:p w:rsidR="009A386C" w:rsidRPr="009D20DD" w:rsidRDefault="009A386C"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947" w:type="dxa"/>
            <w:vAlign w:val="center"/>
          </w:tcPr>
          <w:p w:rsidR="009A386C" w:rsidRPr="009D20DD" w:rsidRDefault="001E75EC"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9E024C" w:rsidRPr="009D20DD" w:rsidTr="00532AD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947" w:type="dxa"/>
            <w:shd w:val="clear" w:color="auto" w:fill="F2F2F2" w:themeFill="background1" w:themeFillShade="F2"/>
            <w:vAlign w:val="center"/>
          </w:tcPr>
          <w:p w:rsidR="009E024C" w:rsidRPr="009D20DD" w:rsidRDefault="009E024C"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471E98" w:rsidRDefault="00471E98" w:rsidP="005F0795">
      <w:pPr>
        <w:pStyle w:val="Caption"/>
        <w:rPr>
          <w:rFonts w:asciiTheme="majorBidi" w:hAnsiTheme="majorBidi" w:cstheme="majorBidi"/>
        </w:rPr>
      </w:pPr>
    </w:p>
    <w:p w:rsidR="00471E98" w:rsidRDefault="00471E98">
      <w:pPr>
        <w:bidi w:val="0"/>
        <w:rPr>
          <w:rFonts w:asciiTheme="majorBidi" w:hAnsiTheme="majorBidi" w:cstheme="majorBidi"/>
          <w:b/>
          <w:i/>
          <w:iCs/>
          <w:color w:val="A3591D"/>
          <w:sz w:val="18"/>
          <w:szCs w:val="18"/>
        </w:rPr>
      </w:pPr>
      <w:r>
        <w:rPr>
          <w:rFonts w:asciiTheme="majorBidi" w:hAnsiTheme="majorBidi" w:cstheme="majorBidi"/>
        </w:rPr>
        <w:br w:type="page"/>
      </w:r>
    </w:p>
    <w:tbl>
      <w:tblPr>
        <w:tblStyle w:val="GridTable4"/>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35"/>
        <w:gridCol w:w="7940"/>
      </w:tblGrid>
      <w:tr w:rsidR="009E024C" w:rsidRPr="009D20DD" w:rsidTr="0056568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35"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rPr>
                <w:rFonts w:asciiTheme="majorBidi" w:hAnsiTheme="majorBidi" w:cstheme="majorBidi"/>
                <w:b w:val="0"/>
                <w:sz w:val="24"/>
                <w:szCs w:val="24"/>
              </w:rPr>
            </w:pPr>
            <w:r w:rsidRPr="009D20DD">
              <w:rPr>
                <w:rFonts w:asciiTheme="majorBidi" w:hAnsiTheme="majorBidi" w:cstheme="majorBidi"/>
                <w:sz w:val="24"/>
                <w:szCs w:val="24"/>
              </w:rPr>
              <w:lastRenderedPageBreak/>
              <w:t>معرف المؤشر</w:t>
            </w:r>
          </w:p>
        </w:tc>
        <w:tc>
          <w:tcPr>
            <w:tcW w:w="7940" w:type="dxa"/>
            <w:tcBorders>
              <w:top w:val="none" w:sz="0" w:space="0" w:color="auto"/>
              <w:left w:val="none" w:sz="0" w:space="0" w:color="auto"/>
              <w:bottom w:val="none" w:sz="0" w:space="0" w:color="auto"/>
              <w:right w:val="none" w:sz="0" w:space="0" w:color="auto"/>
            </w:tcBorders>
            <w:shd w:val="clear" w:color="auto" w:fill="B68A35"/>
            <w:vAlign w:val="center"/>
          </w:tcPr>
          <w:p w:rsidR="009E024C" w:rsidRPr="009D20DD" w:rsidRDefault="009E024C" w:rsidP="000828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10.08</w:t>
            </w:r>
          </w:p>
        </w:tc>
      </w:tr>
      <w:tr w:rsidR="009E024C" w:rsidRPr="009D20DD" w:rsidTr="0056568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35"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معرف مرجعي مميز</w:t>
            </w:r>
          </w:p>
        </w:tc>
        <w:tc>
          <w:tcPr>
            <w:tcW w:w="7940"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rtl w:val="0"/>
              </w:rPr>
              <w:t>ID_246</w:t>
            </w:r>
          </w:p>
        </w:tc>
      </w:tr>
      <w:tr w:rsidR="009E024C" w:rsidRPr="009D20DD" w:rsidTr="0056568A">
        <w:trPr>
          <w:trHeight w:val="432"/>
        </w:trPr>
        <w:tc>
          <w:tcPr>
            <w:cnfStyle w:val="001000000000" w:firstRow="0" w:lastRow="0" w:firstColumn="1" w:lastColumn="0" w:oddVBand="0" w:evenVBand="0" w:oddHBand="0" w:evenHBand="0" w:firstRowFirstColumn="0" w:firstRowLastColumn="0" w:lastRowFirstColumn="0" w:lastRowLastColumn="0"/>
            <w:tcW w:w="1735"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الاسم</w:t>
            </w:r>
          </w:p>
        </w:tc>
        <w:tc>
          <w:tcPr>
            <w:tcW w:w="7940" w:type="dxa"/>
            <w:vAlign w:val="center"/>
          </w:tcPr>
          <w:p w:rsidR="009E024C" w:rsidRPr="009D20DD" w:rsidRDefault="009E024C" w:rsidP="000828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قدرة نظام المعلومات الصحية للموارد البشرية على إيجاد معلومات ذات ترميز جغرافي حول موقع المرافق الصحية</w:t>
            </w:r>
          </w:p>
        </w:tc>
      </w:tr>
      <w:tr w:rsidR="009E024C" w:rsidRPr="009D20DD" w:rsidTr="0056568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35" w:type="dxa"/>
            <w:shd w:val="clear" w:color="auto" w:fill="F2F2F2" w:themeFill="background1" w:themeFillShade="F2"/>
            <w:vAlign w:val="center"/>
          </w:tcPr>
          <w:p w:rsidR="009E024C" w:rsidRPr="009D20DD" w:rsidRDefault="009E024C" w:rsidP="000828CD">
            <w:pPr>
              <w:rPr>
                <w:rFonts w:asciiTheme="majorBidi" w:hAnsiTheme="majorBidi" w:cstheme="majorBidi"/>
                <w:sz w:val="20"/>
                <w:szCs w:val="20"/>
              </w:rPr>
            </w:pPr>
            <w:r w:rsidRPr="009D20DD">
              <w:rPr>
                <w:rFonts w:asciiTheme="majorBidi" w:hAnsiTheme="majorBidi" w:cstheme="majorBidi"/>
                <w:sz w:val="20"/>
                <w:szCs w:val="20"/>
              </w:rPr>
              <w:t>القيم الممكنة</w:t>
            </w:r>
          </w:p>
        </w:tc>
        <w:tc>
          <w:tcPr>
            <w:tcW w:w="7940" w:type="dxa"/>
            <w:shd w:val="clear" w:color="auto" w:fill="F2F2F2" w:themeFill="background1" w:themeFillShade="F2"/>
            <w:vAlign w:val="center"/>
          </w:tcPr>
          <w:p w:rsidR="009E024C" w:rsidRPr="009D20DD" w:rsidRDefault="009E024C" w:rsidP="000828CD">
            <w:pPr>
              <w:spacing w:line="0" w:lineRule="atLeas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نعم/ لا/ جزئيا</w:t>
            </w:r>
          </w:p>
        </w:tc>
      </w:tr>
      <w:tr w:rsidR="009E024C" w:rsidRPr="009D20DD" w:rsidTr="0056568A">
        <w:trPr>
          <w:trHeight w:val="432"/>
        </w:trPr>
        <w:tc>
          <w:tcPr>
            <w:cnfStyle w:val="001000000000" w:firstRow="0" w:lastRow="0" w:firstColumn="1" w:lastColumn="0" w:oddVBand="0" w:evenVBand="0" w:oddHBand="0" w:evenHBand="0" w:firstRowFirstColumn="0" w:firstRowLastColumn="0" w:lastRowFirstColumn="0" w:lastRowLastColumn="0"/>
            <w:tcW w:w="1735"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التعريف</w:t>
            </w:r>
          </w:p>
        </w:tc>
        <w:tc>
          <w:tcPr>
            <w:tcW w:w="7940" w:type="dxa"/>
            <w:vAlign w:val="center"/>
          </w:tcPr>
          <w:p w:rsidR="009E024C" w:rsidRPr="009D20DD" w:rsidRDefault="009E024C" w:rsidP="000828CD">
            <w:pPr>
              <w:spacing w:line="0" w:lineRule="atLeas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2"/>
                <w:sz w:val="20"/>
                <w:szCs w:val="20"/>
              </w:rPr>
            </w:pPr>
            <w:r w:rsidRPr="009D20DD">
              <w:rPr>
                <w:rFonts w:asciiTheme="majorBidi" w:hAnsiTheme="majorBidi" w:cstheme="majorBidi"/>
                <w:w w:val="92"/>
                <w:sz w:val="20"/>
                <w:szCs w:val="20"/>
              </w:rPr>
              <w:t>تساعد الأسئلة التالية في تحديد ما إذا كان نظام المعلومات الصحية للموارد البشرية لديه القدرة على إيجاد معلومات ذات ترميز جغرافي حول موقع المرافق الصحية</w:t>
            </w:r>
          </w:p>
        </w:tc>
      </w:tr>
      <w:tr w:rsidR="009E024C" w:rsidRPr="009D20DD" w:rsidTr="0056568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35" w:type="dxa"/>
            <w:shd w:val="clear" w:color="auto" w:fill="F2F2F2" w:themeFill="background1" w:themeFillShade="F2"/>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sz w:val="20"/>
                <w:szCs w:val="20"/>
              </w:rPr>
              <w:t>القيمة</w:t>
            </w:r>
          </w:p>
        </w:tc>
        <w:tc>
          <w:tcPr>
            <w:tcW w:w="7940" w:type="dxa"/>
            <w:shd w:val="clear" w:color="auto" w:fill="F2F2F2" w:themeFill="background1" w:themeFillShade="F2"/>
            <w:vAlign w:val="center"/>
          </w:tcPr>
          <w:p w:rsidR="009E024C" w:rsidRPr="009D20DD" w:rsidRDefault="009E024C" w:rsidP="000828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r w:rsidRPr="009D20DD">
              <w:rPr>
                <w:rFonts w:asciiTheme="majorBidi" w:hAnsiTheme="majorBidi" w:cstheme="majorBidi"/>
                <w:b/>
                <w:bCs/>
                <w:sz w:val="20"/>
                <w:szCs w:val="20"/>
              </w:rPr>
              <w:t>لا</w:t>
            </w:r>
          </w:p>
        </w:tc>
      </w:tr>
      <w:tr w:rsidR="00CF650F" w:rsidRPr="009D20DD" w:rsidTr="0056568A">
        <w:trPr>
          <w:trHeight w:val="432"/>
        </w:trPr>
        <w:tc>
          <w:tcPr>
            <w:cnfStyle w:val="001000000000" w:firstRow="0" w:lastRow="0" w:firstColumn="1" w:lastColumn="0" w:oddVBand="0" w:evenVBand="0" w:oddHBand="0" w:evenHBand="0" w:firstRowFirstColumn="0" w:firstRowLastColumn="0" w:lastRowFirstColumn="0" w:lastRowLastColumn="0"/>
            <w:tcW w:w="1735" w:type="dxa"/>
            <w:vAlign w:val="center"/>
          </w:tcPr>
          <w:p w:rsidR="00CF650F" w:rsidRPr="009D20DD" w:rsidRDefault="00CF650F" w:rsidP="000828CD">
            <w:pPr>
              <w:rPr>
                <w:rFonts w:asciiTheme="majorBidi" w:hAnsiTheme="majorBidi" w:cstheme="majorBidi"/>
                <w:w w:val="89"/>
                <w:sz w:val="20"/>
                <w:szCs w:val="20"/>
              </w:rPr>
            </w:pPr>
            <w:r w:rsidRPr="009D20DD">
              <w:rPr>
                <w:rFonts w:asciiTheme="majorBidi" w:hAnsiTheme="majorBidi" w:cstheme="majorBidi"/>
                <w:w w:val="89"/>
                <w:sz w:val="20"/>
                <w:szCs w:val="20"/>
              </w:rPr>
              <w:t>المستوى</w:t>
            </w:r>
          </w:p>
        </w:tc>
        <w:tc>
          <w:tcPr>
            <w:tcW w:w="7940" w:type="dxa"/>
            <w:vAlign w:val="center"/>
          </w:tcPr>
          <w:p w:rsidR="00CF650F" w:rsidRPr="009D20DD" w:rsidRDefault="001E75EC"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القطاع العام في دولة الإمارات العربية المتحدة</w:t>
            </w:r>
          </w:p>
        </w:tc>
      </w:tr>
      <w:tr w:rsidR="0077258A" w:rsidRPr="009D20DD" w:rsidTr="0056568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35" w:type="dxa"/>
            <w:shd w:val="clear" w:color="auto" w:fill="F2F2F2" w:themeFill="background1" w:themeFillShade="F2"/>
            <w:vAlign w:val="center"/>
          </w:tcPr>
          <w:p w:rsidR="0077258A" w:rsidRPr="009D20DD" w:rsidRDefault="0077258A" w:rsidP="000828CD">
            <w:pPr>
              <w:rPr>
                <w:rFonts w:asciiTheme="majorBidi" w:hAnsiTheme="majorBidi" w:cstheme="majorBidi"/>
                <w:w w:val="89"/>
                <w:sz w:val="20"/>
                <w:szCs w:val="20"/>
              </w:rPr>
            </w:pPr>
            <w:r w:rsidRPr="009D20DD">
              <w:rPr>
                <w:rFonts w:asciiTheme="majorBidi" w:hAnsiTheme="majorBidi" w:cstheme="majorBidi"/>
                <w:w w:val="89"/>
                <w:sz w:val="20"/>
                <w:szCs w:val="20"/>
              </w:rPr>
              <w:t>التوصية</w:t>
            </w:r>
          </w:p>
        </w:tc>
        <w:tc>
          <w:tcPr>
            <w:tcW w:w="7940" w:type="dxa"/>
            <w:shd w:val="clear" w:color="auto" w:fill="F2F2F2" w:themeFill="background1" w:themeFillShade="F2"/>
            <w:vAlign w:val="center"/>
          </w:tcPr>
          <w:p w:rsidR="0077258A" w:rsidRPr="009D20DD" w:rsidRDefault="00386FC4" w:rsidP="000828CD">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u w:val="single"/>
              </w:rPr>
            </w:pPr>
            <w:r w:rsidRPr="00FC3BC8">
              <w:rPr>
                <w:rFonts w:asciiTheme="majorBidi" w:hAnsiTheme="majorBidi" w:cstheme="majorBidi"/>
                <w:b/>
                <w:bCs/>
                <w:color w:val="B68A35"/>
                <w:sz w:val="14"/>
                <w:szCs w:val="14"/>
                <w:u w:val="single"/>
              </w:rPr>
              <w:fldChar w:fldCharType="begin"/>
            </w:r>
            <w:r w:rsidRPr="00FC3BC8">
              <w:rPr>
                <w:rFonts w:asciiTheme="majorBidi" w:hAnsiTheme="majorBidi" w:cstheme="majorBidi"/>
                <w:b/>
                <w:bCs/>
                <w:color w:val="B68A35"/>
                <w:sz w:val="14"/>
                <w:szCs w:val="14"/>
                <w:u w:val="single"/>
              </w:rPr>
              <w:instrText xml:space="preserve"> </w:instrText>
            </w:r>
            <w:r w:rsidRPr="00FC3BC8">
              <w:rPr>
                <w:rFonts w:asciiTheme="majorBidi" w:hAnsiTheme="majorBidi" w:cstheme="majorBidi"/>
                <w:b/>
                <w:bCs/>
                <w:color w:val="B68A35"/>
                <w:sz w:val="14"/>
                <w:szCs w:val="14"/>
                <w:u w:val="single"/>
                <w:rtl w:val="0"/>
              </w:rPr>
              <w:instrText>REF</w:instrText>
            </w:r>
            <w:r w:rsidRPr="00FC3BC8">
              <w:rPr>
                <w:rFonts w:asciiTheme="majorBidi" w:hAnsiTheme="majorBidi" w:cstheme="majorBidi"/>
                <w:b/>
                <w:bCs/>
                <w:color w:val="B68A35"/>
                <w:sz w:val="14"/>
                <w:szCs w:val="14"/>
                <w:u w:val="single"/>
              </w:rPr>
              <w:instrText xml:space="preserve"> _</w:instrText>
            </w:r>
            <w:r w:rsidRPr="00FC3BC8">
              <w:rPr>
                <w:rFonts w:asciiTheme="majorBidi" w:hAnsiTheme="majorBidi" w:cstheme="majorBidi"/>
                <w:b/>
                <w:bCs/>
                <w:color w:val="B68A35"/>
                <w:sz w:val="14"/>
                <w:szCs w:val="14"/>
                <w:u w:val="single"/>
                <w:rtl w:val="0"/>
              </w:rPr>
              <w:instrText>Ref43236549 \h</w:instrText>
            </w:r>
            <w:r w:rsidRPr="00FC3BC8">
              <w:rPr>
                <w:rFonts w:asciiTheme="majorBidi" w:hAnsiTheme="majorBidi" w:cstheme="majorBidi"/>
                <w:b/>
                <w:bCs/>
                <w:color w:val="B68A35"/>
                <w:sz w:val="14"/>
                <w:szCs w:val="14"/>
                <w:u w:val="single"/>
              </w:rPr>
              <w:instrText xml:space="preserve">  \* </w:instrText>
            </w:r>
            <w:r w:rsidRPr="00FC3BC8">
              <w:rPr>
                <w:rFonts w:asciiTheme="majorBidi" w:hAnsiTheme="majorBidi" w:cstheme="majorBidi"/>
                <w:b/>
                <w:bCs/>
                <w:color w:val="B68A35"/>
                <w:sz w:val="14"/>
                <w:szCs w:val="14"/>
                <w:u w:val="single"/>
                <w:rtl w:val="0"/>
              </w:rPr>
              <w:instrText>MERGEFORMAT</w:instrText>
            </w:r>
            <w:r w:rsidRPr="00FC3BC8">
              <w:rPr>
                <w:rFonts w:asciiTheme="majorBidi" w:hAnsiTheme="majorBidi" w:cstheme="majorBidi"/>
                <w:b/>
                <w:bCs/>
                <w:color w:val="B68A35"/>
                <w:sz w:val="14"/>
                <w:szCs w:val="14"/>
                <w:u w:val="single"/>
              </w:rPr>
              <w:instrText xml:space="preserve"> </w:instrText>
            </w:r>
            <w:r w:rsidRPr="00FC3BC8">
              <w:rPr>
                <w:rFonts w:asciiTheme="majorBidi" w:hAnsiTheme="majorBidi" w:cstheme="majorBidi"/>
                <w:b/>
                <w:bCs/>
                <w:color w:val="B68A35"/>
                <w:sz w:val="14"/>
                <w:szCs w:val="14"/>
                <w:u w:val="single"/>
              </w:rPr>
            </w:r>
            <w:r w:rsidRPr="00FC3BC8">
              <w:rPr>
                <w:rFonts w:asciiTheme="majorBidi" w:hAnsiTheme="majorBidi" w:cstheme="majorBidi"/>
                <w:b/>
                <w:bCs/>
                <w:color w:val="B68A35"/>
                <w:sz w:val="14"/>
                <w:szCs w:val="14"/>
                <w:u w:val="single"/>
              </w:rPr>
              <w:fldChar w:fldCharType="separate"/>
            </w:r>
            <w:r w:rsidR="00103DCD" w:rsidRPr="00103DCD">
              <w:rPr>
                <w:rFonts w:asciiTheme="majorBidi" w:hAnsiTheme="majorBidi" w:cstheme="majorBidi"/>
                <w:b/>
                <w:bCs/>
                <w:color w:val="B68A35"/>
                <w:sz w:val="18"/>
                <w:szCs w:val="18"/>
                <w:u w:val="single"/>
              </w:rPr>
              <w:t>23.3.9 توصية إيجاد نظام المعلومات الصحية للموارد البشرية مواقع المرافق الصحية ذات الترميز الجغرافي</w:t>
            </w:r>
            <w:r w:rsidRPr="00FC3BC8">
              <w:rPr>
                <w:rFonts w:asciiTheme="majorBidi" w:hAnsiTheme="majorBidi" w:cstheme="majorBidi"/>
                <w:b/>
                <w:bCs/>
                <w:color w:val="B68A35"/>
                <w:sz w:val="14"/>
                <w:szCs w:val="14"/>
                <w:u w:val="single"/>
              </w:rPr>
              <w:fldChar w:fldCharType="end"/>
            </w:r>
          </w:p>
        </w:tc>
      </w:tr>
      <w:tr w:rsidR="009E024C" w:rsidRPr="009D20DD" w:rsidTr="0056568A">
        <w:trPr>
          <w:trHeight w:val="432"/>
        </w:trPr>
        <w:tc>
          <w:tcPr>
            <w:cnfStyle w:val="001000000000" w:firstRow="0" w:lastRow="0" w:firstColumn="1" w:lastColumn="0" w:oddVBand="0" w:evenVBand="0" w:oddHBand="0" w:evenHBand="0" w:firstRowFirstColumn="0" w:firstRowLastColumn="0" w:lastRowFirstColumn="0" w:lastRowLastColumn="0"/>
            <w:tcW w:w="1735" w:type="dxa"/>
            <w:vAlign w:val="center"/>
          </w:tcPr>
          <w:p w:rsidR="009E024C" w:rsidRPr="009D20DD" w:rsidRDefault="009E024C" w:rsidP="000828CD">
            <w:pPr>
              <w:rPr>
                <w:rFonts w:asciiTheme="majorBidi" w:hAnsiTheme="majorBidi" w:cstheme="majorBidi"/>
                <w:b w:val="0"/>
                <w:sz w:val="20"/>
                <w:szCs w:val="20"/>
              </w:rPr>
            </w:pPr>
            <w:r w:rsidRPr="009D20DD">
              <w:rPr>
                <w:rFonts w:asciiTheme="majorBidi" w:hAnsiTheme="majorBidi" w:cstheme="majorBidi"/>
                <w:w w:val="89"/>
                <w:sz w:val="20"/>
                <w:szCs w:val="20"/>
              </w:rPr>
              <w:t>مصدر البيانات</w:t>
            </w:r>
          </w:p>
        </w:tc>
        <w:tc>
          <w:tcPr>
            <w:tcW w:w="7940" w:type="dxa"/>
            <w:vAlign w:val="center"/>
          </w:tcPr>
          <w:p w:rsidR="009E024C" w:rsidRPr="009D20DD" w:rsidRDefault="009E024C" w:rsidP="000828CD">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D20DD">
              <w:rPr>
                <w:rFonts w:asciiTheme="majorBidi" w:hAnsiTheme="majorBidi" w:cstheme="majorBidi"/>
                <w:sz w:val="20"/>
                <w:szCs w:val="20"/>
              </w:rPr>
              <w:t>وزارة الصحة ووقاية المجتمع</w:t>
            </w:r>
          </w:p>
        </w:tc>
      </w:tr>
    </w:tbl>
    <w:p w:rsidR="008C55AA" w:rsidRPr="009D20DD" w:rsidRDefault="008C55AA" w:rsidP="005F0795">
      <w:pPr>
        <w:rPr>
          <w:rFonts w:asciiTheme="majorBidi" w:hAnsiTheme="majorBidi" w:cstheme="majorBidi"/>
        </w:rPr>
      </w:pPr>
    </w:p>
    <w:p w:rsidR="009D492F" w:rsidRPr="009D20DD" w:rsidRDefault="009D492F" w:rsidP="005F0795">
      <w:pPr>
        <w:rPr>
          <w:rFonts w:asciiTheme="majorBidi" w:hAnsiTheme="majorBidi" w:cstheme="majorBidi"/>
          <w:sz w:val="20"/>
          <w:szCs w:val="20"/>
        </w:rPr>
      </w:pPr>
    </w:p>
    <w:p w:rsidR="009E024C" w:rsidRPr="00F037F0" w:rsidRDefault="009E024C" w:rsidP="00E66DC8">
      <w:pPr>
        <w:pStyle w:val="Heading2"/>
        <w:jc w:val="left"/>
        <w:rPr>
          <w:rFonts w:asciiTheme="majorBidi" w:hAnsiTheme="majorBidi" w:cstheme="majorBidi"/>
          <w:b w:val="0"/>
          <w:bCs/>
          <w:sz w:val="28"/>
          <w:szCs w:val="28"/>
        </w:rPr>
      </w:pPr>
      <w:bookmarkStart w:id="380" w:name="_Toc38387978"/>
      <w:bookmarkStart w:id="381" w:name="_Toc45452459"/>
      <w:bookmarkStart w:id="382" w:name="_Toc62046655"/>
      <w:r w:rsidRPr="00F037F0">
        <w:rPr>
          <w:rFonts w:asciiTheme="majorBidi" w:hAnsiTheme="majorBidi" w:cstheme="majorBidi"/>
          <w:b w:val="0"/>
          <w:bCs/>
          <w:sz w:val="28"/>
          <w:szCs w:val="28"/>
        </w:rPr>
        <w:t>ملخص الوحدة</w:t>
      </w:r>
      <w:bookmarkEnd w:id="380"/>
      <w:bookmarkEnd w:id="381"/>
      <w:bookmarkEnd w:id="382"/>
    </w:p>
    <w:p w:rsidR="009E024C" w:rsidRPr="009D20DD" w:rsidRDefault="009E024C" w:rsidP="005F0795">
      <w:pPr>
        <w:rPr>
          <w:rFonts w:asciiTheme="majorBidi" w:eastAsia="Times New Roman" w:hAnsiTheme="majorBidi" w:cstheme="majorBidi"/>
          <w:sz w:val="20"/>
          <w:szCs w:val="20"/>
        </w:rPr>
      </w:pPr>
    </w:p>
    <w:tbl>
      <w:tblPr>
        <w:tblStyle w:val="TableGrid"/>
        <w:bidiVisual/>
        <w:tblW w:w="0" w:type="auto"/>
        <w:tblLook w:val="04A0" w:firstRow="1" w:lastRow="0" w:firstColumn="1" w:lastColumn="0" w:noHBand="0" w:noVBand="1"/>
      </w:tblPr>
      <w:tblGrid>
        <w:gridCol w:w="9675"/>
      </w:tblGrid>
      <w:tr w:rsidR="00342B88" w:rsidRPr="009D20DD" w:rsidTr="00346412">
        <w:trPr>
          <w:trHeight w:val="692"/>
        </w:trPr>
        <w:tc>
          <w:tcPr>
            <w:tcW w:w="9675" w:type="dxa"/>
            <w:tcBorders>
              <w:bottom w:val="single" w:sz="4" w:space="0" w:color="auto"/>
            </w:tcBorders>
            <w:shd w:val="clear" w:color="auto" w:fill="B68A35"/>
            <w:vAlign w:val="center"/>
          </w:tcPr>
          <w:p w:rsidR="00342B88" w:rsidRPr="009D20DD" w:rsidRDefault="00342B88" w:rsidP="005F0795">
            <w:pPr>
              <w:jc w:val="center"/>
              <w:rPr>
                <w:rFonts w:asciiTheme="majorBidi" w:eastAsia="Times New Roman" w:hAnsiTheme="majorBidi" w:cstheme="majorBidi"/>
                <w:b/>
                <w:bCs/>
                <w:sz w:val="28"/>
                <w:szCs w:val="28"/>
              </w:rPr>
            </w:pPr>
            <w:r w:rsidRPr="009D20DD">
              <w:rPr>
                <w:rFonts w:asciiTheme="majorBidi" w:hAnsiTheme="majorBidi" w:cstheme="majorBidi"/>
                <w:b/>
                <w:bCs/>
                <w:color w:val="FFFFFF" w:themeColor="background1"/>
                <w:sz w:val="28"/>
                <w:szCs w:val="28"/>
              </w:rPr>
              <w:t>الملخص الرئيسي لسياسات الحوكمة والقوى العاملة الصحية</w:t>
            </w:r>
          </w:p>
        </w:tc>
      </w:tr>
      <w:tr w:rsidR="00342B88" w:rsidRPr="009D20DD" w:rsidTr="00E72F71">
        <w:trPr>
          <w:trHeight w:val="2618"/>
        </w:trPr>
        <w:tc>
          <w:tcPr>
            <w:tcW w:w="9675" w:type="dxa"/>
            <w:tcBorders>
              <w:top w:val="single" w:sz="4" w:space="0" w:color="auto"/>
              <w:left w:val="single" w:sz="4" w:space="0" w:color="auto"/>
              <w:bottom w:val="single" w:sz="4" w:space="0" w:color="auto"/>
              <w:right w:val="single" w:sz="4" w:space="0" w:color="auto"/>
            </w:tcBorders>
          </w:tcPr>
          <w:p w:rsidR="00342B88" w:rsidRPr="00E72F71" w:rsidRDefault="00C87EA9" w:rsidP="00E72F71">
            <w:pPr>
              <w:pStyle w:val="ListParagraph"/>
              <w:numPr>
                <w:ilvl w:val="0"/>
                <w:numId w:val="34"/>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 xml:space="preserve">يمتلك نظام </w:t>
            </w:r>
            <w:r w:rsidRPr="00346412">
              <w:rPr>
                <w:rFonts w:asciiTheme="majorBidi" w:hAnsiTheme="majorBidi" w:cstheme="majorBidi"/>
                <w:b/>
                <w:bCs/>
                <w:i/>
                <w:iCs/>
                <w:color w:val="B68A35"/>
                <w:sz w:val="24"/>
                <w:szCs w:val="24"/>
              </w:rPr>
              <w:t>بياناتي</w:t>
            </w:r>
            <w:r w:rsidR="00EE7A65" w:rsidRPr="00346412">
              <w:rPr>
                <w:rFonts w:asciiTheme="majorBidi" w:hAnsiTheme="majorBidi" w:cstheme="majorBidi"/>
                <w:b/>
                <w:bCs/>
                <w:i/>
                <w:iCs/>
                <w:color w:val="B68A35"/>
                <w:sz w:val="24"/>
                <w:szCs w:val="24"/>
              </w:rPr>
              <w:t xml:space="preserve"> </w:t>
            </w:r>
            <w:r w:rsidRPr="00346412">
              <w:rPr>
                <w:rFonts w:asciiTheme="majorBidi" w:hAnsiTheme="majorBidi" w:cstheme="majorBidi"/>
                <w:b/>
                <w:bCs/>
                <w:i/>
                <w:iCs/>
                <w:color w:val="B68A35"/>
                <w:sz w:val="24"/>
                <w:szCs w:val="24"/>
              </w:rPr>
              <w:t>( نظام المعلومات الصحية للموارد البشرية)</w:t>
            </w:r>
            <w:r w:rsidRPr="00346412">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بيانات لتتبع المدخلات والمخزون والمخارج من سوق العمل الصحي.</w:t>
            </w:r>
          </w:p>
          <w:p w:rsidR="00342B88" w:rsidRPr="00E72F71" w:rsidRDefault="00342B88" w:rsidP="00E72F71">
            <w:pPr>
              <w:pStyle w:val="ListParagraph"/>
              <w:numPr>
                <w:ilvl w:val="0"/>
                <w:numId w:val="34"/>
              </w:numPr>
              <w:spacing w:before="85" w:after="170"/>
              <w:ind w:left="511" w:hanging="255"/>
              <w:rPr>
                <w:rFonts w:asciiTheme="majorBidi" w:eastAsia="Times New Roman" w:hAnsiTheme="majorBidi" w:cstheme="majorBidi"/>
                <w:i/>
                <w:iCs/>
                <w:sz w:val="24"/>
                <w:szCs w:val="24"/>
              </w:rPr>
            </w:pPr>
            <w:r w:rsidRPr="00346412">
              <w:rPr>
                <w:rFonts w:asciiTheme="majorBidi" w:hAnsiTheme="majorBidi" w:cstheme="majorBidi"/>
                <w:b/>
                <w:bCs/>
                <w:i/>
                <w:iCs/>
                <w:color w:val="B68A35"/>
                <w:sz w:val="24"/>
                <w:szCs w:val="24"/>
              </w:rPr>
              <w:t>لا يتتبع</w:t>
            </w:r>
            <w:r w:rsidRPr="00346412">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نظام المعلومات الصحية للموارد البشرية الوارد أعلاه البيانات الناتجة عن مخرجات معاهد التعليم والتدريب الصحي ومواقع المرافق الصحية ذات الترميز الجغرافي.</w:t>
            </w:r>
          </w:p>
          <w:p w:rsidR="00342B88" w:rsidRPr="00E72F71" w:rsidRDefault="00342B88" w:rsidP="00E72F71">
            <w:pPr>
              <w:pStyle w:val="ListParagraph"/>
              <w:numPr>
                <w:ilvl w:val="0"/>
                <w:numId w:val="34"/>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i/>
                <w:iCs/>
                <w:sz w:val="24"/>
                <w:szCs w:val="24"/>
              </w:rPr>
              <w:t xml:space="preserve">يوجد حالياً عملية </w:t>
            </w:r>
            <w:r w:rsidRPr="00346412">
              <w:rPr>
                <w:rFonts w:asciiTheme="majorBidi" w:hAnsiTheme="majorBidi" w:cstheme="majorBidi"/>
                <w:b/>
                <w:bCs/>
                <w:i/>
                <w:iCs/>
                <w:color w:val="B68A35"/>
                <w:sz w:val="24"/>
                <w:szCs w:val="24"/>
              </w:rPr>
              <w:t>إبلاغ يدوية عن طريق البريد الإلكتروني</w:t>
            </w:r>
            <w:r w:rsidR="00EE7A65" w:rsidRPr="00346412">
              <w:rPr>
                <w:rFonts w:asciiTheme="majorBidi" w:hAnsiTheme="majorBidi" w:cstheme="majorBidi"/>
                <w:b/>
                <w:bCs/>
                <w:i/>
                <w:iCs/>
                <w:color w:val="B68A35"/>
                <w:sz w:val="24"/>
                <w:szCs w:val="24"/>
              </w:rPr>
              <w:t xml:space="preserve"> </w:t>
            </w:r>
            <w:r w:rsidRPr="009D20DD">
              <w:rPr>
                <w:rFonts w:asciiTheme="majorBidi" w:hAnsiTheme="majorBidi" w:cstheme="majorBidi"/>
                <w:i/>
                <w:iCs/>
                <w:sz w:val="24"/>
                <w:szCs w:val="24"/>
              </w:rPr>
              <w:t>لرفع تقارير بشأن</w:t>
            </w:r>
            <w:r w:rsidRPr="00346412">
              <w:rPr>
                <w:rFonts w:asciiTheme="majorBidi" w:hAnsiTheme="majorBidi" w:cstheme="majorBidi"/>
                <w:i/>
                <w:iCs/>
                <w:color w:val="B68A35"/>
                <w:sz w:val="24"/>
                <w:szCs w:val="24"/>
              </w:rPr>
              <w:t xml:space="preserve"> </w:t>
            </w:r>
            <w:r w:rsidRPr="00346412">
              <w:rPr>
                <w:rFonts w:asciiTheme="majorBidi" w:hAnsiTheme="majorBidi" w:cstheme="majorBidi"/>
                <w:b/>
                <w:bCs/>
                <w:i/>
                <w:iCs/>
                <w:color w:val="B68A35"/>
                <w:sz w:val="24"/>
                <w:szCs w:val="24"/>
              </w:rPr>
              <w:t>اللوائح الصحية الدولية</w:t>
            </w:r>
            <w:r w:rsidRPr="00346412">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لمنظمة الصحة العالمية.</w:t>
            </w:r>
          </w:p>
          <w:p w:rsidR="00FB5A5C" w:rsidRPr="00E72F71" w:rsidRDefault="00342B88" w:rsidP="00E72F71">
            <w:pPr>
              <w:pStyle w:val="ListParagraph"/>
              <w:numPr>
                <w:ilvl w:val="0"/>
                <w:numId w:val="34"/>
              </w:numPr>
              <w:spacing w:before="85" w:after="170"/>
              <w:ind w:left="511" w:hanging="255"/>
              <w:rPr>
                <w:rFonts w:asciiTheme="majorBidi" w:eastAsia="Times New Roman" w:hAnsiTheme="majorBidi" w:cstheme="majorBidi"/>
                <w:i/>
                <w:iCs/>
                <w:sz w:val="24"/>
                <w:szCs w:val="24"/>
              </w:rPr>
            </w:pPr>
            <w:r w:rsidRPr="009D20DD">
              <w:rPr>
                <w:rFonts w:asciiTheme="majorBidi" w:hAnsiTheme="majorBidi" w:cstheme="majorBidi"/>
              </w:rPr>
              <w:t xml:space="preserve">يتم التعامل حاليًا مع عملية رفع التقارير بشأن </w:t>
            </w:r>
            <w:r w:rsidRPr="00346412">
              <w:rPr>
                <w:rFonts w:asciiTheme="majorBidi" w:hAnsiTheme="majorBidi" w:cstheme="majorBidi"/>
                <w:b/>
                <w:bCs/>
                <w:i/>
                <w:iCs/>
                <w:color w:val="B68A35"/>
                <w:sz w:val="24"/>
                <w:szCs w:val="24"/>
              </w:rPr>
              <w:t>حضور الكفاءات أثناء عملية الولادة</w:t>
            </w:r>
            <w:r w:rsidRPr="00346412">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باستخدام</w:t>
            </w:r>
            <w:r w:rsidRPr="009D20DD">
              <w:rPr>
                <w:rFonts w:asciiTheme="majorBidi" w:hAnsiTheme="majorBidi" w:cstheme="majorBidi"/>
                <w:b/>
                <w:bCs/>
                <w:i/>
                <w:iCs/>
                <w:color w:val="FFC000"/>
                <w:sz w:val="24"/>
                <w:szCs w:val="24"/>
              </w:rPr>
              <w:t xml:space="preserve"> </w:t>
            </w:r>
            <w:r w:rsidRPr="00346412">
              <w:rPr>
                <w:rFonts w:asciiTheme="majorBidi" w:hAnsiTheme="majorBidi" w:cstheme="majorBidi"/>
                <w:b/>
                <w:bCs/>
                <w:i/>
                <w:iCs/>
                <w:color w:val="B68A35"/>
                <w:sz w:val="24"/>
                <w:szCs w:val="24"/>
              </w:rPr>
              <w:t>برنامج وريد (نظام المعلومات الصحية)</w:t>
            </w:r>
            <w:r w:rsidRPr="00346412">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التابع لوزارة الصحة ووقاية المجتمع</w:t>
            </w:r>
            <w:r w:rsidR="007F3935">
              <w:rPr>
                <w:rFonts w:asciiTheme="majorBidi" w:eastAsia="Times New Roman" w:hAnsiTheme="majorBidi" w:cstheme="majorBidi"/>
                <w:i/>
                <w:iCs/>
                <w:sz w:val="24"/>
                <w:szCs w:val="24"/>
                <w:rtl w:val="0"/>
              </w:rPr>
              <w:t>.</w:t>
            </w:r>
          </w:p>
          <w:p w:rsidR="00342B88" w:rsidRPr="00E72F71" w:rsidRDefault="00FB5A5C" w:rsidP="00E72F71">
            <w:pPr>
              <w:pStyle w:val="ListParagraph"/>
              <w:numPr>
                <w:ilvl w:val="0"/>
                <w:numId w:val="34"/>
              </w:numPr>
              <w:spacing w:before="85" w:after="170"/>
              <w:ind w:left="511" w:hanging="255"/>
              <w:rPr>
                <w:rFonts w:asciiTheme="majorBidi" w:eastAsia="Times New Roman" w:hAnsiTheme="majorBidi" w:cstheme="majorBidi"/>
                <w:b/>
                <w:bCs/>
                <w:i/>
                <w:iCs/>
                <w:color w:val="FFC000"/>
                <w:sz w:val="24"/>
                <w:szCs w:val="24"/>
              </w:rPr>
            </w:pPr>
            <w:r w:rsidRPr="009D20DD">
              <w:rPr>
                <w:rFonts w:asciiTheme="majorBidi" w:hAnsiTheme="majorBidi" w:cstheme="majorBidi"/>
              </w:rPr>
              <w:t>مواقع المرافق</w:t>
            </w:r>
            <w:r w:rsidR="00346412">
              <w:rPr>
                <w:rFonts w:asciiTheme="majorBidi" w:hAnsiTheme="majorBidi" w:cstheme="majorBidi" w:hint="cs"/>
              </w:rPr>
              <w:t xml:space="preserve"> </w:t>
            </w:r>
            <w:r w:rsidRPr="00346412">
              <w:rPr>
                <w:rFonts w:asciiTheme="majorBidi" w:hAnsiTheme="majorBidi" w:cstheme="majorBidi"/>
                <w:b/>
                <w:bCs/>
                <w:i/>
                <w:iCs/>
                <w:color w:val="B68A35"/>
                <w:sz w:val="24"/>
                <w:szCs w:val="24"/>
              </w:rPr>
              <w:t>ذات الترميز الجغرافي</w:t>
            </w:r>
            <w:r w:rsidR="00EE7A65" w:rsidRPr="00346412">
              <w:rPr>
                <w:rFonts w:asciiTheme="majorBidi" w:hAnsiTheme="majorBidi" w:cstheme="majorBidi"/>
                <w:i/>
                <w:iCs/>
                <w:color w:val="B68A35"/>
                <w:sz w:val="24"/>
                <w:szCs w:val="24"/>
              </w:rPr>
              <w:t xml:space="preserve"> </w:t>
            </w:r>
            <w:r w:rsidRPr="009D20DD">
              <w:rPr>
                <w:rFonts w:asciiTheme="majorBidi" w:hAnsiTheme="majorBidi" w:cstheme="majorBidi"/>
                <w:i/>
                <w:iCs/>
                <w:sz w:val="24"/>
                <w:szCs w:val="24"/>
              </w:rPr>
              <w:t>موجودة حاليًا في</w:t>
            </w:r>
            <w:r w:rsidRPr="00346412">
              <w:rPr>
                <w:rFonts w:asciiTheme="majorBidi" w:hAnsiTheme="majorBidi" w:cstheme="majorBidi"/>
                <w:i/>
                <w:iCs/>
                <w:color w:val="B68A35"/>
                <w:sz w:val="24"/>
                <w:szCs w:val="24"/>
              </w:rPr>
              <w:t xml:space="preserve"> </w:t>
            </w:r>
            <w:r w:rsidRPr="00346412">
              <w:rPr>
                <w:rFonts w:asciiTheme="majorBidi" w:hAnsiTheme="majorBidi" w:cstheme="majorBidi"/>
                <w:b/>
                <w:bCs/>
                <w:i/>
                <w:iCs/>
                <w:color w:val="B68A35"/>
                <w:sz w:val="24"/>
                <w:szCs w:val="24"/>
              </w:rPr>
              <w:t>نظام ترخيص وزارة الصحة ووقاية المجتمع</w:t>
            </w:r>
            <w:r w:rsidRPr="009D20DD">
              <w:rPr>
                <w:rFonts w:asciiTheme="majorBidi" w:hAnsiTheme="majorBidi" w:cstheme="majorBidi"/>
                <w:b/>
                <w:bCs/>
                <w:i/>
                <w:iCs/>
                <w:sz w:val="24"/>
                <w:szCs w:val="24"/>
              </w:rPr>
              <w:t>.</w:t>
            </w:r>
          </w:p>
        </w:tc>
      </w:tr>
    </w:tbl>
    <w:p w:rsidR="002169E5" w:rsidRDefault="002169E5" w:rsidP="005F0795">
      <w:pPr>
        <w:pStyle w:val="Caption"/>
        <w:rPr>
          <w:rFonts w:asciiTheme="majorBidi" w:hAnsiTheme="majorBidi" w:cstheme="majorBidi"/>
        </w:rPr>
      </w:pPr>
    </w:p>
    <w:p w:rsidR="002169E5" w:rsidRDefault="002169E5">
      <w:pPr>
        <w:bidi w:val="0"/>
        <w:rPr>
          <w:rFonts w:asciiTheme="majorBidi" w:hAnsiTheme="majorBidi" w:cstheme="majorBidi"/>
          <w:b/>
          <w:i/>
          <w:iCs/>
          <w:color w:val="A3591D"/>
          <w:sz w:val="18"/>
          <w:szCs w:val="18"/>
        </w:rPr>
      </w:pPr>
      <w:r>
        <w:rPr>
          <w:rFonts w:asciiTheme="majorBidi" w:hAnsiTheme="majorBidi" w:cstheme="majorBidi"/>
        </w:rPr>
        <w:br w:type="page"/>
      </w:r>
    </w:p>
    <w:p w:rsidR="00600452" w:rsidRPr="00420C6C" w:rsidRDefault="00600452" w:rsidP="00420C6C">
      <w:pPr>
        <w:sectPr w:rsidR="00600452" w:rsidRPr="00420C6C" w:rsidSect="00CA1DD2">
          <w:pgSz w:w="11910" w:h="16840"/>
          <w:pgMar w:top="1440" w:right="1080" w:bottom="1440" w:left="1080" w:header="0" w:footer="721" w:gutter="0"/>
          <w:cols w:space="720"/>
        </w:sectPr>
      </w:pPr>
    </w:p>
    <w:p w:rsidR="00B85F72" w:rsidRPr="00271363" w:rsidRDefault="00B85F72" w:rsidP="00EA6DE3">
      <w:pPr>
        <w:pStyle w:val="Heading1"/>
        <w:pBdr>
          <w:bottom w:val="single" w:sz="4" w:space="1" w:color="B68A35"/>
        </w:pBdr>
        <w:spacing w:line="360" w:lineRule="auto"/>
        <w:jc w:val="left"/>
        <w:rPr>
          <w:rFonts w:asciiTheme="majorBidi" w:hAnsiTheme="majorBidi" w:cstheme="majorBidi"/>
          <w:b w:val="0"/>
          <w:bCs/>
          <w:color w:val="B68A35"/>
        </w:rPr>
      </w:pPr>
      <w:bookmarkStart w:id="383" w:name="_Toc38387979"/>
      <w:bookmarkStart w:id="384" w:name="_Toc45452460"/>
      <w:bookmarkStart w:id="385" w:name="_Toc46679474"/>
      <w:bookmarkStart w:id="386" w:name="_Toc49191736"/>
      <w:bookmarkStart w:id="387" w:name="_Toc62046656"/>
      <w:r w:rsidRPr="00271363">
        <w:rPr>
          <w:rFonts w:asciiTheme="majorBidi" w:hAnsiTheme="majorBidi" w:cstheme="majorBidi"/>
          <w:b w:val="0"/>
          <w:bCs/>
          <w:color w:val="B68A35"/>
        </w:rPr>
        <w:lastRenderedPageBreak/>
        <w:t xml:space="preserve">الفصل 14: مقارنات </w:t>
      </w:r>
      <w:bookmarkEnd w:id="383"/>
      <w:r w:rsidRPr="00271363">
        <w:rPr>
          <w:rFonts w:asciiTheme="majorBidi" w:hAnsiTheme="majorBidi" w:cstheme="majorBidi"/>
          <w:b w:val="0"/>
          <w:bCs/>
          <w:color w:val="B68A35"/>
        </w:rPr>
        <w:t>حسابات القوى العاملة الصحية الوطنية الدولية</w:t>
      </w:r>
      <w:bookmarkEnd w:id="384"/>
      <w:bookmarkEnd w:id="385"/>
      <w:bookmarkEnd w:id="386"/>
      <w:bookmarkEnd w:id="387"/>
    </w:p>
    <w:p w:rsidR="00B85F72" w:rsidRPr="009D20DD" w:rsidRDefault="00B85F72" w:rsidP="00B344DB">
      <w:pPr>
        <w:pStyle w:val="Heading1"/>
        <w:numPr>
          <w:ilvl w:val="0"/>
          <w:numId w:val="0"/>
        </w:numPr>
        <w:tabs>
          <w:tab w:val="left" w:pos="10380"/>
        </w:tabs>
        <w:jc w:val="left"/>
        <w:rPr>
          <w:rFonts w:asciiTheme="majorBidi" w:hAnsiTheme="majorBidi" w:cstheme="majorBidi"/>
        </w:rPr>
        <w:sectPr w:rsidR="00B85F72" w:rsidRPr="009D20DD" w:rsidSect="00A42647">
          <w:type w:val="continuous"/>
          <w:pgSz w:w="11910" w:h="16840"/>
          <w:pgMar w:top="720" w:right="720" w:bottom="720" w:left="720" w:header="0" w:footer="721" w:gutter="0"/>
          <w:cols w:space="720"/>
          <w:docGrid w:linePitch="299"/>
        </w:sectPr>
      </w:pPr>
    </w:p>
    <w:p w:rsidR="00B85F72" w:rsidRPr="009D20DD" w:rsidRDefault="00B85F72" w:rsidP="00B85F72">
      <w:pPr>
        <w:pStyle w:val="Heading1"/>
        <w:numPr>
          <w:ilvl w:val="0"/>
          <w:numId w:val="0"/>
        </w:numPr>
        <w:jc w:val="both"/>
        <w:rPr>
          <w:rFonts w:asciiTheme="majorBidi" w:hAnsiTheme="majorBidi" w:cstheme="majorBidi"/>
          <w:b w:val="0"/>
          <w:bCs/>
          <w:sz w:val="24"/>
          <w:szCs w:val="24"/>
        </w:rPr>
        <w:sectPr w:rsidR="00B85F72" w:rsidRPr="009D20DD" w:rsidSect="00C767BD">
          <w:type w:val="continuous"/>
          <w:pgSz w:w="11910" w:h="16840"/>
          <w:pgMar w:top="720" w:right="720" w:bottom="720" w:left="720" w:header="0" w:footer="721" w:gutter="0"/>
          <w:cols w:space="720"/>
          <w:docGrid w:linePitch="299"/>
        </w:sectPr>
      </w:pPr>
    </w:p>
    <w:p w:rsidR="00B85F72" w:rsidRPr="00D62855" w:rsidRDefault="00936B0E" w:rsidP="00B85F72">
      <w:pPr>
        <w:pStyle w:val="Heading3"/>
        <w:numPr>
          <w:ilvl w:val="0"/>
          <w:numId w:val="0"/>
        </w:numPr>
        <w:rPr>
          <w:rStyle w:val="Emphasis"/>
          <w:rFonts w:asciiTheme="majorBidi" w:hAnsiTheme="majorBidi" w:cstheme="majorBidi"/>
          <w:b w:val="0"/>
          <w:bCs/>
          <w:i w:val="0"/>
          <w:iCs w:val="0"/>
          <w:szCs w:val="24"/>
          <w:u w:val="single"/>
        </w:rPr>
      </w:pPr>
      <w:bookmarkStart w:id="388" w:name="_Toc38387980"/>
      <w:bookmarkStart w:id="389" w:name="_Toc45452461"/>
      <w:bookmarkStart w:id="390" w:name="_Toc46679475"/>
      <w:bookmarkStart w:id="391" w:name="_Toc49191737"/>
      <w:bookmarkStart w:id="392" w:name="_Toc62046657"/>
      <w:r>
        <w:rPr>
          <w:rFonts w:asciiTheme="majorBidi" w:hAnsiTheme="majorBidi" w:cstheme="majorBidi"/>
          <w:color w:val="B68A35"/>
          <w:szCs w:val="24"/>
          <w:u w:val="single"/>
          <w:rtl w:val="0"/>
        </w:rPr>
        <w:t>.</w:t>
      </w:r>
      <w:r w:rsidR="001C7FB2">
        <w:rPr>
          <w:rFonts w:asciiTheme="majorBidi" w:hAnsiTheme="majorBidi" w:cstheme="majorBidi"/>
          <w:color w:val="B68A35"/>
          <w:szCs w:val="24"/>
          <w:u w:val="single"/>
          <w:rtl w:val="0"/>
        </w:rPr>
        <w:t>22</w:t>
      </w:r>
      <w:r w:rsidR="00B85F72" w:rsidRPr="004E1EDA">
        <w:rPr>
          <w:rFonts w:asciiTheme="majorBidi" w:hAnsiTheme="majorBidi" w:cstheme="majorBidi"/>
          <w:color w:val="B68A35"/>
          <w:szCs w:val="24"/>
          <w:u w:val="single"/>
          <w:rtl w:val="0"/>
        </w:rPr>
        <w:t>.1</w:t>
      </w:r>
      <w:r w:rsidR="00B85F72" w:rsidRPr="00D62855">
        <w:rPr>
          <w:rFonts w:asciiTheme="majorBidi" w:hAnsiTheme="majorBidi" w:cstheme="majorBidi"/>
          <w:b w:val="0"/>
          <w:bCs/>
          <w:color w:val="B68A35"/>
          <w:szCs w:val="24"/>
          <w:u w:val="single"/>
        </w:rPr>
        <w:t xml:space="preserve"> </w:t>
      </w:r>
      <w:r w:rsidR="00B85F72" w:rsidRPr="004E1EDA">
        <w:rPr>
          <w:rFonts w:asciiTheme="majorBidi" w:hAnsiTheme="majorBidi" w:cstheme="majorBidi"/>
          <w:b w:val="0"/>
          <w:bCs/>
          <w:color w:val="B68A35"/>
          <w:szCs w:val="24"/>
          <w:u w:val="single"/>
        </w:rPr>
        <w:t>نظرة عامة</w:t>
      </w:r>
      <w:bookmarkEnd w:id="388"/>
      <w:bookmarkEnd w:id="389"/>
      <w:bookmarkEnd w:id="390"/>
      <w:bookmarkEnd w:id="391"/>
      <w:bookmarkEnd w:id="392"/>
      <w:r w:rsidR="00B85F72" w:rsidRPr="00D62855">
        <w:rPr>
          <w:rStyle w:val="Emphasis"/>
          <w:rFonts w:asciiTheme="majorBidi" w:hAnsiTheme="majorBidi" w:cstheme="majorBidi"/>
          <w:b w:val="0"/>
          <w:bCs/>
          <w:i w:val="0"/>
          <w:iCs w:val="0"/>
          <w:szCs w:val="24"/>
          <w:u w:val="single"/>
        </w:rPr>
        <w:br/>
      </w:r>
    </w:p>
    <w:p w:rsidR="00B85F72" w:rsidRPr="009D20DD" w:rsidRDefault="00B85F72" w:rsidP="00FD42F8">
      <w:pPr>
        <w:pStyle w:val="BodyText"/>
        <w:numPr>
          <w:ilvl w:val="0"/>
          <w:numId w:val="44"/>
        </w:numPr>
        <w:spacing w:after="120" w:line="240" w:lineRule="auto"/>
        <w:rPr>
          <w:rStyle w:val="Emphasis"/>
          <w:rFonts w:asciiTheme="majorBidi" w:hAnsiTheme="majorBidi" w:cstheme="majorBidi"/>
          <w:sz w:val="20"/>
          <w:szCs w:val="20"/>
        </w:rPr>
      </w:pPr>
      <w:r w:rsidRPr="009D20DD">
        <w:rPr>
          <w:rStyle w:val="Emphasis"/>
          <w:rFonts w:asciiTheme="majorBidi" w:hAnsiTheme="majorBidi" w:cstheme="majorBidi"/>
          <w:sz w:val="20"/>
          <w:szCs w:val="20"/>
        </w:rPr>
        <w:t xml:space="preserve">وردت المؤشرات الرئيسية للقوى العاملة الصحية التابعة لحسابات القوى العاملة الصحية الوطنية هنا فيما يتعلق بكثافة العاملين الصحيين </w:t>
      </w:r>
      <w:r w:rsidRPr="00F231FB">
        <w:rPr>
          <w:rStyle w:val="Emphasis"/>
          <w:rFonts w:asciiTheme="majorBidi" w:hAnsiTheme="majorBidi" w:cstheme="majorBidi"/>
          <w:b/>
          <w:bCs/>
          <w:color w:val="B68A35"/>
          <w:sz w:val="20"/>
          <w:szCs w:val="20"/>
        </w:rPr>
        <w:t>القائمة على التوزيع حسب نوع الجنس وحسب الفئة</w:t>
      </w:r>
      <w:r w:rsidRPr="00F231FB">
        <w:rPr>
          <w:rStyle w:val="Emphasis"/>
          <w:rFonts w:asciiTheme="majorBidi" w:hAnsiTheme="majorBidi" w:cstheme="majorBidi"/>
          <w:color w:val="B68A35"/>
          <w:sz w:val="20"/>
          <w:szCs w:val="20"/>
        </w:rPr>
        <w:t xml:space="preserve"> </w:t>
      </w:r>
      <w:r w:rsidRPr="009D20DD">
        <w:rPr>
          <w:rStyle w:val="Emphasis"/>
          <w:rFonts w:asciiTheme="majorBidi" w:hAnsiTheme="majorBidi" w:cstheme="majorBidi"/>
          <w:sz w:val="20"/>
          <w:szCs w:val="20"/>
        </w:rPr>
        <w:t xml:space="preserve">لكل 10000 نسمة. </w:t>
      </w:r>
    </w:p>
    <w:p w:rsidR="00B85F72" w:rsidRPr="009D20DD" w:rsidRDefault="00B85F72" w:rsidP="00FD42F8">
      <w:pPr>
        <w:pStyle w:val="BodyText"/>
        <w:numPr>
          <w:ilvl w:val="0"/>
          <w:numId w:val="44"/>
        </w:numPr>
        <w:spacing w:after="120" w:line="240" w:lineRule="auto"/>
        <w:rPr>
          <w:rStyle w:val="Emphasis"/>
          <w:rFonts w:asciiTheme="majorBidi" w:hAnsiTheme="majorBidi" w:cstheme="majorBidi"/>
          <w:sz w:val="20"/>
          <w:szCs w:val="20"/>
        </w:rPr>
      </w:pPr>
      <w:r w:rsidRPr="009D20DD">
        <w:rPr>
          <w:rStyle w:val="Emphasis"/>
          <w:rFonts w:asciiTheme="majorBidi" w:hAnsiTheme="majorBidi" w:cstheme="majorBidi"/>
          <w:sz w:val="20"/>
          <w:szCs w:val="20"/>
        </w:rPr>
        <w:t>ورد أداء الإمارات العربية المتحدة في هذه المؤشرات مقابل الدول الخمس الأولى أدناه للتأكد من إمكانية المقارنة بين القوى العاملة الصحية العالمية.</w:t>
      </w:r>
    </w:p>
    <w:p w:rsidR="00B85F72" w:rsidRPr="009D20DD" w:rsidRDefault="00B85F72" w:rsidP="001B1E9D">
      <w:pPr>
        <w:pStyle w:val="BodyText"/>
        <w:spacing w:after="120" w:line="240" w:lineRule="auto"/>
        <w:rPr>
          <w:rStyle w:val="Emphasis"/>
          <w:rFonts w:asciiTheme="majorBidi" w:hAnsiTheme="majorBidi" w:cstheme="majorBidi"/>
          <w:sz w:val="20"/>
          <w:szCs w:val="20"/>
        </w:rPr>
      </w:pPr>
      <w:r w:rsidRPr="000136A1">
        <w:rPr>
          <w:rStyle w:val="Emphasis"/>
          <w:rFonts w:asciiTheme="majorBidi" w:hAnsiTheme="majorBidi" w:cstheme="majorBidi"/>
          <w:b/>
          <w:bCs/>
          <w:color w:val="B68A35"/>
          <w:sz w:val="20"/>
          <w:szCs w:val="20"/>
        </w:rPr>
        <w:t>ملاحظة:</w:t>
      </w:r>
      <w:r w:rsidRPr="000136A1">
        <w:rPr>
          <w:rStyle w:val="Emphasis"/>
          <w:rFonts w:asciiTheme="majorBidi" w:hAnsiTheme="majorBidi" w:cstheme="majorBidi"/>
          <w:color w:val="B68A35"/>
          <w:sz w:val="20"/>
          <w:szCs w:val="20"/>
        </w:rPr>
        <w:t xml:space="preserve"> </w:t>
      </w:r>
      <w:r w:rsidRPr="000136A1">
        <w:rPr>
          <w:rStyle w:val="Emphasis"/>
          <w:rFonts w:asciiTheme="majorBidi" w:hAnsiTheme="majorBidi" w:cstheme="majorBidi"/>
          <w:sz w:val="20"/>
          <w:szCs w:val="20"/>
        </w:rPr>
        <w:t>تم الحصول على جميع بيانات المؤشر الموجودة في هذا الفصل من</w:t>
      </w:r>
      <w:r w:rsidRPr="000136A1">
        <w:rPr>
          <w:rFonts w:asciiTheme="majorBidi" w:hAnsiTheme="majorBidi" w:cstheme="majorBidi"/>
        </w:rPr>
        <w:t xml:space="preserve"> </w:t>
      </w:r>
      <w:r w:rsidRPr="000136A1">
        <w:rPr>
          <w:rStyle w:val="Emphasis"/>
          <w:rFonts w:asciiTheme="majorBidi" w:hAnsiTheme="majorBidi" w:cstheme="majorBidi"/>
          <w:b/>
          <w:bCs/>
          <w:sz w:val="20"/>
          <w:szCs w:val="20"/>
        </w:rPr>
        <w:t>(منظمة الصحة العالمية - إحصاءات القوى العاملة الصحية العالمية)</w:t>
      </w:r>
    </w:p>
    <w:p w:rsidR="00B85F72" w:rsidRPr="00371692" w:rsidRDefault="00936B0E" w:rsidP="001B1E9D">
      <w:pPr>
        <w:pStyle w:val="Heading3"/>
        <w:numPr>
          <w:ilvl w:val="0"/>
          <w:numId w:val="0"/>
        </w:numPr>
        <w:rPr>
          <w:rFonts w:asciiTheme="majorBidi" w:hAnsiTheme="majorBidi" w:cstheme="majorBidi"/>
          <w:bCs/>
          <w:szCs w:val="24"/>
          <w:u w:val="single"/>
        </w:rPr>
      </w:pPr>
      <w:bookmarkStart w:id="393" w:name="_Toc38387981"/>
      <w:bookmarkStart w:id="394" w:name="_Toc45452462"/>
      <w:bookmarkStart w:id="395" w:name="_Toc46679476"/>
      <w:bookmarkStart w:id="396" w:name="_Toc49191738"/>
      <w:bookmarkStart w:id="397" w:name="_Toc62046658"/>
      <w:r>
        <w:rPr>
          <w:rStyle w:val="Emphasis"/>
          <w:rFonts w:asciiTheme="majorBidi" w:hAnsiTheme="majorBidi" w:cstheme="majorBidi"/>
          <w:bCs/>
          <w:i w:val="0"/>
          <w:szCs w:val="24"/>
          <w:u w:val="single"/>
          <w:rtl w:val="0"/>
        </w:rPr>
        <w:t>.</w:t>
      </w:r>
      <w:r w:rsidR="001C7FB2">
        <w:rPr>
          <w:rStyle w:val="Emphasis"/>
          <w:rFonts w:asciiTheme="majorBidi" w:hAnsiTheme="majorBidi" w:cstheme="majorBidi"/>
          <w:bCs/>
          <w:i w:val="0"/>
          <w:szCs w:val="24"/>
          <w:u w:val="single"/>
          <w:rtl w:val="0"/>
        </w:rPr>
        <w:t>22</w:t>
      </w:r>
      <w:r w:rsidR="00B85F72" w:rsidRPr="00371692">
        <w:rPr>
          <w:rStyle w:val="Emphasis"/>
          <w:rFonts w:asciiTheme="majorBidi" w:hAnsiTheme="majorBidi" w:cstheme="majorBidi"/>
          <w:bCs/>
          <w:i w:val="0"/>
          <w:szCs w:val="24"/>
          <w:u w:val="single"/>
          <w:rtl w:val="0"/>
        </w:rPr>
        <w:t>.2</w:t>
      </w:r>
      <w:r w:rsidR="00B85F72" w:rsidRPr="00371692">
        <w:rPr>
          <w:rStyle w:val="Emphasis"/>
          <w:rFonts w:asciiTheme="majorBidi" w:hAnsiTheme="majorBidi" w:cstheme="majorBidi"/>
          <w:bCs/>
          <w:i w:val="0"/>
          <w:szCs w:val="24"/>
          <w:u w:val="single"/>
        </w:rPr>
        <w:t xml:space="preserve"> مؤشر التوزيع حسب نوع الجنس</w:t>
      </w:r>
      <w:bookmarkEnd w:id="393"/>
      <w:bookmarkEnd w:id="394"/>
      <w:bookmarkEnd w:id="395"/>
      <w:bookmarkEnd w:id="396"/>
      <w:bookmarkEnd w:id="397"/>
      <w:r w:rsidR="00B85F72" w:rsidRPr="00371692">
        <w:rPr>
          <w:rStyle w:val="Emphasis"/>
          <w:rFonts w:asciiTheme="majorBidi" w:hAnsiTheme="majorBidi" w:cstheme="majorBidi"/>
          <w:bCs/>
          <w:i w:val="0"/>
          <w:iCs w:val="0"/>
          <w:szCs w:val="24"/>
          <w:u w:val="single"/>
        </w:rPr>
        <w:br/>
      </w:r>
    </w:p>
    <w:p w:rsidR="00B85F72" w:rsidRPr="009D20DD" w:rsidRDefault="00B85F72" w:rsidP="005C33FF">
      <w:pPr>
        <w:rPr>
          <w:rFonts w:asciiTheme="majorBidi" w:hAnsiTheme="majorBidi" w:cstheme="majorBidi"/>
          <w:sz w:val="20"/>
          <w:szCs w:val="20"/>
        </w:rPr>
      </w:pPr>
      <w:r w:rsidRPr="009D20DD">
        <w:rPr>
          <w:rFonts w:asciiTheme="majorBidi" w:hAnsiTheme="majorBidi" w:cstheme="majorBidi"/>
          <w:sz w:val="20"/>
          <w:szCs w:val="20"/>
        </w:rPr>
        <w:t xml:space="preserve">نحن نقيس التوزيع </w:t>
      </w:r>
      <w:r w:rsidRPr="009D20DD">
        <w:rPr>
          <w:rFonts w:asciiTheme="majorBidi" w:hAnsiTheme="majorBidi" w:cstheme="majorBidi"/>
          <w:sz w:val="20"/>
          <w:szCs w:val="20"/>
          <w:lang w:bidi="ar-AE"/>
        </w:rPr>
        <w:t>حسب الجنس</w:t>
      </w:r>
      <w:r w:rsidRPr="009D20DD">
        <w:rPr>
          <w:rFonts w:asciiTheme="majorBidi" w:hAnsiTheme="majorBidi" w:cstheme="majorBidi"/>
          <w:sz w:val="20"/>
          <w:szCs w:val="20"/>
        </w:rPr>
        <w:t xml:space="preserve"> القائم على الفرق بين النسبة المئوية للقوى العاملة من الذكور والنسبة المئوية للقوى العاملة النسائية.</w:t>
      </w:r>
    </w:p>
    <w:p w:rsidR="00B85F72" w:rsidRPr="003E5274" w:rsidRDefault="00B85F72" w:rsidP="00FD42F8">
      <w:pPr>
        <w:pStyle w:val="Heading3"/>
        <w:numPr>
          <w:ilvl w:val="0"/>
          <w:numId w:val="48"/>
        </w:numPr>
        <w:rPr>
          <w:rFonts w:asciiTheme="majorBidi" w:hAnsiTheme="majorBidi" w:cstheme="majorBidi"/>
          <w:b w:val="0"/>
          <w:bCs/>
          <w:color w:val="FFC000"/>
          <w:sz w:val="20"/>
          <w:szCs w:val="20"/>
        </w:rPr>
      </w:pPr>
      <w:bookmarkStart w:id="398" w:name="_Toc38387982"/>
      <w:bookmarkStart w:id="399" w:name="_Toc45452463"/>
      <w:bookmarkStart w:id="400" w:name="_Toc46679477"/>
      <w:bookmarkStart w:id="401" w:name="_Toc49191739"/>
      <w:bookmarkStart w:id="402" w:name="_Toc62046659"/>
      <w:r w:rsidRPr="00087DD2">
        <w:rPr>
          <w:rStyle w:val="Emphasis"/>
          <w:rFonts w:asciiTheme="majorBidi" w:hAnsiTheme="majorBidi" w:cstheme="majorBidi"/>
          <w:b w:val="0"/>
          <w:bCs/>
          <w:i w:val="0"/>
          <w:color w:val="000000" w:themeColor="text1"/>
          <w:szCs w:val="24"/>
        </w:rPr>
        <w:t>الأطباء</w:t>
      </w:r>
      <w:bookmarkEnd w:id="398"/>
      <w:bookmarkEnd w:id="399"/>
      <w:bookmarkEnd w:id="400"/>
      <w:bookmarkEnd w:id="401"/>
      <w:bookmarkEnd w:id="402"/>
      <w:r w:rsidRPr="003E5274">
        <w:rPr>
          <w:rStyle w:val="Emphasis"/>
          <w:rFonts w:asciiTheme="majorBidi" w:hAnsiTheme="majorBidi" w:cstheme="majorBidi"/>
          <w:b w:val="0"/>
          <w:bCs/>
          <w:i w:val="0"/>
          <w:iCs w:val="0"/>
          <w:color w:val="FFC000"/>
          <w:sz w:val="20"/>
          <w:szCs w:val="20"/>
        </w:rPr>
        <w:br/>
      </w:r>
    </w:p>
    <w:p w:rsidR="00B85F72" w:rsidRDefault="00B85F72" w:rsidP="00FD42F8">
      <w:pPr>
        <w:pStyle w:val="BodyText"/>
        <w:numPr>
          <w:ilvl w:val="0"/>
          <w:numId w:val="45"/>
        </w:numPr>
        <w:spacing w:after="120" w:line="240" w:lineRule="auto"/>
        <w:rPr>
          <w:rFonts w:asciiTheme="majorBidi" w:hAnsiTheme="majorBidi" w:cstheme="majorBidi"/>
          <w:i/>
          <w:iCs/>
          <w:color w:val="FFC000"/>
          <w:sz w:val="20"/>
          <w:szCs w:val="20"/>
          <w:rtl w:val="0"/>
        </w:rPr>
      </w:pPr>
      <w:r w:rsidRPr="009D20DD">
        <w:rPr>
          <w:rStyle w:val="Emphasis"/>
          <w:rFonts w:asciiTheme="majorBidi" w:hAnsiTheme="majorBidi" w:cstheme="majorBidi"/>
          <w:sz w:val="20"/>
          <w:szCs w:val="20"/>
        </w:rPr>
        <w:t xml:space="preserve">وفقًا للدول المذكورة أدناه، فإن الفجوة في القوى العاملة للأطباء بين الرجال والنساء هي الأعلى </w:t>
      </w:r>
      <w:r w:rsidRPr="00EA2839">
        <w:rPr>
          <w:rStyle w:val="Emphasis"/>
          <w:rFonts w:asciiTheme="majorBidi" w:hAnsiTheme="majorBidi" w:cstheme="majorBidi"/>
          <w:color w:val="000000" w:themeColor="text1"/>
          <w:sz w:val="20"/>
          <w:szCs w:val="20"/>
        </w:rPr>
        <w:t>في دولة</w:t>
      </w:r>
      <w:r w:rsidRPr="00EA2839">
        <w:rPr>
          <w:rStyle w:val="Emphasis"/>
          <w:rFonts w:asciiTheme="majorBidi" w:hAnsiTheme="majorBidi" w:cstheme="majorBidi"/>
          <w:b/>
          <w:bCs/>
          <w:color w:val="000000" w:themeColor="text1"/>
          <w:sz w:val="20"/>
          <w:szCs w:val="20"/>
        </w:rPr>
        <w:t xml:space="preserve"> </w:t>
      </w:r>
      <w:r w:rsidRPr="00F231FB">
        <w:rPr>
          <w:rStyle w:val="Emphasis"/>
          <w:rFonts w:asciiTheme="majorBidi" w:hAnsiTheme="majorBidi" w:cstheme="majorBidi"/>
          <w:b/>
          <w:bCs/>
          <w:color w:val="B68A35"/>
          <w:sz w:val="20"/>
          <w:szCs w:val="20"/>
        </w:rPr>
        <w:t>الإمارات العربية المتحدة</w:t>
      </w:r>
      <w:r w:rsidRPr="00F231FB">
        <w:rPr>
          <w:rStyle w:val="Emphasis"/>
          <w:rFonts w:asciiTheme="majorBidi" w:hAnsiTheme="majorBidi" w:cstheme="majorBidi"/>
          <w:color w:val="B68A35"/>
          <w:sz w:val="20"/>
          <w:szCs w:val="20"/>
        </w:rPr>
        <w:t xml:space="preserve"> </w:t>
      </w:r>
      <w:r w:rsidRPr="009D20DD">
        <w:rPr>
          <w:rStyle w:val="Emphasis"/>
          <w:rFonts w:asciiTheme="majorBidi" w:hAnsiTheme="majorBidi" w:cstheme="majorBidi"/>
          <w:sz w:val="20"/>
          <w:szCs w:val="20"/>
        </w:rPr>
        <w:t>بنسبة</w:t>
      </w:r>
      <w:r w:rsidR="00550A8E">
        <w:rPr>
          <w:rStyle w:val="Emphasis"/>
          <w:rFonts w:asciiTheme="majorBidi" w:hAnsiTheme="majorBidi" w:cstheme="majorBidi"/>
          <w:b/>
          <w:bCs/>
          <w:color w:val="B68A35"/>
          <w:sz w:val="20"/>
          <w:szCs w:val="20"/>
          <w:rtl w:val="0"/>
        </w:rPr>
        <w:t xml:space="preserve"> </w:t>
      </w:r>
      <w:r w:rsidRPr="00F231FB">
        <w:rPr>
          <w:rStyle w:val="Emphasis"/>
          <w:rFonts w:asciiTheme="majorBidi" w:hAnsiTheme="majorBidi" w:cstheme="majorBidi"/>
          <w:b/>
          <w:bCs/>
          <w:color w:val="B68A35"/>
          <w:sz w:val="20"/>
          <w:szCs w:val="20"/>
        </w:rPr>
        <w:t>17.35</w:t>
      </w:r>
      <w:r w:rsidR="00D830C0">
        <w:rPr>
          <w:rStyle w:val="Emphasis"/>
          <w:rFonts w:asciiTheme="majorBidi" w:hAnsiTheme="majorBidi" w:cstheme="majorBidi"/>
          <w:b/>
          <w:bCs/>
          <w:color w:val="B68A35"/>
          <w:sz w:val="20"/>
          <w:szCs w:val="20"/>
          <w:rtl w:val="0"/>
        </w:rPr>
        <w:t>%</w:t>
      </w:r>
      <w:r w:rsidR="00F02019" w:rsidRPr="009D20DD">
        <w:rPr>
          <w:rStyle w:val="Emphasis"/>
          <w:rFonts w:asciiTheme="majorBidi" w:hAnsiTheme="majorBidi" w:cstheme="majorBidi"/>
          <w:sz w:val="20"/>
          <w:szCs w:val="20"/>
        </w:rPr>
        <w:t>.</w:t>
      </w:r>
    </w:p>
    <w:p w:rsidR="00AE14B9" w:rsidRPr="00BB5B10" w:rsidRDefault="00AE14B9" w:rsidP="00FD42F8">
      <w:pPr>
        <w:pStyle w:val="BodyText"/>
        <w:numPr>
          <w:ilvl w:val="0"/>
          <w:numId w:val="45"/>
        </w:numPr>
        <w:spacing w:after="120" w:line="240" w:lineRule="auto"/>
        <w:rPr>
          <w:rFonts w:asciiTheme="majorBidi" w:hAnsiTheme="majorBidi" w:cstheme="majorBidi"/>
          <w:b/>
          <w:bCs/>
          <w:i/>
          <w:iCs/>
          <w:color w:val="FFC000"/>
          <w:sz w:val="20"/>
          <w:szCs w:val="20"/>
          <w:rtl w:val="0"/>
        </w:rPr>
      </w:pPr>
      <w:r w:rsidRPr="009D20DD">
        <w:rPr>
          <w:rStyle w:val="Emphasis"/>
          <w:rFonts w:asciiTheme="majorBidi" w:hAnsiTheme="majorBidi" w:cstheme="majorBidi"/>
          <w:sz w:val="20"/>
          <w:szCs w:val="20"/>
        </w:rPr>
        <w:t>يوجد في</w:t>
      </w:r>
      <w:r w:rsidRPr="00F231FB">
        <w:rPr>
          <w:rStyle w:val="Emphasis"/>
          <w:rFonts w:asciiTheme="majorBidi" w:hAnsiTheme="majorBidi" w:cstheme="majorBidi"/>
          <w:color w:val="B68A35"/>
          <w:sz w:val="20"/>
          <w:szCs w:val="20"/>
        </w:rPr>
        <w:t xml:space="preserve"> </w:t>
      </w:r>
      <w:r w:rsidRPr="00F231FB">
        <w:rPr>
          <w:rStyle w:val="Emphasis"/>
          <w:rFonts w:asciiTheme="majorBidi" w:hAnsiTheme="majorBidi" w:cstheme="majorBidi"/>
          <w:b/>
          <w:bCs/>
          <w:color w:val="B68A35"/>
          <w:sz w:val="20"/>
          <w:szCs w:val="20"/>
        </w:rPr>
        <w:t xml:space="preserve">النرويج </w:t>
      </w:r>
      <w:r w:rsidRPr="009D20DD">
        <w:rPr>
          <w:rStyle w:val="Emphasis"/>
          <w:rFonts w:asciiTheme="majorBidi" w:hAnsiTheme="majorBidi" w:cstheme="majorBidi"/>
          <w:sz w:val="20"/>
          <w:szCs w:val="20"/>
        </w:rPr>
        <w:t xml:space="preserve">أقل مستوى </w:t>
      </w:r>
      <w:r>
        <w:rPr>
          <w:rStyle w:val="Emphasis"/>
          <w:rFonts w:asciiTheme="majorBidi" w:hAnsiTheme="majorBidi" w:cstheme="majorBidi"/>
          <w:sz w:val="20"/>
          <w:szCs w:val="20"/>
        </w:rPr>
        <w:t>من درجات التوزيع حسب نوع الجنس</w:t>
      </w:r>
      <w:r>
        <w:rPr>
          <w:rStyle w:val="Emphasis"/>
          <w:rFonts w:asciiTheme="majorBidi" w:hAnsiTheme="majorBidi" w:cstheme="majorBidi"/>
          <w:sz w:val="20"/>
          <w:szCs w:val="20"/>
          <w:rtl w:val="0"/>
        </w:rPr>
        <w:t>.</w:t>
      </w:r>
      <w:r>
        <w:rPr>
          <w:rStyle w:val="Emphasis"/>
          <w:rFonts w:asciiTheme="majorBidi" w:hAnsiTheme="majorBidi" w:cstheme="majorBidi"/>
          <w:sz w:val="20"/>
          <w:szCs w:val="20"/>
        </w:rPr>
        <w:t xml:space="preserve"> </w:t>
      </w:r>
      <w:r w:rsidRPr="009D20DD">
        <w:rPr>
          <w:rStyle w:val="Emphasis"/>
          <w:rFonts w:asciiTheme="majorBidi" w:hAnsiTheme="majorBidi" w:cstheme="majorBidi"/>
          <w:sz w:val="20"/>
          <w:szCs w:val="20"/>
        </w:rPr>
        <w:br/>
        <w:t xml:space="preserve">وتبلغ فجوة التكافؤ في القوى العاملة الطبية </w:t>
      </w:r>
      <w:r w:rsidRPr="00F231FB">
        <w:rPr>
          <w:rStyle w:val="Emphasis"/>
          <w:rFonts w:asciiTheme="majorBidi" w:hAnsiTheme="majorBidi" w:cstheme="majorBidi"/>
          <w:b/>
          <w:bCs/>
          <w:color w:val="B68A35"/>
          <w:sz w:val="20"/>
          <w:szCs w:val="20"/>
        </w:rPr>
        <w:t>0.13%</w:t>
      </w:r>
      <w:r w:rsidRPr="002314A7">
        <w:rPr>
          <w:rStyle w:val="Emphasis"/>
          <w:rFonts w:asciiTheme="majorBidi" w:hAnsiTheme="majorBidi" w:cstheme="majorBidi"/>
          <w:i w:val="0"/>
          <w:iCs w:val="0"/>
          <w:color w:val="000000" w:themeColor="text1"/>
          <w:sz w:val="20"/>
          <w:szCs w:val="20"/>
        </w:rPr>
        <w:t>.</w:t>
      </w:r>
    </w:p>
    <w:p w:rsidR="00B85F72" w:rsidRPr="009D20DD" w:rsidRDefault="00EE2E00" w:rsidP="00B85F72">
      <w:pPr>
        <w:rPr>
          <w:rFonts w:asciiTheme="majorBidi" w:hAnsiTheme="majorBidi" w:cstheme="majorBidi"/>
        </w:rPr>
      </w:pPr>
      <w:r w:rsidRPr="00DB484C">
        <w:rPr>
          <w:rFonts w:asciiTheme="majorBidi" w:hAnsiTheme="majorBidi" w:cstheme="majorBidi"/>
          <w:noProof/>
          <w:lang w:val="en-GB" w:eastAsia="en-GB" w:bidi="ar-SA"/>
        </w:rPr>
        <w:drawing>
          <wp:inline distT="0" distB="0" distL="0" distR="0" wp14:anchorId="2CFED68C" wp14:editId="4779745A">
            <wp:extent cx="3095625" cy="2152650"/>
            <wp:effectExtent l="0" t="0" r="0" b="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85F72" w:rsidRPr="00AB3FD2" w:rsidRDefault="00B85F72" w:rsidP="00F92765">
      <w:pPr>
        <w:pStyle w:val="Caption"/>
        <w:jc w:val="center"/>
        <w:rPr>
          <w:rFonts w:asciiTheme="majorBidi" w:hAnsiTheme="majorBidi" w:cstheme="majorBidi"/>
          <w:color w:val="A3591D" w:themeColor="accent5" w:themeShade="BF"/>
          <w:sz w:val="16"/>
          <w:szCs w:val="16"/>
        </w:rPr>
      </w:pPr>
      <w:bookmarkStart w:id="403" w:name="_Toc45453676"/>
      <w:bookmarkStart w:id="404" w:name="_Toc49193763"/>
      <w:bookmarkStart w:id="405" w:name="_Toc62128948"/>
      <w:r w:rsidRPr="00AB3FD2">
        <w:rPr>
          <w:rFonts w:asciiTheme="majorBidi" w:hAnsiTheme="majorBidi" w:cstheme="majorBidi"/>
          <w:color w:val="A3591D" w:themeColor="accent5" w:themeShade="BF"/>
          <w:sz w:val="16"/>
          <w:szCs w:val="16"/>
        </w:rPr>
        <w:t xml:space="preserve">الشكل </w:t>
      </w:r>
      <w:r w:rsidRPr="00AB3FD2">
        <w:rPr>
          <w:rFonts w:asciiTheme="majorBidi" w:hAnsiTheme="majorBidi" w:cstheme="majorBidi"/>
          <w:color w:val="A3591D" w:themeColor="accent5" w:themeShade="BF"/>
          <w:sz w:val="16"/>
          <w:szCs w:val="16"/>
        </w:rPr>
        <w:fldChar w:fldCharType="begin"/>
      </w:r>
      <w:r w:rsidRPr="00AB3FD2">
        <w:rPr>
          <w:rFonts w:asciiTheme="majorBidi" w:hAnsiTheme="majorBidi" w:cstheme="majorBidi"/>
          <w:color w:val="A3591D" w:themeColor="accent5" w:themeShade="BF"/>
          <w:sz w:val="16"/>
          <w:szCs w:val="16"/>
        </w:rPr>
        <w:instrText xml:space="preserve"> SEQ Figure \* ARABIC </w:instrText>
      </w:r>
      <w:r w:rsidRPr="00AB3FD2">
        <w:rPr>
          <w:rFonts w:asciiTheme="majorBidi" w:hAnsiTheme="majorBidi" w:cstheme="majorBidi"/>
          <w:color w:val="A3591D" w:themeColor="accent5" w:themeShade="BF"/>
          <w:sz w:val="16"/>
          <w:szCs w:val="16"/>
        </w:rPr>
        <w:fldChar w:fldCharType="separate"/>
      </w:r>
      <w:r w:rsidR="00557AC6">
        <w:rPr>
          <w:rFonts w:asciiTheme="majorBidi" w:hAnsiTheme="majorBidi" w:cstheme="majorBidi"/>
          <w:noProof/>
          <w:color w:val="A3591D" w:themeColor="accent5" w:themeShade="BF"/>
          <w:sz w:val="16"/>
          <w:szCs w:val="16"/>
        </w:rPr>
        <w:t>24</w:t>
      </w:r>
      <w:r w:rsidRPr="00AB3FD2">
        <w:rPr>
          <w:rFonts w:asciiTheme="majorBidi" w:hAnsiTheme="majorBidi" w:cstheme="majorBidi"/>
          <w:color w:val="A3591D" w:themeColor="accent5" w:themeShade="BF"/>
          <w:sz w:val="16"/>
          <w:szCs w:val="16"/>
        </w:rPr>
        <w:fldChar w:fldCharType="end"/>
      </w:r>
      <w:r w:rsidRPr="00AB3FD2">
        <w:rPr>
          <w:rFonts w:asciiTheme="majorBidi" w:hAnsiTheme="majorBidi" w:cstheme="majorBidi"/>
          <w:color w:val="A3591D" w:themeColor="accent5" w:themeShade="BF"/>
          <w:sz w:val="16"/>
          <w:szCs w:val="16"/>
        </w:rPr>
        <w:t xml:space="preserve"> - الأطباء -</w:t>
      </w:r>
      <w:r w:rsidR="00736806">
        <w:rPr>
          <w:rFonts w:asciiTheme="majorBidi" w:hAnsiTheme="majorBidi" w:cstheme="majorBidi"/>
          <w:color w:val="A3591D" w:themeColor="accent5" w:themeShade="BF"/>
          <w:sz w:val="16"/>
          <w:szCs w:val="16"/>
        </w:rPr>
        <w:t xml:space="preserve"> </w:t>
      </w:r>
      <w:r w:rsidRPr="00AB3FD2">
        <w:rPr>
          <w:rFonts w:asciiTheme="majorBidi" w:hAnsiTheme="majorBidi" w:cstheme="majorBidi"/>
          <w:color w:val="A3591D" w:themeColor="accent5" w:themeShade="BF"/>
          <w:sz w:val="16"/>
          <w:szCs w:val="16"/>
        </w:rPr>
        <w:t>مقارنة بين التوزيع القائم على نوع الجنس على مستوى العالم</w:t>
      </w:r>
      <w:bookmarkEnd w:id="403"/>
      <w:bookmarkEnd w:id="404"/>
      <w:bookmarkEnd w:id="405"/>
    </w:p>
    <w:p w:rsidR="00B85F72" w:rsidRPr="00A27217" w:rsidRDefault="00B85F72" w:rsidP="00FD42F8">
      <w:pPr>
        <w:pStyle w:val="Heading3"/>
        <w:numPr>
          <w:ilvl w:val="0"/>
          <w:numId w:val="48"/>
        </w:numPr>
        <w:rPr>
          <w:rStyle w:val="Emphasis"/>
          <w:rFonts w:asciiTheme="majorBidi" w:hAnsiTheme="majorBidi" w:cstheme="majorBidi"/>
          <w:b w:val="0"/>
          <w:bCs/>
          <w:i w:val="0"/>
          <w:iCs w:val="0"/>
          <w:color w:val="FFC000"/>
          <w:sz w:val="20"/>
          <w:szCs w:val="20"/>
        </w:rPr>
      </w:pPr>
      <w:bookmarkStart w:id="406" w:name="_Toc38387983"/>
      <w:bookmarkStart w:id="407" w:name="_Toc45452464"/>
      <w:bookmarkStart w:id="408" w:name="_Toc46679478"/>
      <w:bookmarkStart w:id="409" w:name="_Toc49191740"/>
      <w:bookmarkStart w:id="410" w:name="_Toc62046660"/>
      <w:r w:rsidRPr="00087DD2">
        <w:rPr>
          <w:rStyle w:val="Emphasis"/>
          <w:rFonts w:asciiTheme="majorBidi" w:hAnsiTheme="majorBidi" w:cstheme="majorBidi"/>
          <w:b w:val="0"/>
          <w:bCs/>
          <w:i w:val="0"/>
          <w:color w:val="000000" w:themeColor="text1"/>
          <w:szCs w:val="24"/>
        </w:rPr>
        <w:t>التمريض</w:t>
      </w:r>
      <w:bookmarkEnd w:id="406"/>
      <w:bookmarkEnd w:id="407"/>
      <w:bookmarkEnd w:id="408"/>
      <w:bookmarkEnd w:id="409"/>
      <w:bookmarkEnd w:id="410"/>
      <w:r w:rsidRPr="00A27217">
        <w:rPr>
          <w:rStyle w:val="Emphasis"/>
          <w:rFonts w:asciiTheme="majorBidi" w:hAnsiTheme="majorBidi" w:cstheme="majorBidi"/>
          <w:b w:val="0"/>
          <w:bCs/>
          <w:i w:val="0"/>
          <w:iCs w:val="0"/>
          <w:color w:val="FFC000"/>
          <w:sz w:val="20"/>
          <w:szCs w:val="20"/>
        </w:rPr>
        <w:br/>
      </w:r>
    </w:p>
    <w:p w:rsidR="00B85F72" w:rsidRDefault="00B85F72" w:rsidP="00FD42F8">
      <w:pPr>
        <w:pStyle w:val="BodyText"/>
        <w:numPr>
          <w:ilvl w:val="0"/>
          <w:numId w:val="45"/>
        </w:numPr>
        <w:spacing w:after="120" w:line="240" w:lineRule="auto"/>
        <w:rPr>
          <w:rFonts w:asciiTheme="majorBidi" w:hAnsiTheme="majorBidi" w:cstheme="majorBidi"/>
          <w:b/>
          <w:bCs/>
          <w:color w:val="FFC000"/>
          <w:rtl w:val="0"/>
        </w:rPr>
      </w:pPr>
      <w:r w:rsidRPr="009D20DD">
        <w:rPr>
          <w:rStyle w:val="Emphasis"/>
          <w:rFonts w:asciiTheme="majorBidi" w:hAnsiTheme="majorBidi" w:cstheme="majorBidi"/>
          <w:sz w:val="20"/>
          <w:szCs w:val="20"/>
        </w:rPr>
        <w:t>وفقًا للدول المذكورة أدناه، فإن الفجوة في القوى العاملة للتمريض بين الرجال والنساء هي الأعلى في</w:t>
      </w:r>
      <w:r w:rsidRPr="00D544FD">
        <w:rPr>
          <w:rStyle w:val="Emphasis"/>
          <w:rFonts w:asciiTheme="majorBidi" w:hAnsiTheme="majorBidi" w:cstheme="majorBidi"/>
          <w:b/>
          <w:bCs/>
          <w:color w:val="B68A35"/>
          <w:sz w:val="20"/>
          <w:szCs w:val="20"/>
        </w:rPr>
        <w:t xml:space="preserve"> أيرلندا </w:t>
      </w:r>
      <w:r w:rsidRPr="009D20DD">
        <w:rPr>
          <w:rStyle w:val="Emphasis"/>
          <w:rFonts w:asciiTheme="majorBidi" w:hAnsiTheme="majorBidi" w:cstheme="majorBidi"/>
          <w:sz w:val="20"/>
          <w:szCs w:val="20"/>
        </w:rPr>
        <w:t>بنسبة</w:t>
      </w:r>
      <w:r w:rsidR="000E1619">
        <w:rPr>
          <w:rStyle w:val="Emphasis"/>
          <w:rFonts w:asciiTheme="majorBidi" w:hAnsiTheme="majorBidi" w:cstheme="majorBidi"/>
          <w:color w:val="B68A35"/>
          <w:sz w:val="20"/>
          <w:szCs w:val="20"/>
          <w:rtl w:val="0"/>
        </w:rPr>
        <w:t>-</w:t>
      </w:r>
      <w:r w:rsidR="00F912B8">
        <w:rPr>
          <w:rStyle w:val="Emphasis"/>
          <w:rFonts w:asciiTheme="majorBidi" w:hAnsiTheme="majorBidi" w:cstheme="majorBidi"/>
          <w:color w:val="B68A35"/>
          <w:sz w:val="20"/>
          <w:szCs w:val="20"/>
          <w:rtl w:val="0"/>
        </w:rPr>
        <w:t xml:space="preserve"> </w:t>
      </w:r>
      <w:r w:rsidRPr="000F3B95">
        <w:rPr>
          <w:rStyle w:val="Emphasis"/>
          <w:rFonts w:asciiTheme="majorBidi" w:hAnsiTheme="majorBidi" w:cstheme="majorBidi"/>
          <w:b/>
          <w:bCs/>
          <w:color w:val="B68A35"/>
          <w:sz w:val="20"/>
          <w:szCs w:val="20"/>
        </w:rPr>
        <w:t>98.04</w:t>
      </w:r>
      <w:r w:rsidR="00D73EED" w:rsidRPr="000F3B95">
        <w:rPr>
          <w:rStyle w:val="Emphasis"/>
          <w:rFonts w:asciiTheme="majorBidi" w:hAnsiTheme="majorBidi" w:cstheme="majorBidi"/>
          <w:b/>
          <w:bCs/>
          <w:color w:val="B68A35"/>
          <w:sz w:val="20"/>
          <w:szCs w:val="20"/>
          <w:rtl w:val="0"/>
        </w:rPr>
        <w:t>%</w:t>
      </w:r>
      <w:r w:rsidR="007F1661" w:rsidRPr="000F3B95">
        <w:rPr>
          <w:rStyle w:val="Emphasis"/>
          <w:rFonts w:asciiTheme="majorBidi" w:hAnsiTheme="majorBidi" w:cstheme="majorBidi"/>
          <w:b/>
          <w:bCs/>
          <w:sz w:val="20"/>
          <w:szCs w:val="20"/>
        </w:rPr>
        <w:t>.</w:t>
      </w:r>
    </w:p>
    <w:p w:rsidR="00AB3FD2" w:rsidRPr="00AB3FD2" w:rsidRDefault="00AB3FD2" w:rsidP="00FD42F8">
      <w:pPr>
        <w:pStyle w:val="BodyText"/>
        <w:numPr>
          <w:ilvl w:val="0"/>
          <w:numId w:val="46"/>
        </w:numPr>
        <w:spacing w:after="120" w:line="240" w:lineRule="auto"/>
        <w:rPr>
          <w:rFonts w:asciiTheme="majorBidi" w:hAnsiTheme="majorBidi" w:cstheme="majorBidi"/>
          <w:b/>
          <w:bCs/>
          <w:color w:val="FFC000"/>
        </w:rPr>
      </w:pPr>
      <w:r w:rsidRPr="009D20DD">
        <w:rPr>
          <w:rStyle w:val="Emphasis"/>
          <w:rFonts w:asciiTheme="majorBidi" w:hAnsiTheme="majorBidi" w:cstheme="majorBidi"/>
          <w:sz w:val="20"/>
          <w:szCs w:val="20"/>
        </w:rPr>
        <w:t>تبلغ الفجوة بين الرجال والنساء في القوى العاملة في مجال التمريض في</w:t>
      </w:r>
      <w:r w:rsidRPr="002D395E">
        <w:rPr>
          <w:rStyle w:val="Emphasis"/>
          <w:rFonts w:asciiTheme="majorBidi" w:hAnsiTheme="majorBidi" w:cstheme="majorBidi"/>
          <w:b/>
          <w:bCs/>
          <w:color w:val="B68A35"/>
          <w:sz w:val="20"/>
          <w:szCs w:val="20"/>
        </w:rPr>
        <w:t xml:space="preserve"> الإمارات</w:t>
      </w:r>
      <w:r w:rsidRPr="002D395E">
        <w:rPr>
          <w:rStyle w:val="Emphasis"/>
          <w:rFonts w:asciiTheme="majorBidi" w:hAnsiTheme="majorBidi" w:cstheme="majorBidi"/>
          <w:color w:val="B68A35"/>
          <w:sz w:val="20"/>
          <w:szCs w:val="20"/>
        </w:rPr>
        <w:t xml:space="preserve"> </w:t>
      </w:r>
      <w:r w:rsidRPr="00014CA3">
        <w:rPr>
          <w:rStyle w:val="Emphasis"/>
          <w:rFonts w:asciiTheme="majorBidi" w:hAnsiTheme="majorBidi" w:cstheme="majorBidi"/>
          <w:b/>
          <w:bCs/>
          <w:color w:val="B68A35"/>
          <w:sz w:val="20"/>
          <w:szCs w:val="20"/>
        </w:rPr>
        <w:t>-62.22%</w:t>
      </w:r>
      <w:r w:rsidRPr="009D20DD">
        <w:rPr>
          <w:rStyle w:val="Emphasis"/>
          <w:rFonts w:asciiTheme="majorBidi" w:hAnsiTheme="majorBidi" w:cstheme="majorBidi"/>
          <w:sz w:val="20"/>
          <w:szCs w:val="20"/>
        </w:rPr>
        <w:t>.</w:t>
      </w:r>
    </w:p>
    <w:p w:rsidR="00B85F72" w:rsidRPr="009D20DD" w:rsidRDefault="004C74C9" w:rsidP="00B85F72">
      <w:pPr>
        <w:keepNext/>
        <w:rPr>
          <w:rFonts w:asciiTheme="majorBidi" w:hAnsiTheme="majorBidi" w:cstheme="majorBidi"/>
        </w:rPr>
      </w:pPr>
      <w:r w:rsidRPr="00DB484C">
        <w:rPr>
          <w:rFonts w:asciiTheme="majorBidi" w:hAnsiTheme="majorBidi" w:cstheme="majorBidi"/>
          <w:noProof/>
          <w:lang w:val="en-GB" w:eastAsia="en-GB" w:bidi="ar-SA"/>
        </w:rPr>
        <w:drawing>
          <wp:inline distT="0" distB="0" distL="0" distR="0" wp14:anchorId="5B0AAEBE" wp14:editId="43DE98F9">
            <wp:extent cx="3095625" cy="2787650"/>
            <wp:effectExtent l="0" t="0" r="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85F72" w:rsidRPr="009D20DD" w:rsidRDefault="00B85F72" w:rsidP="00B85F72">
      <w:pPr>
        <w:pStyle w:val="Caption"/>
        <w:jc w:val="center"/>
        <w:rPr>
          <w:rFonts w:asciiTheme="majorBidi" w:hAnsiTheme="majorBidi" w:cstheme="majorBidi"/>
          <w:color w:val="A3591D" w:themeColor="accent5" w:themeShade="BF"/>
        </w:rPr>
      </w:pPr>
      <w:bookmarkStart w:id="411" w:name="_Toc45453677"/>
      <w:bookmarkStart w:id="412" w:name="_Toc49193764"/>
      <w:bookmarkStart w:id="413" w:name="_Toc62128949"/>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25</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الممرضين/ الممرضات- مقارنة بين التوزيع القائم على نوع الجنس على مستوى العالم</w:t>
      </w:r>
      <w:bookmarkEnd w:id="411"/>
      <w:bookmarkEnd w:id="412"/>
      <w:bookmarkEnd w:id="413"/>
    </w:p>
    <w:p w:rsidR="00B85F72" w:rsidRPr="0068784D" w:rsidRDefault="00F7484C" w:rsidP="007F7A20">
      <w:pPr>
        <w:pStyle w:val="Heading3"/>
        <w:numPr>
          <w:ilvl w:val="0"/>
          <w:numId w:val="0"/>
        </w:numPr>
        <w:rPr>
          <w:rStyle w:val="Emphasis"/>
          <w:rFonts w:asciiTheme="majorBidi" w:hAnsiTheme="majorBidi" w:cstheme="majorBidi"/>
          <w:i w:val="0"/>
          <w:iCs w:val="0"/>
          <w:szCs w:val="24"/>
          <w:u w:val="single"/>
        </w:rPr>
      </w:pPr>
      <w:bookmarkStart w:id="414" w:name="_Toc38387984"/>
      <w:bookmarkStart w:id="415" w:name="_Toc45452465"/>
      <w:bookmarkStart w:id="416" w:name="_Toc46679479"/>
      <w:bookmarkStart w:id="417" w:name="_Toc49191741"/>
      <w:r>
        <w:rPr>
          <w:rStyle w:val="Emphasis"/>
          <w:rFonts w:asciiTheme="majorBidi" w:hAnsiTheme="majorBidi" w:cstheme="majorBidi"/>
          <w:i w:val="0"/>
          <w:szCs w:val="24"/>
          <w:u w:val="single"/>
          <w:rtl w:val="0"/>
        </w:rPr>
        <w:t xml:space="preserve"> </w:t>
      </w:r>
      <w:bookmarkStart w:id="418" w:name="_Toc62046661"/>
      <w:r w:rsidR="00ED2888">
        <w:rPr>
          <w:rStyle w:val="Emphasis"/>
          <w:rFonts w:asciiTheme="majorBidi" w:hAnsiTheme="majorBidi" w:cstheme="majorBidi"/>
          <w:i w:val="0"/>
          <w:szCs w:val="24"/>
          <w:u w:val="single"/>
          <w:rtl w:val="0"/>
        </w:rPr>
        <w:t>.</w:t>
      </w:r>
      <w:r>
        <w:rPr>
          <w:rStyle w:val="Emphasis"/>
          <w:rFonts w:asciiTheme="majorBidi" w:hAnsiTheme="majorBidi" w:cstheme="majorBidi"/>
          <w:i w:val="0"/>
          <w:szCs w:val="24"/>
          <w:u w:val="single"/>
          <w:rtl w:val="0"/>
        </w:rPr>
        <w:t>2</w:t>
      </w:r>
      <w:r w:rsidR="001C7FB2">
        <w:rPr>
          <w:rStyle w:val="Emphasis"/>
          <w:rFonts w:asciiTheme="majorBidi" w:hAnsiTheme="majorBidi" w:cstheme="majorBidi"/>
          <w:i w:val="0"/>
          <w:szCs w:val="24"/>
          <w:u w:val="single"/>
          <w:rtl w:val="0"/>
        </w:rPr>
        <w:t>2</w:t>
      </w:r>
      <w:r w:rsidR="00BC767F">
        <w:rPr>
          <w:rStyle w:val="Emphasis"/>
          <w:rFonts w:asciiTheme="majorBidi" w:hAnsiTheme="majorBidi" w:cstheme="majorBidi"/>
          <w:i w:val="0"/>
          <w:szCs w:val="24"/>
          <w:u w:val="single"/>
          <w:rtl w:val="0"/>
        </w:rPr>
        <w:t>.3</w:t>
      </w:r>
      <w:r w:rsidR="00B85F72" w:rsidRPr="0068784D">
        <w:rPr>
          <w:rStyle w:val="Emphasis"/>
          <w:rFonts w:asciiTheme="majorBidi" w:hAnsiTheme="majorBidi" w:cstheme="majorBidi"/>
          <w:b w:val="0"/>
          <w:bCs/>
          <w:i w:val="0"/>
          <w:szCs w:val="24"/>
          <w:u w:val="single"/>
        </w:rPr>
        <w:t>مؤشر</w:t>
      </w:r>
      <w:r w:rsidR="007F7A20">
        <w:rPr>
          <w:rStyle w:val="Emphasis"/>
          <w:rFonts w:asciiTheme="majorBidi" w:hAnsiTheme="majorBidi" w:cstheme="majorBidi"/>
          <w:b w:val="0"/>
          <w:bCs/>
          <w:i w:val="0"/>
          <w:szCs w:val="24"/>
          <w:u w:val="single"/>
          <w:rtl w:val="0"/>
        </w:rPr>
        <w:t xml:space="preserve"> </w:t>
      </w:r>
      <w:r w:rsidR="00B85F72" w:rsidRPr="0068784D">
        <w:rPr>
          <w:rStyle w:val="Emphasis"/>
          <w:rFonts w:asciiTheme="majorBidi" w:hAnsiTheme="majorBidi" w:cstheme="majorBidi"/>
          <w:b w:val="0"/>
          <w:bCs/>
          <w:i w:val="0"/>
          <w:szCs w:val="24"/>
          <w:u w:val="single"/>
        </w:rPr>
        <w:t>كثافة العاملين الصحيين حسب الفئة</w:t>
      </w:r>
      <w:bookmarkEnd w:id="414"/>
      <w:bookmarkEnd w:id="415"/>
      <w:bookmarkEnd w:id="416"/>
      <w:bookmarkEnd w:id="417"/>
      <w:bookmarkEnd w:id="418"/>
    </w:p>
    <w:p w:rsidR="00B85F72" w:rsidRPr="009D20DD" w:rsidRDefault="00B85F72" w:rsidP="00B85F72">
      <w:pPr>
        <w:pStyle w:val="Heading3"/>
        <w:numPr>
          <w:ilvl w:val="0"/>
          <w:numId w:val="0"/>
        </w:numPr>
        <w:rPr>
          <w:rFonts w:asciiTheme="majorBidi" w:hAnsiTheme="majorBidi" w:cstheme="majorBidi"/>
          <w:color w:val="FFC000"/>
          <w:sz w:val="20"/>
          <w:szCs w:val="20"/>
        </w:rPr>
      </w:pPr>
      <w:bookmarkStart w:id="419" w:name="_Toc38387985"/>
      <w:bookmarkStart w:id="420" w:name="_Toc45452466"/>
      <w:bookmarkStart w:id="421" w:name="_Toc46679480"/>
      <w:bookmarkStart w:id="422" w:name="_Toc49191742"/>
      <w:bookmarkStart w:id="423" w:name="_Toc62046662"/>
      <w:r w:rsidRPr="00F231FB">
        <w:rPr>
          <w:rFonts w:asciiTheme="majorBidi" w:hAnsiTheme="majorBidi" w:cstheme="majorBidi"/>
          <w:color w:val="B68A35"/>
          <w:sz w:val="20"/>
          <w:szCs w:val="20"/>
          <w:rtl w:val="0"/>
        </w:rPr>
        <w:t>a</w:t>
      </w:r>
      <w:r w:rsidRPr="00F231FB">
        <w:rPr>
          <w:rFonts w:asciiTheme="majorBidi" w:hAnsiTheme="majorBidi" w:cstheme="majorBidi"/>
          <w:color w:val="B68A35"/>
          <w:sz w:val="20"/>
          <w:szCs w:val="20"/>
        </w:rPr>
        <w:t>)</w:t>
      </w:r>
      <w:r w:rsidR="00050BE0">
        <w:rPr>
          <w:rFonts w:asciiTheme="majorBidi" w:hAnsiTheme="majorBidi" w:cstheme="majorBidi"/>
          <w:color w:val="B68A35"/>
          <w:sz w:val="20"/>
          <w:szCs w:val="20"/>
          <w:rtl w:val="0"/>
        </w:rPr>
        <w:t xml:space="preserve">  </w:t>
      </w:r>
      <w:r w:rsidRPr="00F231FB">
        <w:rPr>
          <w:rFonts w:asciiTheme="majorBidi" w:hAnsiTheme="majorBidi" w:cstheme="majorBidi"/>
          <w:color w:val="B68A35"/>
          <w:sz w:val="20"/>
          <w:szCs w:val="20"/>
        </w:rPr>
        <w:t xml:space="preserve"> </w:t>
      </w:r>
      <w:r w:rsidRPr="002659B4">
        <w:rPr>
          <w:rFonts w:asciiTheme="majorBidi" w:hAnsiTheme="majorBidi" w:cstheme="majorBidi"/>
          <w:b w:val="0"/>
          <w:bCs/>
          <w:color w:val="000000" w:themeColor="text1"/>
          <w:szCs w:val="24"/>
        </w:rPr>
        <w:t>طبيب لكل 10000 نسمة</w:t>
      </w:r>
      <w:bookmarkEnd w:id="419"/>
      <w:bookmarkEnd w:id="420"/>
      <w:bookmarkEnd w:id="421"/>
      <w:bookmarkEnd w:id="422"/>
      <w:bookmarkEnd w:id="423"/>
      <w:r w:rsidRPr="009D20DD">
        <w:rPr>
          <w:rFonts w:asciiTheme="majorBidi" w:hAnsiTheme="majorBidi" w:cstheme="majorBidi"/>
          <w:color w:val="FFC000"/>
          <w:sz w:val="20"/>
          <w:szCs w:val="20"/>
        </w:rPr>
        <w:br/>
      </w:r>
    </w:p>
    <w:p w:rsidR="00B85F72" w:rsidRPr="009D20DD" w:rsidRDefault="00B85F72" w:rsidP="00FD42F8">
      <w:pPr>
        <w:pStyle w:val="BodyText"/>
        <w:numPr>
          <w:ilvl w:val="0"/>
          <w:numId w:val="40"/>
        </w:numPr>
        <w:spacing w:after="120" w:line="240" w:lineRule="auto"/>
        <w:rPr>
          <w:rStyle w:val="Emphasis"/>
          <w:rFonts w:asciiTheme="majorBidi" w:hAnsiTheme="majorBidi" w:cstheme="majorBidi"/>
          <w:sz w:val="20"/>
          <w:szCs w:val="20"/>
        </w:rPr>
      </w:pPr>
      <w:r w:rsidRPr="009D20DD">
        <w:rPr>
          <w:rStyle w:val="Emphasis"/>
          <w:rFonts w:asciiTheme="majorBidi" w:hAnsiTheme="majorBidi" w:cstheme="majorBidi"/>
          <w:sz w:val="20"/>
          <w:szCs w:val="20"/>
        </w:rPr>
        <w:t xml:space="preserve">وفقًا للبلدان المذكورة أدناه، توجد أعلى كثافة أطباء لكل 10000 نسمة في </w:t>
      </w:r>
      <w:r w:rsidRPr="00147760">
        <w:rPr>
          <w:rStyle w:val="Emphasis"/>
          <w:rFonts w:asciiTheme="majorBidi" w:hAnsiTheme="majorBidi" w:cstheme="majorBidi"/>
          <w:b/>
          <w:bCs/>
          <w:color w:val="B68A35"/>
          <w:sz w:val="20"/>
          <w:szCs w:val="20"/>
        </w:rPr>
        <w:t>ليتوانيا</w:t>
      </w:r>
      <w:r w:rsidRPr="00147760">
        <w:rPr>
          <w:rStyle w:val="Emphasis"/>
          <w:rFonts w:asciiTheme="majorBidi" w:hAnsiTheme="majorBidi" w:cstheme="majorBidi"/>
          <w:color w:val="B68A35"/>
          <w:sz w:val="20"/>
          <w:szCs w:val="20"/>
        </w:rPr>
        <w:t xml:space="preserve"> </w:t>
      </w:r>
      <w:r w:rsidRPr="009D20DD">
        <w:rPr>
          <w:rStyle w:val="Emphasis"/>
          <w:rFonts w:asciiTheme="majorBidi" w:hAnsiTheme="majorBidi" w:cstheme="majorBidi"/>
          <w:sz w:val="20"/>
          <w:szCs w:val="20"/>
        </w:rPr>
        <w:t xml:space="preserve">بمعدل </w:t>
      </w:r>
      <w:r w:rsidRPr="00F231FB">
        <w:rPr>
          <w:rStyle w:val="Emphasis"/>
          <w:rFonts w:asciiTheme="majorBidi" w:hAnsiTheme="majorBidi" w:cstheme="majorBidi"/>
          <w:b/>
          <w:bCs/>
          <w:color w:val="B68A35"/>
          <w:sz w:val="20"/>
          <w:szCs w:val="20"/>
        </w:rPr>
        <w:t>63.53</w:t>
      </w:r>
      <w:r w:rsidR="00F02019" w:rsidRPr="009D20DD">
        <w:rPr>
          <w:rStyle w:val="Emphasis"/>
          <w:rFonts w:asciiTheme="majorBidi" w:hAnsiTheme="majorBidi" w:cstheme="majorBidi"/>
          <w:sz w:val="20"/>
          <w:szCs w:val="20"/>
        </w:rPr>
        <w:t>.</w:t>
      </w:r>
    </w:p>
    <w:p w:rsidR="00B85F72" w:rsidRPr="009D20DD" w:rsidRDefault="00B85F72" w:rsidP="00FD42F8">
      <w:pPr>
        <w:pStyle w:val="BodyText"/>
        <w:numPr>
          <w:ilvl w:val="0"/>
          <w:numId w:val="40"/>
        </w:numPr>
        <w:spacing w:after="120" w:line="240" w:lineRule="auto"/>
        <w:rPr>
          <w:rStyle w:val="Emphasis"/>
          <w:rFonts w:asciiTheme="majorBidi" w:hAnsiTheme="majorBidi" w:cstheme="majorBidi"/>
          <w:sz w:val="20"/>
          <w:szCs w:val="20"/>
        </w:rPr>
      </w:pPr>
      <w:r w:rsidRPr="009D20DD">
        <w:rPr>
          <w:rStyle w:val="Emphasis"/>
          <w:rFonts w:asciiTheme="majorBidi" w:hAnsiTheme="majorBidi" w:cstheme="majorBidi"/>
          <w:sz w:val="20"/>
          <w:szCs w:val="20"/>
        </w:rPr>
        <w:t xml:space="preserve">ويبلغ هذا الرقم في </w:t>
      </w:r>
      <w:r w:rsidRPr="000F7814">
        <w:rPr>
          <w:rStyle w:val="Emphasis"/>
          <w:rFonts w:asciiTheme="majorBidi" w:hAnsiTheme="majorBidi" w:cstheme="majorBidi"/>
          <w:b/>
          <w:bCs/>
          <w:color w:val="B68A35"/>
          <w:sz w:val="20"/>
          <w:szCs w:val="20"/>
        </w:rPr>
        <w:t>الإمارات</w:t>
      </w:r>
      <w:r w:rsidRPr="000F7814">
        <w:rPr>
          <w:rStyle w:val="Emphasis"/>
          <w:rFonts w:asciiTheme="majorBidi" w:hAnsiTheme="majorBidi" w:cstheme="majorBidi"/>
          <w:color w:val="B68A35"/>
          <w:sz w:val="20"/>
          <w:szCs w:val="20"/>
        </w:rPr>
        <w:t xml:space="preserve"> </w:t>
      </w:r>
      <w:r w:rsidRPr="00F231FB">
        <w:rPr>
          <w:rStyle w:val="Emphasis"/>
          <w:rFonts w:asciiTheme="majorBidi" w:hAnsiTheme="majorBidi" w:cstheme="majorBidi"/>
          <w:b/>
          <w:bCs/>
          <w:color w:val="B68A35"/>
          <w:sz w:val="20"/>
          <w:szCs w:val="20"/>
        </w:rPr>
        <w:t>26</w:t>
      </w:r>
      <w:r w:rsidR="00F02019" w:rsidRPr="009D20DD">
        <w:rPr>
          <w:rStyle w:val="Emphasis"/>
          <w:rFonts w:asciiTheme="majorBidi" w:hAnsiTheme="majorBidi" w:cstheme="majorBidi"/>
          <w:sz w:val="20"/>
          <w:szCs w:val="20"/>
        </w:rPr>
        <w:t>.</w:t>
      </w:r>
    </w:p>
    <w:p w:rsidR="00B85F72" w:rsidRPr="009D20DD" w:rsidRDefault="00B85F72" w:rsidP="00B85F72">
      <w:pPr>
        <w:rPr>
          <w:rFonts w:asciiTheme="majorBidi" w:hAnsiTheme="majorBidi" w:cstheme="majorBidi"/>
        </w:rPr>
      </w:pPr>
    </w:p>
    <w:p w:rsidR="00B85F72" w:rsidRPr="009D20DD" w:rsidRDefault="00461FA0" w:rsidP="00B85F72">
      <w:pPr>
        <w:keepNext/>
        <w:rPr>
          <w:rFonts w:asciiTheme="majorBidi" w:hAnsiTheme="majorBidi" w:cstheme="majorBidi"/>
        </w:rPr>
      </w:pPr>
      <w:r w:rsidRPr="00DB484C">
        <w:rPr>
          <w:noProof/>
          <w:lang w:val="en-GB" w:eastAsia="en-GB" w:bidi="ar-SA"/>
        </w:rPr>
        <w:drawing>
          <wp:inline distT="0" distB="0" distL="0" distR="0" wp14:anchorId="2B4D10BE" wp14:editId="46882197">
            <wp:extent cx="3095625" cy="2305878"/>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85F72" w:rsidRPr="009D20DD" w:rsidRDefault="00B85F72" w:rsidP="00B85F72">
      <w:pPr>
        <w:pStyle w:val="Caption"/>
        <w:jc w:val="center"/>
        <w:rPr>
          <w:rFonts w:asciiTheme="majorBidi" w:hAnsiTheme="majorBidi" w:cstheme="majorBidi"/>
          <w:color w:val="A3591D" w:themeColor="accent5" w:themeShade="BF"/>
        </w:rPr>
      </w:pPr>
      <w:bookmarkStart w:id="424" w:name="_Toc45453678"/>
      <w:bookmarkStart w:id="425" w:name="_Toc49193765"/>
      <w:bookmarkStart w:id="426" w:name="_Toc62128950"/>
      <w:r w:rsidRPr="009D20DD">
        <w:rPr>
          <w:rFonts w:asciiTheme="majorBidi" w:hAnsiTheme="majorBidi" w:cstheme="majorBidi"/>
          <w:color w:val="A3591D" w:themeColor="accent5" w:themeShade="BF"/>
        </w:rPr>
        <w:t xml:space="preserve">الشكل </w:t>
      </w:r>
      <w:r w:rsidRPr="009D20DD">
        <w:rPr>
          <w:rFonts w:asciiTheme="majorBidi" w:hAnsiTheme="majorBidi" w:cstheme="majorBidi"/>
          <w:color w:val="A3591D" w:themeColor="accent5" w:themeShade="BF"/>
        </w:rPr>
        <w:fldChar w:fldCharType="begin"/>
      </w:r>
      <w:r w:rsidRPr="009D20DD">
        <w:rPr>
          <w:rFonts w:asciiTheme="majorBidi" w:hAnsiTheme="majorBidi" w:cstheme="majorBidi"/>
          <w:color w:val="A3591D" w:themeColor="accent5" w:themeShade="BF"/>
        </w:rPr>
        <w:instrText xml:space="preserve"> SEQ Figure \* ARABIC </w:instrText>
      </w:r>
      <w:r w:rsidRPr="009D20DD">
        <w:rPr>
          <w:rFonts w:asciiTheme="majorBidi" w:hAnsiTheme="majorBidi" w:cstheme="majorBidi"/>
          <w:color w:val="A3591D" w:themeColor="accent5" w:themeShade="BF"/>
        </w:rPr>
        <w:fldChar w:fldCharType="separate"/>
      </w:r>
      <w:r w:rsidR="00557AC6">
        <w:rPr>
          <w:rFonts w:asciiTheme="majorBidi" w:hAnsiTheme="majorBidi" w:cstheme="majorBidi"/>
          <w:noProof/>
          <w:color w:val="A3591D" w:themeColor="accent5" w:themeShade="BF"/>
        </w:rPr>
        <w:t>26</w:t>
      </w:r>
      <w:r w:rsidRPr="009D20DD">
        <w:rPr>
          <w:rFonts w:asciiTheme="majorBidi" w:hAnsiTheme="majorBidi" w:cstheme="majorBidi"/>
          <w:color w:val="A3591D" w:themeColor="accent5" w:themeShade="BF"/>
        </w:rPr>
        <w:fldChar w:fldCharType="end"/>
      </w:r>
      <w:r w:rsidRPr="009D20DD">
        <w:rPr>
          <w:rFonts w:asciiTheme="majorBidi" w:hAnsiTheme="majorBidi" w:cstheme="majorBidi"/>
          <w:color w:val="A3591D" w:themeColor="accent5" w:themeShade="BF"/>
        </w:rPr>
        <w:t xml:space="preserve"> - كثافة الأطباء على المستوى العالمي</w:t>
      </w:r>
      <w:bookmarkEnd w:id="424"/>
      <w:bookmarkEnd w:id="425"/>
      <w:bookmarkEnd w:id="426"/>
    </w:p>
    <w:p w:rsidR="00B85F72" w:rsidRPr="009D20DD" w:rsidRDefault="00B85F72" w:rsidP="00B85F72">
      <w:pPr>
        <w:pStyle w:val="Heading3"/>
        <w:numPr>
          <w:ilvl w:val="0"/>
          <w:numId w:val="0"/>
        </w:numPr>
        <w:rPr>
          <w:rFonts w:asciiTheme="majorBidi" w:hAnsiTheme="majorBidi" w:cstheme="majorBidi"/>
          <w:sz w:val="20"/>
          <w:szCs w:val="20"/>
        </w:rPr>
      </w:pPr>
      <w:bookmarkStart w:id="427" w:name="_Toc38387986"/>
      <w:bookmarkStart w:id="428" w:name="_Toc45452467"/>
      <w:bookmarkStart w:id="429" w:name="_Toc46679481"/>
      <w:bookmarkStart w:id="430" w:name="_Toc49191743"/>
      <w:bookmarkStart w:id="431" w:name="_Toc62046663"/>
      <w:r w:rsidRPr="00F231FB">
        <w:rPr>
          <w:rFonts w:asciiTheme="majorBidi" w:hAnsiTheme="majorBidi" w:cstheme="majorBidi"/>
          <w:color w:val="B68A35"/>
          <w:sz w:val="20"/>
          <w:szCs w:val="20"/>
          <w:rtl w:val="0"/>
        </w:rPr>
        <w:t>b</w:t>
      </w:r>
      <w:r w:rsidRPr="00F231FB">
        <w:rPr>
          <w:rFonts w:asciiTheme="majorBidi" w:hAnsiTheme="majorBidi" w:cstheme="majorBidi"/>
          <w:color w:val="B68A35"/>
          <w:sz w:val="20"/>
          <w:szCs w:val="20"/>
        </w:rPr>
        <w:t>)</w:t>
      </w:r>
      <w:r w:rsidRPr="009D20DD">
        <w:rPr>
          <w:rFonts w:asciiTheme="majorBidi" w:hAnsiTheme="majorBidi" w:cstheme="majorBidi"/>
          <w:color w:val="FFC000"/>
          <w:sz w:val="20"/>
          <w:szCs w:val="20"/>
        </w:rPr>
        <w:t xml:space="preserve"> </w:t>
      </w:r>
      <w:r w:rsidR="0009292C">
        <w:rPr>
          <w:rFonts w:asciiTheme="majorBidi" w:hAnsiTheme="majorBidi" w:cstheme="majorBidi"/>
          <w:color w:val="B68A35"/>
          <w:sz w:val="20"/>
          <w:szCs w:val="20"/>
          <w:rtl w:val="0"/>
        </w:rPr>
        <w:t xml:space="preserve"> </w:t>
      </w:r>
      <w:r w:rsidRPr="002659B4">
        <w:rPr>
          <w:rFonts w:asciiTheme="majorBidi" w:hAnsiTheme="majorBidi" w:cstheme="majorBidi"/>
          <w:b w:val="0"/>
          <w:bCs/>
          <w:color w:val="000000" w:themeColor="text1"/>
          <w:szCs w:val="24"/>
        </w:rPr>
        <w:t>الممرضين/ الممرضات والقابلات لكل 10000 نسمة</w:t>
      </w:r>
      <w:bookmarkEnd w:id="427"/>
      <w:bookmarkEnd w:id="428"/>
      <w:bookmarkEnd w:id="429"/>
      <w:bookmarkEnd w:id="430"/>
      <w:bookmarkEnd w:id="431"/>
      <w:r w:rsidRPr="009D20DD">
        <w:rPr>
          <w:rFonts w:asciiTheme="majorBidi" w:hAnsiTheme="majorBidi" w:cstheme="majorBidi"/>
          <w:color w:val="FFC000"/>
          <w:sz w:val="20"/>
          <w:szCs w:val="20"/>
        </w:rPr>
        <w:br/>
      </w:r>
    </w:p>
    <w:p w:rsidR="00B85F72" w:rsidRPr="009D20DD" w:rsidRDefault="00B85F72" w:rsidP="00FD42F8">
      <w:pPr>
        <w:pStyle w:val="BodyText"/>
        <w:numPr>
          <w:ilvl w:val="0"/>
          <w:numId w:val="42"/>
        </w:numPr>
        <w:spacing w:after="120" w:line="240" w:lineRule="auto"/>
        <w:rPr>
          <w:rStyle w:val="Emphasis"/>
          <w:rFonts w:asciiTheme="majorBidi" w:hAnsiTheme="majorBidi" w:cstheme="majorBidi"/>
          <w:sz w:val="20"/>
          <w:szCs w:val="20"/>
        </w:rPr>
      </w:pPr>
      <w:r w:rsidRPr="009D20DD">
        <w:rPr>
          <w:rStyle w:val="Emphasis"/>
          <w:rFonts w:asciiTheme="majorBidi" w:hAnsiTheme="majorBidi" w:cstheme="majorBidi"/>
          <w:sz w:val="20"/>
          <w:szCs w:val="20"/>
        </w:rPr>
        <w:t xml:space="preserve">وفقًا للبلدان المذكورة أدناه، فإن أعلى كثافة للممرضين/ الممرضات والقابلات لكل 10000 نسمة في </w:t>
      </w:r>
      <w:r w:rsidRPr="008D11BC">
        <w:rPr>
          <w:rStyle w:val="Emphasis"/>
          <w:rFonts w:asciiTheme="majorBidi" w:hAnsiTheme="majorBidi" w:cstheme="majorBidi"/>
          <w:b/>
          <w:bCs/>
          <w:color w:val="B68A35"/>
          <w:sz w:val="20"/>
          <w:szCs w:val="20"/>
        </w:rPr>
        <w:t>بلجيكا</w:t>
      </w:r>
      <w:r w:rsidRPr="008D11BC">
        <w:rPr>
          <w:rStyle w:val="Emphasis"/>
          <w:rFonts w:asciiTheme="majorBidi" w:hAnsiTheme="majorBidi" w:cstheme="majorBidi"/>
          <w:color w:val="B68A35"/>
          <w:sz w:val="20"/>
          <w:szCs w:val="20"/>
        </w:rPr>
        <w:t xml:space="preserve"> </w:t>
      </w:r>
      <w:r w:rsidRPr="009D20DD">
        <w:rPr>
          <w:rStyle w:val="Emphasis"/>
          <w:rFonts w:asciiTheme="majorBidi" w:hAnsiTheme="majorBidi" w:cstheme="majorBidi"/>
          <w:sz w:val="20"/>
          <w:szCs w:val="20"/>
        </w:rPr>
        <w:t xml:space="preserve">تبلغ </w:t>
      </w:r>
      <w:r w:rsidRPr="00F231FB">
        <w:rPr>
          <w:rStyle w:val="Emphasis"/>
          <w:rFonts w:asciiTheme="majorBidi" w:hAnsiTheme="majorBidi" w:cstheme="majorBidi"/>
          <w:b/>
          <w:bCs/>
          <w:color w:val="B68A35"/>
          <w:sz w:val="20"/>
          <w:szCs w:val="20"/>
        </w:rPr>
        <w:t>194.61</w:t>
      </w:r>
      <w:r w:rsidR="006576DA" w:rsidRPr="00786FF6">
        <w:rPr>
          <w:rStyle w:val="Emphasis"/>
          <w:rFonts w:asciiTheme="majorBidi" w:hAnsiTheme="majorBidi" w:cstheme="majorBidi"/>
          <w:i w:val="0"/>
          <w:iCs w:val="0"/>
          <w:color w:val="000000" w:themeColor="text1"/>
          <w:sz w:val="20"/>
          <w:szCs w:val="20"/>
        </w:rPr>
        <w:t>.</w:t>
      </w:r>
    </w:p>
    <w:p w:rsidR="00B85F72" w:rsidRPr="009D20DD" w:rsidRDefault="00B85F72" w:rsidP="00FD42F8">
      <w:pPr>
        <w:pStyle w:val="BodyText"/>
        <w:numPr>
          <w:ilvl w:val="0"/>
          <w:numId w:val="45"/>
        </w:numPr>
        <w:spacing w:after="120" w:line="240" w:lineRule="auto"/>
        <w:rPr>
          <w:rStyle w:val="Emphasis"/>
          <w:rFonts w:asciiTheme="majorBidi" w:hAnsiTheme="majorBidi" w:cstheme="majorBidi"/>
          <w:sz w:val="20"/>
          <w:szCs w:val="20"/>
        </w:rPr>
      </w:pPr>
      <w:r w:rsidRPr="009D20DD">
        <w:rPr>
          <w:rStyle w:val="Emphasis"/>
          <w:rFonts w:asciiTheme="majorBidi" w:hAnsiTheme="majorBidi" w:cstheme="majorBidi"/>
          <w:sz w:val="20"/>
          <w:szCs w:val="20"/>
        </w:rPr>
        <w:t xml:space="preserve">ويبلغ هذا الرقم في </w:t>
      </w:r>
      <w:r w:rsidRPr="00EF1969">
        <w:rPr>
          <w:rStyle w:val="Emphasis"/>
          <w:rFonts w:asciiTheme="majorBidi" w:hAnsiTheme="majorBidi" w:cstheme="majorBidi"/>
          <w:b/>
          <w:bCs/>
          <w:color w:val="B68A35"/>
          <w:sz w:val="20"/>
          <w:szCs w:val="20"/>
        </w:rPr>
        <w:t xml:space="preserve">الإمارات </w:t>
      </w:r>
      <w:r w:rsidRPr="00CB2091">
        <w:rPr>
          <w:rStyle w:val="Emphasis"/>
          <w:rFonts w:asciiTheme="majorBidi" w:hAnsiTheme="majorBidi" w:cstheme="majorBidi"/>
          <w:b/>
          <w:bCs/>
          <w:color w:val="B68A35"/>
          <w:sz w:val="20"/>
          <w:szCs w:val="20"/>
        </w:rPr>
        <w:t>59</w:t>
      </w:r>
      <w:r w:rsidR="00F02019" w:rsidRPr="005D388E">
        <w:rPr>
          <w:rStyle w:val="Emphasis"/>
          <w:rFonts w:asciiTheme="majorBidi" w:hAnsiTheme="majorBidi" w:cstheme="majorBidi"/>
          <w:i w:val="0"/>
          <w:iCs w:val="0"/>
          <w:color w:val="000000" w:themeColor="text1"/>
          <w:sz w:val="20"/>
          <w:szCs w:val="20"/>
        </w:rPr>
        <w:t>.</w:t>
      </w:r>
    </w:p>
    <w:p w:rsidR="00B85F72" w:rsidRPr="009D20DD" w:rsidRDefault="00B85F72" w:rsidP="00B85F72">
      <w:pPr>
        <w:rPr>
          <w:rFonts w:asciiTheme="majorBidi" w:hAnsiTheme="majorBidi" w:cstheme="majorBidi"/>
        </w:rPr>
      </w:pPr>
    </w:p>
    <w:p w:rsidR="00B85F72" w:rsidRPr="009D20DD" w:rsidRDefault="0096500B" w:rsidP="00B85F72">
      <w:pPr>
        <w:keepNext/>
        <w:rPr>
          <w:rFonts w:asciiTheme="majorBidi" w:hAnsiTheme="majorBidi" w:cstheme="majorBidi"/>
        </w:rPr>
      </w:pPr>
      <w:r w:rsidRPr="00DB484C">
        <w:rPr>
          <w:rFonts w:asciiTheme="majorBidi" w:hAnsiTheme="majorBidi" w:cstheme="majorBidi"/>
          <w:noProof/>
          <w:lang w:val="en-GB" w:eastAsia="en-GB" w:bidi="ar-SA"/>
        </w:rPr>
        <w:lastRenderedPageBreak/>
        <w:drawing>
          <wp:inline distT="0" distB="0" distL="0" distR="0" wp14:anchorId="0B7E429A" wp14:editId="05CDCADE">
            <wp:extent cx="3095625" cy="2997642"/>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85F72" w:rsidRPr="009D20DD" w:rsidRDefault="00B85F72" w:rsidP="00B85F72">
      <w:pPr>
        <w:pStyle w:val="Caption"/>
        <w:jc w:val="center"/>
        <w:rPr>
          <w:rFonts w:asciiTheme="majorBidi" w:hAnsiTheme="majorBidi" w:cstheme="majorBidi"/>
        </w:rPr>
      </w:pPr>
      <w:bookmarkStart w:id="432" w:name="_Toc45453679"/>
      <w:bookmarkStart w:id="433" w:name="_Toc49193766"/>
      <w:bookmarkStart w:id="434" w:name="_Toc62128951"/>
      <w:r w:rsidRPr="009D20DD">
        <w:rPr>
          <w:rFonts w:asciiTheme="majorBidi" w:hAnsiTheme="majorBidi" w:cstheme="majorBidi"/>
        </w:rPr>
        <w:t xml:space="preserve">الشكل </w:t>
      </w:r>
      <w:r w:rsidRPr="009D20DD">
        <w:rPr>
          <w:rFonts w:asciiTheme="majorBidi" w:hAnsiTheme="majorBidi" w:cstheme="majorBidi"/>
          <w:noProof/>
        </w:rPr>
        <w:fldChar w:fldCharType="begin"/>
      </w:r>
      <w:r w:rsidRPr="009D20DD">
        <w:rPr>
          <w:rFonts w:asciiTheme="majorBidi" w:hAnsiTheme="majorBidi" w:cstheme="majorBidi"/>
          <w:noProof/>
        </w:rPr>
        <w:instrText xml:space="preserve"> SEQ Figure \* ARABIC </w:instrText>
      </w:r>
      <w:r w:rsidRPr="009D20DD">
        <w:rPr>
          <w:rFonts w:asciiTheme="majorBidi" w:hAnsiTheme="majorBidi" w:cstheme="majorBidi"/>
          <w:noProof/>
        </w:rPr>
        <w:fldChar w:fldCharType="separate"/>
      </w:r>
      <w:r w:rsidR="00557AC6">
        <w:rPr>
          <w:rFonts w:asciiTheme="majorBidi" w:hAnsiTheme="majorBidi" w:cstheme="majorBidi"/>
          <w:noProof/>
        </w:rPr>
        <w:t>27</w:t>
      </w:r>
      <w:r w:rsidRPr="009D20DD">
        <w:rPr>
          <w:rFonts w:asciiTheme="majorBidi" w:hAnsiTheme="majorBidi" w:cstheme="majorBidi"/>
          <w:noProof/>
        </w:rPr>
        <w:fldChar w:fldCharType="end"/>
      </w:r>
      <w:r w:rsidRPr="009D20DD">
        <w:rPr>
          <w:rFonts w:asciiTheme="majorBidi" w:hAnsiTheme="majorBidi" w:cstheme="majorBidi"/>
        </w:rPr>
        <w:t xml:space="preserve"> - كثافة الممرضين/ الممرضات على المستوى العالمي</w:t>
      </w:r>
      <w:bookmarkEnd w:id="432"/>
      <w:bookmarkEnd w:id="433"/>
      <w:bookmarkEnd w:id="434"/>
    </w:p>
    <w:p w:rsidR="00B85F72" w:rsidRPr="009D20DD" w:rsidRDefault="00B85F72" w:rsidP="00B85F72">
      <w:pPr>
        <w:pStyle w:val="Heading3"/>
        <w:numPr>
          <w:ilvl w:val="0"/>
          <w:numId w:val="0"/>
        </w:numPr>
        <w:rPr>
          <w:rFonts w:asciiTheme="majorBidi" w:hAnsiTheme="majorBidi" w:cstheme="majorBidi"/>
          <w:color w:val="FFC000"/>
          <w:sz w:val="20"/>
          <w:szCs w:val="20"/>
        </w:rPr>
      </w:pPr>
      <w:bookmarkStart w:id="435" w:name="_Toc38387987"/>
      <w:bookmarkStart w:id="436" w:name="_Toc45452468"/>
      <w:bookmarkStart w:id="437" w:name="_Toc46679482"/>
      <w:bookmarkStart w:id="438" w:name="_Toc49191744"/>
      <w:bookmarkStart w:id="439" w:name="_Toc62046664"/>
      <w:r w:rsidRPr="00F231FB">
        <w:rPr>
          <w:rFonts w:asciiTheme="majorBidi" w:hAnsiTheme="majorBidi" w:cstheme="majorBidi"/>
          <w:color w:val="B68A35"/>
          <w:sz w:val="20"/>
          <w:szCs w:val="20"/>
          <w:rtl w:val="0"/>
        </w:rPr>
        <w:t>c</w:t>
      </w:r>
      <w:r w:rsidRPr="00F231FB">
        <w:rPr>
          <w:rFonts w:asciiTheme="majorBidi" w:hAnsiTheme="majorBidi" w:cstheme="majorBidi"/>
          <w:color w:val="B68A35"/>
          <w:sz w:val="20"/>
          <w:szCs w:val="20"/>
        </w:rPr>
        <w:t xml:space="preserve">) </w:t>
      </w:r>
      <w:r w:rsidR="0009292C" w:rsidRPr="009A13CE">
        <w:rPr>
          <w:rFonts w:asciiTheme="majorBidi" w:hAnsiTheme="majorBidi" w:cstheme="majorBidi"/>
          <w:color w:val="000000" w:themeColor="text1"/>
          <w:sz w:val="20"/>
          <w:szCs w:val="20"/>
          <w:rtl w:val="0"/>
        </w:rPr>
        <w:t xml:space="preserve"> </w:t>
      </w:r>
      <w:r w:rsidRPr="003D7B4B">
        <w:rPr>
          <w:rFonts w:asciiTheme="majorBidi" w:hAnsiTheme="majorBidi" w:cstheme="majorBidi"/>
          <w:b w:val="0"/>
          <w:bCs/>
          <w:color w:val="000000" w:themeColor="text1"/>
          <w:szCs w:val="24"/>
        </w:rPr>
        <w:t>أطباء الأسنان لكل 10000 نسمة</w:t>
      </w:r>
      <w:bookmarkEnd w:id="435"/>
      <w:bookmarkEnd w:id="436"/>
      <w:bookmarkEnd w:id="437"/>
      <w:bookmarkEnd w:id="438"/>
      <w:bookmarkEnd w:id="439"/>
      <w:r w:rsidRPr="009D20DD">
        <w:rPr>
          <w:rFonts w:asciiTheme="majorBidi" w:hAnsiTheme="majorBidi" w:cstheme="majorBidi"/>
          <w:color w:val="FFC000"/>
          <w:sz w:val="20"/>
          <w:szCs w:val="20"/>
        </w:rPr>
        <w:br/>
      </w:r>
    </w:p>
    <w:p w:rsidR="00BC63A2" w:rsidRPr="009E15F3" w:rsidRDefault="00BC63A2" w:rsidP="00FD42F8">
      <w:pPr>
        <w:pStyle w:val="ListParagraph"/>
        <w:numPr>
          <w:ilvl w:val="0"/>
          <w:numId w:val="41"/>
        </w:numPr>
        <w:spacing w:after="120"/>
        <w:rPr>
          <w:rStyle w:val="Emphasis"/>
          <w:rFonts w:asciiTheme="majorBidi" w:hAnsiTheme="majorBidi" w:cstheme="majorBidi"/>
          <w:sz w:val="20"/>
          <w:szCs w:val="20"/>
        </w:rPr>
      </w:pPr>
      <w:r w:rsidRPr="009E15F3">
        <w:rPr>
          <w:rStyle w:val="Emphasis"/>
          <w:rFonts w:asciiTheme="majorBidi" w:hAnsiTheme="majorBidi" w:cstheme="majorBidi"/>
          <w:sz w:val="20"/>
          <w:szCs w:val="20"/>
        </w:rPr>
        <w:t xml:space="preserve">وفقًا للبلدان المذكورة أدناه، تبلغ أعلى كثافة لأطباء الأسنان لكل 10000 نسمة في </w:t>
      </w:r>
      <w:r w:rsidRPr="00E55D5D">
        <w:rPr>
          <w:rStyle w:val="Emphasis"/>
          <w:rFonts w:asciiTheme="majorBidi" w:hAnsiTheme="majorBidi" w:cstheme="majorBidi"/>
          <w:b/>
          <w:bCs/>
          <w:color w:val="B68A35"/>
          <w:sz w:val="20"/>
          <w:szCs w:val="20"/>
        </w:rPr>
        <w:t>الإمارات</w:t>
      </w:r>
      <w:r w:rsidRPr="00E55D5D">
        <w:rPr>
          <w:rStyle w:val="Emphasis"/>
          <w:rFonts w:asciiTheme="majorBidi" w:hAnsiTheme="majorBidi" w:cstheme="majorBidi"/>
          <w:color w:val="B68A35"/>
          <w:sz w:val="20"/>
          <w:szCs w:val="20"/>
        </w:rPr>
        <w:t xml:space="preserve"> </w:t>
      </w:r>
      <w:r w:rsidRPr="009E15F3">
        <w:rPr>
          <w:rStyle w:val="Emphasis"/>
          <w:rFonts w:asciiTheme="majorBidi" w:hAnsiTheme="majorBidi" w:cstheme="majorBidi"/>
          <w:b/>
          <w:bCs/>
          <w:color w:val="B68A35"/>
          <w:sz w:val="20"/>
          <w:szCs w:val="20"/>
        </w:rPr>
        <w:t>7</w:t>
      </w:r>
      <w:r w:rsidRPr="00F3314D">
        <w:rPr>
          <w:rStyle w:val="Emphasis"/>
          <w:rFonts w:asciiTheme="majorBidi" w:hAnsiTheme="majorBidi" w:cstheme="majorBidi"/>
          <w:i w:val="0"/>
          <w:iCs w:val="0"/>
          <w:sz w:val="20"/>
          <w:szCs w:val="20"/>
        </w:rPr>
        <w:t>.</w:t>
      </w:r>
      <w:r w:rsidRPr="009E15F3">
        <w:rPr>
          <w:rStyle w:val="Emphasis"/>
          <w:rFonts w:asciiTheme="majorBidi" w:hAnsiTheme="majorBidi" w:cstheme="majorBidi"/>
          <w:sz w:val="20"/>
          <w:szCs w:val="20"/>
        </w:rPr>
        <w:t xml:space="preserve"> </w:t>
      </w:r>
    </w:p>
    <w:p w:rsidR="00B85F72" w:rsidRPr="009E15F3" w:rsidRDefault="00B85F72" w:rsidP="00FD42F8">
      <w:pPr>
        <w:pStyle w:val="BodyText"/>
        <w:numPr>
          <w:ilvl w:val="0"/>
          <w:numId w:val="41"/>
        </w:numPr>
        <w:spacing w:after="120" w:line="240" w:lineRule="auto"/>
        <w:rPr>
          <w:rFonts w:asciiTheme="majorBidi" w:hAnsiTheme="majorBidi" w:cstheme="majorBidi"/>
          <w:i/>
          <w:iCs/>
          <w:sz w:val="20"/>
          <w:szCs w:val="20"/>
        </w:rPr>
      </w:pPr>
      <w:r w:rsidRPr="009E15F3">
        <w:rPr>
          <w:rStyle w:val="Emphasis"/>
          <w:rFonts w:asciiTheme="majorBidi" w:hAnsiTheme="majorBidi" w:cstheme="majorBidi"/>
          <w:sz w:val="20"/>
          <w:szCs w:val="20"/>
        </w:rPr>
        <w:t xml:space="preserve">وتبلغ ثاني أعلى كثافة لأطباء الأسنان لكل 10000 نسمة في </w:t>
      </w:r>
      <w:r w:rsidRPr="008A045D">
        <w:rPr>
          <w:rStyle w:val="Emphasis"/>
          <w:rFonts w:asciiTheme="majorBidi" w:hAnsiTheme="majorBidi" w:cstheme="majorBidi"/>
          <w:b/>
          <w:bCs/>
          <w:color w:val="B68A35"/>
          <w:sz w:val="20"/>
          <w:szCs w:val="20"/>
        </w:rPr>
        <w:t>باراغواي</w:t>
      </w:r>
      <w:r w:rsidRPr="008A045D">
        <w:rPr>
          <w:rStyle w:val="Emphasis"/>
          <w:rFonts w:asciiTheme="majorBidi" w:hAnsiTheme="majorBidi" w:cstheme="majorBidi"/>
          <w:color w:val="B68A35"/>
          <w:sz w:val="20"/>
          <w:szCs w:val="20"/>
        </w:rPr>
        <w:t xml:space="preserve"> </w:t>
      </w:r>
      <w:r w:rsidRPr="009E15F3">
        <w:rPr>
          <w:rStyle w:val="Emphasis"/>
          <w:rFonts w:asciiTheme="majorBidi" w:hAnsiTheme="majorBidi" w:cstheme="majorBidi"/>
          <w:sz w:val="20"/>
          <w:szCs w:val="20"/>
        </w:rPr>
        <w:t xml:space="preserve">بنسبة </w:t>
      </w:r>
      <w:r w:rsidRPr="009E15F3">
        <w:rPr>
          <w:rStyle w:val="Emphasis"/>
          <w:rFonts w:asciiTheme="majorBidi" w:hAnsiTheme="majorBidi" w:cstheme="majorBidi"/>
          <w:b/>
          <w:bCs/>
          <w:color w:val="B68A35"/>
          <w:sz w:val="20"/>
          <w:szCs w:val="20"/>
        </w:rPr>
        <w:t>1.64</w:t>
      </w:r>
      <w:r w:rsidR="008E5B64" w:rsidRPr="008E5B64">
        <w:rPr>
          <w:rStyle w:val="Emphasis"/>
          <w:rFonts w:asciiTheme="majorBidi" w:hAnsiTheme="majorBidi" w:cstheme="majorBidi"/>
          <w:i w:val="0"/>
          <w:iCs w:val="0"/>
          <w:color w:val="000000" w:themeColor="text1"/>
          <w:sz w:val="20"/>
          <w:szCs w:val="20"/>
          <w:rtl w:val="0"/>
        </w:rPr>
        <w:t>.</w:t>
      </w:r>
    </w:p>
    <w:p w:rsidR="00B85F72" w:rsidRPr="009D20DD" w:rsidRDefault="008D2E3C" w:rsidP="00B85F72">
      <w:pPr>
        <w:keepNext/>
        <w:rPr>
          <w:rFonts w:asciiTheme="majorBidi" w:hAnsiTheme="majorBidi" w:cstheme="majorBidi"/>
        </w:rPr>
      </w:pPr>
      <w:r w:rsidRPr="00DB484C">
        <w:rPr>
          <w:rFonts w:asciiTheme="majorBidi" w:hAnsiTheme="majorBidi" w:cstheme="majorBidi"/>
          <w:noProof/>
          <w:lang w:val="en-GB" w:eastAsia="en-GB" w:bidi="ar-SA"/>
        </w:rPr>
        <w:drawing>
          <wp:inline distT="0" distB="0" distL="0" distR="0" wp14:anchorId="0E145F89" wp14:editId="3EA1D0E7">
            <wp:extent cx="3095625" cy="2986335"/>
            <wp:effectExtent l="0" t="0" r="0" b="0"/>
            <wp:docPr id="896" name="Chart 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85F72" w:rsidRPr="009D20DD" w:rsidRDefault="00B85F72" w:rsidP="00B85F72">
      <w:pPr>
        <w:pStyle w:val="Caption"/>
        <w:jc w:val="center"/>
        <w:rPr>
          <w:rFonts w:asciiTheme="majorBidi" w:hAnsiTheme="majorBidi" w:cstheme="majorBidi"/>
        </w:rPr>
      </w:pPr>
      <w:bookmarkStart w:id="440" w:name="_Toc45453680"/>
      <w:bookmarkStart w:id="441" w:name="_Toc49193767"/>
      <w:bookmarkStart w:id="442" w:name="_Toc62128952"/>
      <w:r w:rsidRPr="009D20DD">
        <w:rPr>
          <w:rFonts w:asciiTheme="majorBidi" w:hAnsiTheme="majorBidi" w:cstheme="majorBidi"/>
        </w:rPr>
        <w:t xml:space="preserve">الشكل </w:t>
      </w:r>
      <w:r w:rsidRPr="009D20DD">
        <w:rPr>
          <w:rFonts w:asciiTheme="majorBidi" w:hAnsiTheme="majorBidi" w:cstheme="majorBidi"/>
          <w:noProof/>
        </w:rPr>
        <w:fldChar w:fldCharType="begin"/>
      </w:r>
      <w:r w:rsidRPr="009D20DD">
        <w:rPr>
          <w:rFonts w:asciiTheme="majorBidi" w:hAnsiTheme="majorBidi" w:cstheme="majorBidi"/>
          <w:noProof/>
        </w:rPr>
        <w:instrText xml:space="preserve"> SEQ Figure \* ARABIC </w:instrText>
      </w:r>
      <w:r w:rsidRPr="009D20DD">
        <w:rPr>
          <w:rFonts w:asciiTheme="majorBidi" w:hAnsiTheme="majorBidi" w:cstheme="majorBidi"/>
          <w:noProof/>
        </w:rPr>
        <w:fldChar w:fldCharType="separate"/>
      </w:r>
      <w:r w:rsidR="00557AC6">
        <w:rPr>
          <w:rFonts w:asciiTheme="majorBidi" w:hAnsiTheme="majorBidi" w:cstheme="majorBidi"/>
          <w:noProof/>
        </w:rPr>
        <w:t>28</w:t>
      </w:r>
      <w:r w:rsidRPr="009D20DD">
        <w:rPr>
          <w:rFonts w:asciiTheme="majorBidi" w:hAnsiTheme="majorBidi" w:cstheme="majorBidi"/>
          <w:noProof/>
        </w:rPr>
        <w:fldChar w:fldCharType="end"/>
      </w:r>
      <w:r w:rsidRPr="009D20DD">
        <w:rPr>
          <w:rFonts w:asciiTheme="majorBidi" w:hAnsiTheme="majorBidi" w:cstheme="majorBidi"/>
        </w:rPr>
        <w:t xml:space="preserve"> - كثافة أطباء الأسنان على المستوى العالمي</w:t>
      </w:r>
      <w:bookmarkEnd w:id="440"/>
      <w:bookmarkEnd w:id="441"/>
      <w:bookmarkEnd w:id="442"/>
    </w:p>
    <w:p w:rsidR="00B85F72" w:rsidRPr="009D20DD" w:rsidRDefault="00B85F72" w:rsidP="009815D1">
      <w:pPr>
        <w:pStyle w:val="Heading3"/>
        <w:numPr>
          <w:ilvl w:val="0"/>
          <w:numId w:val="0"/>
        </w:numPr>
        <w:spacing w:after="120"/>
        <w:rPr>
          <w:rFonts w:asciiTheme="majorBidi" w:hAnsiTheme="majorBidi" w:cstheme="majorBidi"/>
          <w:color w:val="FFC000"/>
          <w:sz w:val="20"/>
          <w:szCs w:val="20"/>
        </w:rPr>
      </w:pPr>
      <w:bookmarkStart w:id="443" w:name="_Toc38387988"/>
      <w:bookmarkStart w:id="444" w:name="_Toc45452469"/>
      <w:bookmarkStart w:id="445" w:name="_Toc46679483"/>
      <w:bookmarkStart w:id="446" w:name="_Toc49191745"/>
      <w:bookmarkStart w:id="447" w:name="_Toc62046665"/>
      <w:r w:rsidRPr="00F231FB">
        <w:rPr>
          <w:rFonts w:asciiTheme="majorBidi" w:hAnsiTheme="majorBidi" w:cstheme="majorBidi"/>
          <w:color w:val="B68A35"/>
          <w:sz w:val="20"/>
          <w:szCs w:val="20"/>
          <w:rtl w:val="0"/>
        </w:rPr>
        <w:t>d</w:t>
      </w:r>
      <w:r w:rsidRPr="00F231FB">
        <w:rPr>
          <w:rFonts w:asciiTheme="majorBidi" w:hAnsiTheme="majorBidi" w:cstheme="majorBidi"/>
          <w:color w:val="B68A35"/>
          <w:sz w:val="20"/>
          <w:szCs w:val="20"/>
        </w:rPr>
        <w:t xml:space="preserve">) </w:t>
      </w:r>
      <w:r w:rsidR="0009292C">
        <w:rPr>
          <w:rFonts w:asciiTheme="majorBidi" w:hAnsiTheme="majorBidi" w:cstheme="majorBidi"/>
          <w:color w:val="B68A35"/>
          <w:sz w:val="20"/>
          <w:szCs w:val="20"/>
          <w:rtl w:val="0"/>
        </w:rPr>
        <w:t xml:space="preserve"> </w:t>
      </w:r>
      <w:r w:rsidRPr="002659B4">
        <w:rPr>
          <w:rFonts w:asciiTheme="majorBidi" w:hAnsiTheme="majorBidi" w:cstheme="majorBidi"/>
          <w:b w:val="0"/>
          <w:bCs/>
          <w:color w:val="000000" w:themeColor="text1"/>
          <w:szCs w:val="24"/>
        </w:rPr>
        <w:t>الصيادلة لكل 10000 نسمة</w:t>
      </w:r>
      <w:bookmarkEnd w:id="443"/>
      <w:bookmarkEnd w:id="444"/>
      <w:bookmarkEnd w:id="445"/>
      <w:bookmarkEnd w:id="446"/>
      <w:bookmarkEnd w:id="447"/>
    </w:p>
    <w:p w:rsidR="00B85F72" w:rsidRPr="009D20DD" w:rsidRDefault="00B85F72" w:rsidP="00FD42F8">
      <w:pPr>
        <w:pStyle w:val="BodyText"/>
        <w:numPr>
          <w:ilvl w:val="0"/>
          <w:numId w:val="43"/>
        </w:numPr>
        <w:spacing w:after="120" w:line="240" w:lineRule="auto"/>
        <w:rPr>
          <w:rStyle w:val="Emphasis"/>
          <w:rFonts w:asciiTheme="majorBidi" w:hAnsiTheme="majorBidi" w:cstheme="majorBidi"/>
          <w:sz w:val="20"/>
          <w:szCs w:val="20"/>
        </w:rPr>
      </w:pPr>
      <w:r w:rsidRPr="009D20DD">
        <w:rPr>
          <w:rStyle w:val="Emphasis"/>
          <w:rFonts w:asciiTheme="majorBidi" w:hAnsiTheme="majorBidi" w:cstheme="majorBidi"/>
          <w:sz w:val="20"/>
          <w:szCs w:val="20"/>
        </w:rPr>
        <w:t xml:space="preserve">وفقًا للجدول الوارد أدناه، تبلغ أعلى كثافة للصيادلة لكل 10000 نسمة في </w:t>
      </w:r>
      <w:r w:rsidRPr="001E3A67">
        <w:rPr>
          <w:rStyle w:val="Emphasis"/>
          <w:rFonts w:asciiTheme="majorBidi" w:hAnsiTheme="majorBidi" w:cstheme="majorBidi"/>
          <w:b/>
          <w:bCs/>
          <w:color w:val="B68A35"/>
          <w:sz w:val="20"/>
          <w:szCs w:val="20"/>
        </w:rPr>
        <w:t>بلجيكا</w:t>
      </w:r>
      <w:r w:rsidRPr="001E3A67">
        <w:rPr>
          <w:rStyle w:val="Emphasis"/>
          <w:rFonts w:asciiTheme="majorBidi" w:hAnsiTheme="majorBidi" w:cstheme="majorBidi"/>
          <w:color w:val="B68A35"/>
          <w:sz w:val="20"/>
          <w:szCs w:val="20"/>
        </w:rPr>
        <w:t xml:space="preserve"> </w:t>
      </w:r>
      <w:r w:rsidRPr="009D20DD">
        <w:rPr>
          <w:rStyle w:val="Emphasis"/>
          <w:rFonts w:asciiTheme="majorBidi" w:hAnsiTheme="majorBidi" w:cstheme="majorBidi"/>
          <w:sz w:val="20"/>
          <w:szCs w:val="20"/>
        </w:rPr>
        <w:t xml:space="preserve">بمعدل </w:t>
      </w:r>
      <w:r w:rsidRPr="00F231FB">
        <w:rPr>
          <w:rStyle w:val="Emphasis"/>
          <w:rFonts w:asciiTheme="majorBidi" w:hAnsiTheme="majorBidi" w:cstheme="majorBidi"/>
          <w:b/>
          <w:bCs/>
          <w:color w:val="B68A35"/>
          <w:sz w:val="20"/>
          <w:szCs w:val="20"/>
        </w:rPr>
        <w:t>19.07</w:t>
      </w:r>
      <w:r w:rsidR="00F02019" w:rsidRPr="00626A2D">
        <w:rPr>
          <w:rStyle w:val="Emphasis"/>
          <w:rFonts w:asciiTheme="majorBidi" w:hAnsiTheme="majorBidi" w:cstheme="majorBidi"/>
          <w:i w:val="0"/>
          <w:iCs w:val="0"/>
          <w:sz w:val="20"/>
          <w:szCs w:val="20"/>
        </w:rPr>
        <w:t>.</w:t>
      </w:r>
    </w:p>
    <w:p w:rsidR="00B85F72" w:rsidRPr="009D20DD" w:rsidRDefault="00B85F72" w:rsidP="00FD42F8">
      <w:pPr>
        <w:pStyle w:val="BodyText"/>
        <w:numPr>
          <w:ilvl w:val="0"/>
          <w:numId w:val="43"/>
        </w:numPr>
        <w:spacing w:after="120" w:line="240" w:lineRule="auto"/>
        <w:rPr>
          <w:rFonts w:asciiTheme="majorBidi" w:hAnsiTheme="majorBidi" w:cstheme="majorBidi"/>
          <w:i/>
          <w:iCs/>
          <w:sz w:val="20"/>
          <w:szCs w:val="20"/>
        </w:rPr>
      </w:pPr>
      <w:r w:rsidRPr="009D20DD">
        <w:rPr>
          <w:rStyle w:val="Emphasis"/>
          <w:rFonts w:asciiTheme="majorBidi" w:hAnsiTheme="majorBidi" w:cstheme="majorBidi"/>
          <w:sz w:val="20"/>
          <w:szCs w:val="20"/>
        </w:rPr>
        <w:t xml:space="preserve">ويبلغ هذا الرقم في </w:t>
      </w:r>
      <w:r w:rsidRPr="001E3A67">
        <w:rPr>
          <w:rStyle w:val="Emphasis"/>
          <w:rFonts w:asciiTheme="majorBidi" w:hAnsiTheme="majorBidi" w:cstheme="majorBidi"/>
          <w:b/>
          <w:bCs/>
          <w:color w:val="B68A35"/>
          <w:sz w:val="20"/>
          <w:szCs w:val="20"/>
        </w:rPr>
        <w:t>الإمارات</w:t>
      </w:r>
      <w:r w:rsidRPr="001E3A67">
        <w:rPr>
          <w:rStyle w:val="Emphasis"/>
          <w:rFonts w:asciiTheme="majorBidi" w:hAnsiTheme="majorBidi" w:cstheme="majorBidi"/>
          <w:color w:val="B68A35"/>
          <w:sz w:val="20"/>
          <w:szCs w:val="20"/>
        </w:rPr>
        <w:t xml:space="preserve"> </w:t>
      </w:r>
      <w:r w:rsidRPr="00F231FB">
        <w:rPr>
          <w:rStyle w:val="Emphasis"/>
          <w:rFonts w:asciiTheme="majorBidi" w:hAnsiTheme="majorBidi" w:cstheme="majorBidi"/>
          <w:b/>
          <w:bCs/>
          <w:color w:val="B68A35"/>
          <w:sz w:val="20"/>
          <w:szCs w:val="20"/>
        </w:rPr>
        <w:t>9</w:t>
      </w:r>
      <w:r w:rsidR="00F02019" w:rsidRPr="00626A2D">
        <w:rPr>
          <w:rStyle w:val="Emphasis"/>
          <w:rFonts w:asciiTheme="majorBidi" w:hAnsiTheme="majorBidi" w:cstheme="majorBidi"/>
          <w:i w:val="0"/>
          <w:iCs w:val="0"/>
          <w:sz w:val="20"/>
          <w:szCs w:val="20"/>
        </w:rPr>
        <w:t>.</w:t>
      </w:r>
    </w:p>
    <w:p w:rsidR="00B85F72" w:rsidRPr="009D20DD" w:rsidRDefault="00B85F72" w:rsidP="00B85F72">
      <w:pPr>
        <w:rPr>
          <w:rFonts w:asciiTheme="majorBidi" w:hAnsiTheme="majorBidi" w:cstheme="majorBidi"/>
        </w:rPr>
      </w:pPr>
    </w:p>
    <w:p w:rsidR="00B85F72" w:rsidRPr="009D20DD" w:rsidRDefault="00311560" w:rsidP="00B85F72">
      <w:pPr>
        <w:keepNext/>
        <w:rPr>
          <w:rFonts w:asciiTheme="majorBidi" w:hAnsiTheme="majorBidi" w:cstheme="majorBidi"/>
        </w:rPr>
      </w:pPr>
      <w:r w:rsidRPr="00DB484C">
        <w:rPr>
          <w:rFonts w:asciiTheme="majorBidi" w:hAnsiTheme="majorBidi" w:cstheme="majorBidi"/>
          <w:noProof/>
          <w:lang w:val="en-GB" w:eastAsia="en-GB" w:bidi="ar-SA"/>
        </w:rPr>
        <w:drawing>
          <wp:inline distT="0" distB="0" distL="0" distR="0" wp14:anchorId="257EB445" wp14:editId="08D6767D">
            <wp:extent cx="3095625" cy="2692400"/>
            <wp:effectExtent l="0" t="0" r="0" b="0"/>
            <wp:docPr id="898" name="Chart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85F72" w:rsidRPr="009D20DD" w:rsidRDefault="00B85F72" w:rsidP="00B85F72">
      <w:pPr>
        <w:pStyle w:val="Caption"/>
        <w:jc w:val="center"/>
        <w:rPr>
          <w:rFonts w:asciiTheme="majorBidi" w:hAnsiTheme="majorBidi" w:cstheme="majorBidi"/>
        </w:rPr>
      </w:pPr>
      <w:bookmarkStart w:id="448" w:name="_Toc45453681"/>
      <w:bookmarkStart w:id="449" w:name="_Toc49193768"/>
      <w:bookmarkStart w:id="450" w:name="_Toc62128953"/>
      <w:r w:rsidRPr="009D20DD">
        <w:rPr>
          <w:rFonts w:asciiTheme="majorBidi" w:hAnsiTheme="majorBidi" w:cstheme="majorBidi"/>
        </w:rPr>
        <w:t xml:space="preserve">الشكل </w:t>
      </w:r>
      <w:r w:rsidRPr="009D20DD">
        <w:rPr>
          <w:rFonts w:asciiTheme="majorBidi" w:hAnsiTheme="majorBidi" w:cstheme="majorBidi"/>
          <w:noProof/>
        </w:rPr>
        <w:fldChar w:fldCharType="begin"/>
      </w:r>
      <w:r w:rsidRPr="009D20DD">
        <w:rPr>
          <w:rFonts w:asciiTheme="majorBidi" w:hAnsiTheme="majorBidi" w:cstheme="majorBidi"/>
          <w:noProof/>
        </w:rPr>
        <w:instrText xml:space="preserve"> SEQ Figure \* ARABIC </w:instrText>
      </w:r>
      <w:r w:rsidRPr="009D20DD">
        <w:rPr>
          <w:rFonts w:asciiTheme="majorBidi" w:hAnsiTheme="majorBidi" w:cstheme="majorBidi"/>
          <w:noProof/>
        </w:rPr>
        <w:fldChar w:fldCharType="separate"/>
      </w:r>
      <w:r w:rsidR="00557AC6">
        <w:rPr>
          <w:rFonts w:asciiTheme="majorBidi" w:hAnsiTheme="majorBidi" w:cstheme="majorBidi"/>
          <w:noProof/>
        </w:rPr>
        <w:t>29</w:t>
      </w:r>
      <w:r w:rsidRPr="009D20DD">
        <w:rPr>
          <w:rFonts w:asciiTheme="majorBidi" w:hAnsiTheme="majorBidi" w:cstheme="majorBidi"/>
          <w:noProof/>
        </w:rPr>
        <w:fldChar w:fldCharType="end"/>
      </w:r>
      <w:r w:rsidRPr="009D20DD">
        <w:rPr>
          <w:rFonts w:asciiTheme="majorBidi" w:hAnsiTheme="majorBidi" w:cstheme="majorBidi"/>
        </w:rPr>
        <w:t xml:space="preserve"> - الكثافة الصيدلانية على المستوى العالمي</w:t>
      </w:r>
      <w:bookmarkEnd w:id="448"/>
      <w:bookmarkEnd w:id="449"/>
      <w:bookmarkEnd w:id="450"/>
    </w:p>
    <w:p w:rsidR="00B85F72" w:rsidRPr="009D20DD" w:rsidRDefault="00B85F72" w:rsidP="00B85F72">
      <w:pPr>
        <w:rPr>
          <w:rFonts w:asciiTheme="majorBidi" w:hAnsiTheme="majorBidi" w:cstheme="majorBidi"/>
        </w:rPr>
      </w:pPr>
    </w:p>
    <w:tbl>
      <w:tblPr>
        <w:tblStyle w:val="TableGrid"/>
        <w:bidiVisual/>
        <w:tblW w:w="0" w:type="auto"/>
        <w:tblLook w:val="04A0" w:firstRow="1" w:lastRow="0" w:firstColumn="1" w:lastColumn="0" w:noHBand="0" w:noVBand="1"/>
      </w:tblPr>
      <w:tblGrid>
        <w:gridCol w:w="4725"/>
      </w:tblGrid>
      <w:tr w:rsidR="00B85F72" w:rsidRPr="009D20DD" w:rsidTr="00F231FB">
        <w:trPr>
          <w:trHeight w:val="287"/>
        </w:trPr>
        <w:tc>
          <w:tcPr>
            <w:tcW w:w="4725" w:type="dxa"/>
            <w:shd w:val="clear" w:color="auto" w:fill="B68A35"/>
          </w:tcPr>
          <w:p w:rsidR="00B85F72" w:rsidRPr="009D20DD" w:rsidRDefault="00B85F72" w:rsidP="00A42647">
            <w:pPr>
              <w:rPr>
                <w:rFonts w:asciiTheme="majorBidi" w:hAnsiTheme="majorBidi" w:cstheme="majorBidi"/>
                <w:b/>
                <w:bCs/>
                <w:sz w:val="20"/>
                <w:szCs w:val="20"/>
              </w:rPr>
            </w:pPr>
            <w:r w:rsidRPr="009D20DD">
              <w:rPr>
                <w:rFonts w:asciiTheme="majorBidi" w:hAnsiTheme="majorBidi" w:cstheme="majorBidi"/>
                <w:b/>
                <w:bCs/>
                <w:color w:val="FFFFFF" w:themeColor="background1"/>
                <w:sz w:val="20"/>
                <w:szCs w:val="20"/>
              </w:rPr>
              <w:t>ملخص رئيسي لدولة الإمارات العربية المتحدة</w:t>
            </w:r>
          </w:p>
        </w:tc>
      </w:tr>
      <w:tr w:rsidR="00B85F72" w:rsidRPr="009D20DD" w:rsidTr="00A42647">
        <w:trPr>
          <w:trHeight w:val="85"/>
        </w:trPr>
        <w:tc>
          <w:tcPr>
            <w:tcW w:w="4725" w:type="dxa"/>
          </w:tcPr>
          <w:p w:rsidR="00B85F72" w:rsidRPr="009D20DD" w:rsidRDefault="00B85F72" w:rsidP="00FD42F8">
            <w:pPr>
              <w:pStyle w:val="ListParagraph"/>
              <w:numPr>
                <w:ilvl w:val="0"/>
                <w:numId w:val="87"/>
              </w:numPr>
              <w:spacing w:before="85" w:after="85"/>
              <w:ind w:left="511" w:hanging="255"/>
              <w:rPr>
                <w:rStyle w:val="Emphasis"/>
                <w:rFonts w:asciiTheme="majorBidi" w:hAnsiTheme="majorBidi" w:cstheme="majorBidi"/>
                <w:sz w:val="20"/>
                <w:szCs w:val="20"/>
              </w:rPr>
            </w:pPr>
            <w:r w:rsidRPr="009D20DD">
              <w:rPr>
                <w:rStyle w:val="Emphasis"/>
                <w:rFonts w:asciiTheme="majorBidi" w:hAnsiTheme="majorBidi" w:cstheme="majorBidi"/>
                <w:sz w:val="20"/>
                <w:szCs w:val="20"/>
              </w:rPr>
              <w:t>الزيادة المطلوبة في كادر الطبيبات.</w:t>
            </w:r>
          </w:p>
          <w:p w:rsidR="00B85F72" w:rsidRPr="009D20DD" w:rsidRDefault="00B85F72" w:rsidP="00FD42F8">
            <w:pPr>
              <w:pStyle w:val="ListParagraph"/>
              <w:numPr>
                <w:ilvl w:val="0"/>
                <w:numId w:val="87"/>
              </w:numPr>
              <w:spacing w:before="85" w:after="85"/>
              <w:ind w:left="511" w:hanging="255"/>
              <w:rPr>
                <w:rFonts w:asciiTheme="majorBidi" w:hAnsiTheme="majorBidi" w:cstheme="majorBidi"/>
                <w:b/>
                <w:bCs/>
                <w:i/>
                <w:iCs/>
                <w:sz w:val="20"/>
                <w:szCs w:val="20"/>
              </w:rPr>
            </w:pPr>
            <w:r w:rsidRPr="009D20DD">
              <w:rPr>
                <w:rStyle w:val="Emphasis"/>
                <w:rFonts w:asciiTheme="majorBidi" w:hAnsiTheme="majorBidi" w:cstheme="majorBidi"/>
                <w:sz w:val="20"/>
                <w:szCs w:val="20"/>
              </w:rPr>
              <w:t>الزيادة المطلوبة في الكثافة الكلية للأطباء والممرضين/ الممرضات والصيادلة.</w:t>
            </w:r>
          </w:p>
        </w:tc>
      </w:tr>
    </w:tbl>
    <w:p w:rsidR="00B85F72" w:rsidRPr="009D20DD" w:rsidRDefault="00B85F72" w:rsidP="00B85F72">
      <w:pPr>
        <w:pStyle w:val="Caption"/>
        <w:rPr>
          <w:rFonts w:asciiTheme="majorBidi" w:hAnsiTheme="majorBidi" w:cstheme="majorBidi"/>
        </w:rPr>
        <w:sectPr w:rsidR="00B85F72" w:rsidRPr="009D20DD" w:rsidSect="00A42647">
          <w:type w:val="continuous"/>
          <w:pgSz w:w="11910" w:h="16840"/>
          <w:pgMar w:top="720" w:right="720" w:bottom="720" w:left="720" w:header="0" w:footer="721" w:gutter="0"/>
          <w:cols w:num="2" w:space="720"/>
          <w:bidi/>
          <w:docGrid w:linePitch="299"/>
        </w:sectPr>
      </w:pPr>
    </w:p>
    <w:p w:rsidR="008D6D4A" w:rsidRDefault="008D6D4A">
      <w:pPr>
        <w:bidi w:val="0"/>
        <w:rPr>
          <w:rFonts w:asciiTheme="majorBidi" w:hAnsiTheme="majorBidi" w:cstheme="majorBidi"/>
          <w:lang w:bidi="ar-AE"/>
        </w:rPr>
      </w:pPr>
      <w:r>
        <w:rPr>
          <w:rFonts w:asciiTheme="majorBidi" w:hAnsiTheme="majorBidi" w:cstheme="majorBidi"/>
          <w:lang w:bidi="ar-AE"/>
        </w:rPr>
        <w:br w:type="page"/>
      </w:r>
    </w:p>
    <w:p w:rsidR="00B85F72" w:rsidRPr="005D59F5" w:rsidRDefault="00B85F72" w:rsidP="005D59F5">
      <w:pPr>
        <w:rPr>
          <w:rFonts w:asciiTheme="majorBidi" w:hAnsiTheme="majorBidi" w:cstheme="majorBidi"/>
          <w:lang w:bidi="ar-AE"/>
        </w:rPr>
        <w:sectPr w:rsidR="00B85F72" w:rsidRPr="005D59F5" w:rsidSect="00C767BD">
          <w:type w:val="continuous"/>
          <w:pgSz w:w="11910" w:h="16840"/>
          <w:pgMar w:top="720" w:right="720" w:bottom="720" w:left="720" w:header="0" w:footer="721" w:gutter="0"/>
          <w:cols w:space="720"/>
          <w:docGrid w:linePitch="299"/>
        </w:sectPr>
      </w:pPr>
    </w:p>
    <w:p w:rsidR="00EA1EAF" w:rsidRPr="009D4BD2" w:rsidRDefault="00D43F30" w:rsidP="007B7C2C">
      <w:pPr>
        <w:pStyle w:val="Heading1"/>
        <w:pBdr>
          <w:bottom w:val="single" w:sz="4" w:space="1" w:color="B68A35"/>
        </w:pBdr>
        <w:spacing w:line="360" w:lineRule="auto"/>
        <w:jc w:val="left"/>
        <w:rPr>
          <w:rFonts w:asciiTheme="majorBidi" w:hAnsiTheme="majorBidi" w:cstheme="majorBidi"/>
          <w:b w:val="0"/>
          <w:bCs/>
        </w:rPr>
      </w:pPr>
      <w:bookmarkStart w:id="451" w:name="_Toc38387989"/>
      <w:bookmarkStart w:id="452" w:name="_Toc45452470"/>
      <w:bookmarkStart w:id="453" w:name="_Toc62046666"/>
      <w:r w:rsidRPr="009D4BD2">
        <w:rPr>
          <w:rFonts w:asciiTheme="majorBidi" w:hAnsiTheme="majorBidi" w:cstheme="majorBidi"/>
          <w:b w:val="0"/>
          <w:bCs/>
          <w:color w:val="B68A35"/>
        </w:rPr>
        <w:lastRenderedPageBreak/>
        <w:t>الفصل 15: توصيات و</w:t>
      </w:r>
      <w:bookmarkEnd w:id="451"/>
      <w:r w:rsidRPr="009D4BD2">
        <w:rPr>
          <w:rFonts w:asciiTheme="majorBidi" w:hAnsiTheme="majorBidi" w:cstheme="majorBidi"/>
          <w:b w:val="0"/>
          <w:bCs/>
          <w:color w:val="B68A35"/>
        </w:rPr>
        <w:t>زارة الصحة ووقاية المجتمع</w:t>
      </w:r>
      <w:bookmarkEnd w:id="452"/>
      <w:bookmarkEnd w:id="453"/>
    </w:p>
    <w:p w:rsidR="00EA1EAF" w:rsidRPr="00027A1B" w:rsidRDefault="00EA1EAF" w:rsidP="005F0795">
      <w:pPr>
        <w:rPr>
          <w:rFonts w:asciiTheme="majorBidi" w:hAnsiTheme="majorBidi" w:cstheme="majorBidi"/>
          <w:bCs/>
        </w:rPr>
      </w:pPr>
    </w:p>
    <w:p w:rsidR="00EA1EAF" w:rsidRPr="00F037F0" w:rsidRDefault="00EA1EAF" w:rsidP="00E16183">
      <w:pPr>
        <w:pStyle w:val="Heading2"/>
        <w:jc w:val="left"/>
        <w:rPr>
          <w:rFonts w:asciiTheme="majorBidi" w:hAnsiTheme="majorBidi" w:cstheme="majorBidi"/>
          <w:sz w:val="28"/>
          <w:szCs w:val="28"/>
        </w:rPr>
      </w:pPr>
      <w:bookmarkStart w:id="454" w:name="_Toc38387990"/>
      <w:bookmarkStart w:id="455" w:name="_Toc45452471"/>
      <w:bookmarkStart w:id="456" w:name="_Toc62046667"/>
      <w:r w:rsidRPr="00F037F0">
        <w:rPr>
          <w:rFonts w:asciiTheme="majorBidi" w:hAnsiTheme="majorBidi" w:cstheme="majorBidi"/>
          <w:b w:val="0"/>
          <w:bCs/>
          <w:sz w:val="28"/>
          <w:szCs w:val="28"/>
        </w:rPr>
        <w:t>نظرة عامة</w:t>
      </w:r>
      <w:bookmarkEnd w:id="454"/>
      <w:bookmarkEnd w:id="455"/>
      <w:bookmarkEnd w:id="456"/>
      <w:r w:rsidRPr="00F037F0">
        <w:rPr>
          <w:rFonts w:asciiTheme="majorBidi" w:hAnsiTheme="majorBidi" w:cstheme="majorBidi"/>
          <w:b w:val="0"/>
          <w:bCs/>
          <w:sz w:val="28"/>
          <w:szCs w:val="28"/>
        </w:rPr>
        <w:br/>
      </w:r>
    </w:p>
    <w:p w:rsidR="00C5701B" w:rsidRPr="009D20DD" w:rsidRDefault="00EA1EAF" w:rsidP="00B90E68">
      <w:pPr>
        <w:pStyle w:val="BodyText"/>
        <w:tabs>
          <w:tab w:val="left" w:pos="7650"/>
        </w:tabs>
        <w:spacing w:line="240" w:lineRule="auto"/>
        <w:rPr>
          <w:rFonts w:asciiTheme="majorBidi" w:hAnsiTheme="majorBidi" w:cstheme="majorBidi"/>
        </w:rPr>
      </w:pPr>
      <w:r w:rsidRPr="009D20DD">
        <w:rPr>
          <w:rFonts w:asciiTheme="majorBidi" w:hAnsiTheme="majorBidi" w:cstheme="majorBidi"/>
        </w:rPr>
        <w:t xml:space="preserve">تحتوي نماذج حسابات القوى العاملة الصحية الوطنية على مؤشرات معينة ذات طبيعة مميزة تستخدم لتقييم قدرات سياسات ولوائح القوى العاملة الصحية في البلد في تحسين حالة القوى العاملة الصحية. في الفصول المذكورة أعلاه المتعلقة بنماذج حسابات القوى العاملة الصحية الوطنية الفردية، تكون بعض المؤشرات في شكل أسئلة يمكن أن تكون إجاباتها بنعم أو لا أو جزئيًا. </w:t>
      </w:r>
    </w:p>
    <w:p w:rsidR="00021D2B" w:rsidRPr="009D20DD" w:rsidRDefault="00EA1EAF" w:rsidP="009044DF">
      <w:pPr>
        <w:pStyle w:val="BodyText"/>
        <w:spacing w:line="240" w:lineRule="auto"/>
        <w:rPr>
          <w:rFonts w:asciiTheme="majorBidi" w:hAnsiTheme="majorBidi" w:cstheme="majorBidi"/>
        </w:rPr>
      </w:pPr>
      <w:r w:rsidRPr="009D20DD">
        <w:rPr>
          <w:rFonts w:asciiTheme="majorBidi" w:hAnsiTheme="majorBidi" w:cstheme="majorBidi"/>
        </w:rPr>
        <w:t xml:space="preserve">بالنسبة للمؤشرات التي أجاب فيها أصحاب الأعمال الذين تم تحديدهم بلا أو جزئيًا، </w:t>
      </w:r>
      <w:r w:rsidRPr="00D86511">
        <w:rPr>
          <w:rFonts w:asciiTheme="majorBidi" w:hAnsiTheme="majorBidi" w:cstheme="majorBidi"/>
        </w:rPr>
        <w:t>قمنا في وزارة الصحة ووقاية المجتمع بتحليل تلك الإجابات ونقدم توصيات بشأن تلك الأسئلة حتى يتم تحقيق الامتثال للمؤشر بنسبة 10</w:t>
      </w:r>
      <w:r w:rsidR="009044DF" w:rsidRPr="00D86511">
        <w:rPr>
          <w:rFonts w:asciiTheme="majorBidi" w:hAnsiTheme="majorBidi" w:cstheme="majorBidi"/>
        </w:rPr>
        <w:t>0٪ في الإمارات</w:t>
      </w:r>
      <w:r w:rsidR="009044DF">
        <w:rPr>
          <w:rFonts w:asciiTheme="majorBidi" w:hAnsiTheme="majorBidi" w:cstheme="majorBidi"/>
        </w:rPr>
        <w:t xml:space="preserve"> العربية المتحدة.</w:t>
      </w:r>
    </w:p>
    <w:p w:rsidR="00DF1018" w:rsidRPr="009D20DD" w:rsidRDefault="00DF1018" w:rsidP="005F0795">
      <w:pPr>
        <w:rPr>
          <w:rFonts w:asciiTheme="majorBidi" w:hAnsiTheme="majorBidi" w:cstheme="majorBidi"/>
        </w:rPr>
      </w:pPr>
    </w:p>
    <w:p w:rsidR="00EA1EAF" w:rsidRPr="00F037F0" w:rsidRDefault="00EA1EAF" w:rsidP="00E16183">
      <w:pPr>
        <w:pStyle w:val="Heading2"/>
        <w:jc w:val="left"/>
        <w:rPr>
          <w:rFonts w:asciiTheme="majorBidi" w:hAnsiTheme="majorBidi" w:cstheme="majorBidi"/>
          <w:b w:val="0"/>
          <w:bCs/>
          <w:sz w:val="28"/>
          <w:szCs w:val="28"/>
        </w:rPr>
      </w:pPr>
      <w:bookmarkStart w:id="457" w:name="_Toc38387991"/>
      <w:bookmarkStart w:id="458" w:name="_Toc45452472"/>
      <w:bookmarkStart w:id="459" w:name="_Toc62046668"/>
      <w:r w:rsidRPr="00F037F0">
        <w:rPr>
          <w:rFonts w:asciiTheme="majorBidi" w:hAnsiTheme="majorBidi" w:cstheme="majorBidi"/>
          <w:b w:val="0"/>
          <w:bCs/>
          <w:sz w:val="28"/>
          <w:szCs w:val="28"/>
        </w:rPr>
        <w:t>حالة مؤشر القدرة</w:t>
      </w:r>
      <w:bookmarkEnd w:id="457"/>
      <w:bookmarkEnd w:id="458"/>
      <w:bookmarkEnd w:id="459"/>
      <w:r w:rsidRPr="00F037F0">
        <w:rPr>
          <w:rFonts w:asciiTheme="majorBidi" w:hAnsiTheme="majorBidi" w:cstheme="majorBidi"/>
          <w:b w:val="0"/>
          <w:bCs/>
          <w:sz w:val="28"/>
          <w:szCs w:val="28"/>
        </w:rPr>
        <w:br/>
      </w:r>
    </w:p>
    <w:tbl>
      <w:tblPr>
        <w:tblStyle w:val="GridTable4"/>
        <w:bidiVisual/>
        <w:tblW w:w="967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540"/>
        <w:gridCol w:w="5035"/>
        <w:gridCol w:w="1080"/>
        <w:gridCol w:w="990"/>
        <w:gridCol w:w="990"/>
        <w:gridCol w:w="1040"/>
      </w:tblGrid>
      <w:tr w:rsidR="00EA1EAF" w:rsidRPr="009D20DD" w:rsidTr="006A2282">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shd w:val="clear" w:color="auto" w:fill="B68A35"/>
            <w:vAlign w:val="center"/>
          </w:tcPr>
          <w:p w:rsidR="00EA1EAF" w:rsidRPr="009D20DD" w:rsidRDefault="00D35A45" w:rsidP="007F1369">
            <w:pPr>
              <w:pStyle w:val="BodyText"/>
              <w:jc w:val="center"/>
              <w:rPr>
                <w:rFonts w:asciiTheme="majorBidi" w:hAnsiTheme="majorBidi" w:cstheme="majorBidi"/>
              </w:rPr>
            </w:pPr>
            <w:r>
              <w:rPr>
                <w:rFonts w:asciiTheme="majorBidi" w:hAnsiTheme="majorBidi" w:cstheme="majorBidi"/>
                <w:rtl w:val="0"/>
              </w:rPr>
              <w:t>#</w:t>
            </w:r>
          </w:p>
        </w:tc>
        <w:tc>
          <w:tcPr>
            <w:tcW w:w="5035" w:type="dxa"/>
            <w:tcBorders>
              <w:top w:val="none" w:sz="0" w:space="0" w:color="auto"/>
              <w:left w:val="none" w:sz="0" w:space="0" w:color="auto"/>
              <w:bottom w:val="none" w:sz="0" w:space="0" w:color="auto"/>
              <w:right w:val="none" w:sz="0" w:space="0" w:color="auto"/>
            </w:tcBorders>
            <w:shd w:val="clear" w:color="auto" w:fill="B68A35"/>
            <w:vAlign w:val="center"/>
          </w:tcPr>
          <w:p w:rsidR="00EA1EAF" w:rsidRPr="009D20DD"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الوحدة</w:t>
            </w:r>
          </w:p>
        </w:tc>
        <w:tc>
          <w:tcPr>
            <w:tcW w:w="1080" w:type="dxa"/>
            <w:tcBorders>
              <w:top w:val="none" w:sz="0" w:space="0" w:color="auto"/>
              <w:left w:val="none" w:sz="0" w:space="0" w:color="auto"/>
              <w:bottom w:val="none" w:sz="0" w:space="0" w:color="auto"/>
              <w:right w:val="none" w:sz="0" w:space="0" w:color="auto"/>
            </w:tcBorders>
            <w:shd w:val="clear" w:color="auto" w:fill="B68A35"/>
            <w:vAlign w:val="center"/>
          </w:tcPr>
          <w:p w:rsidR="00EA1EAF" w:rsidRPr="009D20DD"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الإجمالي</w:t>
            </w:r>
          </w:p>
        </w:tc>
        <w:tc>
          <w:tcPr>
            <w:tcW w:w="990" w:type="dxa"/>
            <w:tcBorders>
              <w:top w:val="none" w:sz="0" w:space="0" w:color="auto"/>
              <w:left w:val="none" w:sz="0" w:space="0" w:color="auto"/>
              <w:bottom w:val="none" w:sz="0" w:space="0" w:color="auto"/>
              <w:right w:val="none" w:sz="0" w:space="0" w:color="auto"/>
            </w:tcBorders>
            <w:shd w:val="clear" w:color="auto" w:fill="B68A35"/>
            <w:vAlign w:val="center"/>
          </w:tcPr>
          <w:p w:rsidR="00EA1EAF" w:rsidRPr="009D20DD"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نعم</w:t>
            </w:r>
          </w:p>
        </w:tc>
        <w:tc>
          <w:tcPr>
            <w:tcW w:w="990" w:type="dxa"/>
            <w:tcBorders>
              <w:top w:val="none" w:sz="0" w:space="0" w:color="auto"/>
              <w:left w:val="none" w:sz="0" w:space="0" w:color="auto"/>
              <w:bottom w:val="none" w:sz="0" w:space="0" w:color="auto"/>
              <w:right w:val="none" w:sz="0" w:space="0" w:color="auto"/>
            </w:tcBorders>
            <w:shd w:val="clear" w:color="auto" w:fill="B68A35"/>
            <w:vAlign w:val="center"/>
          </w:tcPr>
          <w:p w:rsidR="00EA1EAF" w:rsidRPr="009D20DD"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لا</w:t>
            </w:r>
          </w:p>
        </w:tc>
        <w:tc>
          <w:tcPr>
            <w:tcW w:w="1040" w:type="dxa"/>
            <w:tcBorders>
              <w:top w:val="none" w:sz="0" w:space="0" w:color="auto"/>
              <w:left w:val="none" w:sz="0" w:space="0" w:color="auto"/>
              <w:bottom w:val="none" w:sz="0" w:space="0" w:color="auto"/>
              <w:right w:val="none" w:sz="0" w:space="0" w:color="auto"/>
            </w:tcBorders>
            <w:shd w:val="clear" w:color="auto" w:fill="B68A35"/>
            <w:vAlign w:val="center"/>
          </w:tcPr>
          <w:p w:rsidR="00EA1EAF" w:rsidRPr="009D20DD" w:rsidRDefault="00EA1EAF" w:rsidP="007F1369">
            <w:pPr>
              <w:pStyle w:val="BodyTex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جزئيا</w:t>
            </w:r>
          </w:p>
        </w:tc>
      </w:tr>
      <w:tr w:rsidR="00EA1EAF" w:rsidRPr="009D20DD" w:rsidTr="006A228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vAlign w:val="center"/>
          </w:tcPr>
          <w:p w:rsidR="00EA1EAF" w:rsidRPr="009D20DD" w:rsidRDefault="00EA1EAF" w:rsidP="007F1369">
            <w:pPr>
              <w:pStyle w:val="BodyText"/>
              <w:jc w:val="center"/>
              <w:rPr>
                <w:rFonts w:asciiTheme="majorBidi" w:hAnsiTheme="majorBidi" w:cstheme="majorBidi"/>
              </w:rPr>
            </w:pPr>
            <w:r w:rsidRPr="009D20DD">
              <w:rPr>
                <w:rFonts w:asciiTheme="majorBidi" w:hAnsiTheme="majorBidi" w:cstheme="majorBidi"/>
              </w:rPr>
              <w:t>2</w:t>
            </w:r>
          </w:p>
        </w:tc>
        <w:tc>
          <w:tcPr>
            <w:tcW w:w="5035"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التعليم والتدريب</w:t>
            </w:r>
          </w:p>
        </w:tc>
        <w:tc>
          <w:tcPr>
            <w:tcW w:w="108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1</w:t>
            </w:r>
          </w:p>
        </w:tc>
        <w:tc>
          <w:tcPr>
            <w:tcW w:w="99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1</w:t>
            </w:r>
          </w:p>
        </w:tc>
        <w:tc>
          <w:tcPr>
            <w:tcW w:w="99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c>
          <w:tcPr>
            <w:tcW w:w="104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r>
      <w:tr w:rsidR="00EA1EAF" w:rsidRPr="009D20DD" w:rsidTr="006A2282">
        <w:trPr>
          <w:trHeight w:val="720"/>
        </w:trPr>
        <w:tc>
          <w:tcPr>
            <w:cnfStyle w:val="001000000000" w:firstRow="0" w:lastRow="0" w:firstColumn="1" w:lastColumn="0" w:oddVBand="0" w:evenVBand="0" w:oddHBand="0" w:evenHBand="0" w:firstRowFirstColumn="0" w:firstRowLastColumn="0" w:lastRowFirstColumn="0" w:lastRowLastColumn="0"/>
            <w:tcW w:w="540" w:type="dxa"/>
            <w:vAlign w:val="center"/>
          </w:tcPr>
          <w:p w:rsidR="00EA1EAF" w:rsidRPr="009D20DD" w:rsidRDefault="00EA1EAF" w:rsidP="007F1369">
            <w:pPr>
              <w:pStyle w:val="BodyText"/>
              <w:jc w:val="center"/>
              <w:rPr>
                <w:rFonts w:asciiTheme="majorBidi" w:hAnsiTheme="majorBidi" w:cstheme="majorBidi"/>
              </w:rPr>
            </w:pPr>
            <w:r w:rsidRPr="009D20DD">
              <w:rPr>
                <w:rFonts w:asciiTheme="majorBidi" w:hAnsiTheme="majorBidi" w:cstheme="majorBidi"/>
              </w:rPr>
              <w:t>3</w:t>
            </w:r>
          </w:p>
        </w:tc>
        <w:tc>
          <w:tcPr>
            <w:tcW w:w="5035"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تنظيم واعتماد التعليم والتدريب</w:t>
            </w:r>
          </w:p>
        </w:tc>
        <w:tc>
          <w:tcPr>
            <w:tcW w:w="108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9</w:t>
            </w:r>
          </w:p>
        </w:tc>
        <w:tc>
          <w:tcPr>
            <w:tcW w:w="99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5</w:t>
            </w:r>
          </w:p>
        </w:tc>
        <w:tc>
          <w:tcPr>
            <w:tcW w:w="99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c>
          <w:tcPr>
            <w:tcW w:w="1040" w:type="dxa"/>
            <w:vAlign w:val="center"/>
          </w:tcPr>
          <w:p w:rsidR="00EA1EAF" w:rsidRPr="009D20DD" w:rsidRDefault="0090790E"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4</w:t>
            </w:r>
          </w:p>
        </w:tc>
      </w:tr>
      <w:tr w:rsidR="00EA1EAF" w:rsidRPr="009D20DD" w:rsidTr="006A228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vAlign w:val="center"/>
          </w:tcPr>
          <w:p w:rsidR="00EA1EAF" w:rsidRPr="009D20DD" w:rsidRDefault="00EA1EAF" w:rsidP="007F1369">
            <w:pPr>
              <w:pStyle w:val="BodyText"/>
              <w:jc w:val="center"/>
              <w:rPr>
                <w:rFonts w:asciiTheme="majorBidi" w:hAnsiTheme="majorBidi" w:cstheme="majorBidi"/>
              </w:rPr>
            </w:pPr>
            <w:r w:rsidRPr="009D20DD">
              <w:rPr>
                <w:rFonts w:asciiTheme="majorBidi" w:hAnsiTheme="majorBidi" w:cstheme="majorBidi"/>
              </w:rPr>
              <w:t>4</w:t>
            </w:r>
          </w:p>
        </w:tc>
        <w:tc>
          <w:tcPr>
            <w:tcW w:w="5035"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تمويل التعليم</w:t>
            </w:r>
          </w:p>
        </w:tc>
        <w:tc>
          <w:tcPr>
            <w:tcW w:w="108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1</w:t>
            </w:r>
          </w:p>
        </w:tc>
        <w:tc>
          <w:tcPr>
            <w:tcW w:w="99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c>
          <w:tcPr>
            <w:tcW w:w="99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c>
          <w:tcPr>
            <w:tcW w:w="104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r>
      <w:tr w:rsidR="00EA1EAF" w:rsidRPr="009D20DD" w:rsidTr="006A2282">
        <w:trPr>
          <w:trHeight w:val="720"/>
        </w:trPr>
        <w:tc>
          <w:tcPr>
            <w:cnfStyle w:val="001000000000" w:firstRow="0" w:lastRow="0" w:firstColumn="1" w:lastColumn="0" w:oddVBand="0" w:evenVBand="0" w:oddHBand="0" w:evenHBand="0" w:firstRowFirstColumn="0" w:firstRowLastColumn="0" w:lastRowFirstColumn="0" w:lastRowLastColumn="0"/>
            <w:tcW w:w="540" w:type="dxa"/>
            <w:vAlign w:val="center"/>
          </w:tcPr>
          <w:p w:rsidR="00EA1EAF" w:rsidRPr="009D20DD" w:rsidRDefault="00EA1EAF" w:rsidP="007F1369">
            <w:pPr>
              <w:pStyle w:val="BodyText"/>
              <w:jc w:val="center"/>
              <w:rPr>
                <w:rFonts w:asciiTheme="majorBidi" w:hAnsiTheme="majorBidi" w:cstheme="majorBidi"/>
              </w:rPr>
            </w:pPr>
            <w:r w:rsidRPr="009D20DD">
              <w:rPr>
                <w:rFonts w:asciiTheme="majorBidi" w:hAnsiTheme="majorBidi" w:cstheme="majorBidi"/>
              </w:rPr>
              <w:t>6</w:t>
            </w:r>
          </w:p>
        </w:tc>
        <w:tc>
          <w:tcPr>
            <w:tcW w:w="5035"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خصائص العمالة وظروف العمل</w:t>
            </w:r>
          </w:p>
        </w:tc>
        <w:tc>
          <w:tcPr>
            <w:tcW w:w="108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6</w:t>
            </w:r>
          </w:p>
        </w:tc>
        <w:tc>
          <w:tcPr>
            <w:tcW w:w="99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2</w:t>
            </w:r>
          </w:p>
        </w:tc>
        <w:tc>
          <w:tcPr>
            <w:tcW w:w="99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c>
          <w:tcPr>
            <w:tcW w:w="104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r>
      <w:tr w:rsidR="00EA1EAF" w:rsidRPr="009D20DD" w:rsidTr="006A228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vAlign w:val="center"/>
          </w:tcPr>
          <w:p w:rsidR="00EA1EAF" w:rsidRPr="009D20DD" w:rsidRDefault="00EA1EAF" w:rsidP="007F1369">
            <w:pPr>
              <w:pStyle w:val="BodyText"/>
              <w:jc w:val="center"/>
              <w:rPr>
                <w:rFonts w:asciiTheme="majorBidi" w:hAnsiTheme="majorBidi" w:cstheme="majorBidi"/>
              </w:rPr>
            </w:pPr>
            <w:r w:rsidRPr="009D20DD">
              <w:rPr>
                <w:rFonts w:asciiTheme="majorBidi" w:hAnsiTheme="majorBidi" w:cstheme="majorBidi"/>
              </w:rPr>
              <w:t>7</w:t>
            </w:r>
          </w:p>
        </w:tc>
        <w:tc>
          <w:tcPr>
            <w:tcW w:w="5035"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إنفاق القوى العاملة الصحية وأجورهم</w:t>
            </w:r>
          </w:p>
        </w:tc>
        <w:tc>
          <w:tcPr>
            <w:tcW w:w="108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1</w:t>
            </w:r>
          </w:p>
        </w:tc>
        <w:tc>
          <w:tcPr>
            <w:tcW w:w="99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1</w:t>
            </w:r>
          </w:p>
        </w:tc>
        <w:tc>
          <w:tcPr>
            <w:tcW w:w="99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c>
          <w:tcPr>
            <w:tcW w:w="104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r>
      <w:tr w:rsidR="00EA1EAF" w:rsidRPr="009D20DD" w:rsidTr="006A2282">
        <w:trPr>
          <w:trHeight w:val="720"/>
        </w:trPr>
        <w:tc>
          <w:tcPr>
            <w:cnfStyle w:val="001000000000" w:firstRow="0" w:lastRow="0" w:firstColumn="1" w:lastColumn="0" w:oddVBand="0" w:evenVBand="0" w:oddHBand="0" w:evenHBand="0" w:firstRowFirstColumn="0" w:firstRowLastColumn="0" w:lastRowFirstColumn="0" w:lastRowLastColumn="0"/>
            <w:tcW w:w="540" w:type="dxa"/>
            <w:vAlign w:val="center"/>
          </w:tcPr>
          <w:p w:rsidR="00EA1EAF" w:rsidRPr="009D20DD" w:rsidRDefault="00EA1EAF" w:rsidP="007F1369">
            <w:pPr>
              <w:pStyle w:val="BodyText"/>
              <w:jc w:val="center"/>
              <w:rPr>
                <w:rFonts w:asciiTheme="majorBidi" w:hAnsiTheme="majorBidi" w:cstheme="majorBidi"/>
              </w:rPr>
            </w:pPr>
            <w:r w:rsidRPr="009D20DD">
              <w:rPr>
                <w:rFonts w:asciiTheme="majorBidi" w:hAnsiTheme="majorBidi" w:cstheme="majorBidi"/>
              </w:rPr>
              <w:t>8</w:t>
            </w:r>
          </w:p>
        </w:tc>
        <w:tc>
          <w:tcPr>
            <w:tcW w:w="5035"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تكوين مجموعة مهارات متنوعة لوحدات الرعاية</w:t>
            </w:r>
          </w:p>
        </w:tc>
        <w:tc>
          <w:tcPr>
            <w:tcW w:w="1080" w:type="dxa"/>
            <w:vAlign w:val="center"/>
          </w:tcPr>
          <w:p w:rsidR="00EA1EAF" w:rsidRPr="009D20DD" w:rsidRDefault="00D06270"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3</w:t>
            </w:r>
          </w:p>
        </w:tc>
        <w:tc>
          <w:tcPr>
            <w:tcW w:w="990" w:type="dxa"/>
            <w:vAlign w:val="center"/>
          </w:tcPr>
          <w:p w:rsidR="00EA1EAF" w:rsidRPr="009D20DD" w:rsidRDefault="00D06270"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1</w:t>
            </w:r>
          </w:p>
        </w:tc>
        <w:tc>
          <w:tcPr>
            <w:tcW w:w="990" w:type="dxa"/>
            <w:vAlign w:val="center"/>
          </w:tcPr>
          <w:p w:rsidR="00EA1EAF" w:rsidRPr="009D20DD" w:rsidRDefault="00D06270"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1</w:t>
            </w:r>
          </w:p>
        </w:tc>
        <w:tc>
          <w:tcPr>
            <w:tcW w:w="1040" w:type="dxa"/>
            <w:vAlign w:val="center"/>
          </w:tcPr>
          <w:p w:rsidR="00EA1EAF" w:rsidRPr="009D20DD" w:rsidRDefault="00E75BC0"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1</w:t>
            </w:r>
          </w:p>
        </w:tc>
      </w:tr>
      <w:tr w:rsidR="00EA1EAF" w:rsidRPr="009D20DD" w:rsidTr="006A228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40" w:type="dxa"/>
            <w:shd w:val="clear" w:color="auto" w:fill="F2F2F2" w:themeFill="background1" w:themeFillShade="F2"/>
            <w:vAlign w:val="center"/>
          </w:tcPr>
          <w:p w:rsidR="00EA1EAF" w:rsidRPr="009D20DD" w:rsidRDefault="00EA1EAF" w:rsidP="007F1369">
            <w:pPr>
              <w:pStyle w:val="BodyText"/>
              <w:jc w:val="center"/>
              <w:rPr>
                <w:rFonts w:asciiTheme="majorBidi" w:hAnsiTheme="majorBidi" w:cstheme="majorBidi"/>
              </w:rPr>
            </w:pPr>
            <w:r w:rsidRPr="009D20DD">
              <w:rPr>
                <w:rFonts w:asciiTheme="majorBidi" w:hAnsiTheme="majorBidi" w:cstheme="majorBidi"/>
              </w:rPr>
              <w:t>9</w:t>
            </w:r>
          </w:p>
        </w:tc>
        <w:tc>
          <w:tcPr>
            <w:tcW w:w="5035"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سياسات الإدارة والقوى العاملة الصحية</w:t>
            </w:r>
          </w:p>
        </w:tc>
        <w:tc>
          <w:tcPr>
            <w:tcW w:w="108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5</w:t>
            </w:r>
          </w:p>
        </w:tc>
        <w:tc>
          <w:tcPr>
            <w:tcW w:w="99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5</w:t>
            </w:r>
          </w:p>
        </w:tc>
        <w:tc>
          <w:tcPr>
            <w:tcW w:w="99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c>
          <w:tcPr>
            <w:tcW w:w="1040" w:type="dxa"/>
            <w:shd w:val="clear" w:color="auto" w:fill="F2F2F2" w:themeFill="background1" w:themeFillShade="F2"/>
            <w:vAlign w:val="center"/>
          </w:tcPr>
          <w:p w:rsidR="00EA1EAF" w:rsidRPr="009D20DD" w:rsidRDefault="00EA1EAF" w:rsidP="007F1369">
            <w:pPr>
              <w:pStyle w:val="Body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r>
      <w:tr w:rsidR="00EA1EAF" w:rsidRPr="009D20DD" w:rsidTr="006A2282">
        <w:trPr>
          <w:trHeight w:val="720"/>
        </w:trPr>
        <w:tc>
          <w:tcPr>
            <w:cnfStyle w:val="001000000000" w:firstRow="0" w:lastRow="0" w:firstColumn="1" w:lastColumn="0" w:oddVBand="0" w:evenVBand="0" w:oddHBand="0" w:evenHBand="0" w:firstRowFirstColumn="0" w:firstRowLastColumn="0" w:lastRowFirstColumn="0" w:lastRowLastColumn="0"/>
            <w:tcW w:w="540" w:type="dxa"/>
            <w:vAlign w:val="center"/>
          </w:tcPr>
          <w:p w:rsidR="00EA1EAF" w:rsidRPr="009D20DD" w:rsidRDefault="00EA1EAF" w:rsidP="007F1369">
            <w:pPr>
              <w:pStyle w:val="BodyText"/>
              <w:jc w:val="center"/>
              <w:rPr>
                <w:rFonts w:asciiTheme="majorBidi" w:hAnsiTheme="majorBidi" w:cstheme="majorBidi"/>
              </w:rPr>
            </w:pPr>
            <w:r w:rsidRPr="009D20DD">
              <w:rPr>
                <w:rFonts w:asciiTheme="majorBidi" w:hAnsiTheme="majorBidi" w:cstheme="majorBidi"/>
              </w:rPr>
              <w:t>10</w:t>
            </w:r>
          </w:p>
        </w:tc>
        <w:tc>
          <w:tcPr>
            <w:tcW w:w="5035"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نظم معلومات القوى العاملة الصحية</w:t>
            </w:r>
          </w:p>
        </w:tc>
        <w:tc>
          <w:tcPr>
            <w:tcW w:w="108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8</w:t>
            </w:r>
          </w:p>
        </w:tc>
        <w:tc>
          <w:tcPr>
            <w:tcW w:w="99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4</w:t>
            </w:r>
          </w:p>
        </w:tc>
        <w:tc>
          <w:tcPr>
            <w:tcW w:w="990" w:type="dxa"/>
            <w:vAlign w:val="center"/>
          </w:tcPr>
          <w:p w:rsidR="00EA1EAF" w:rsidRPr="009D20DD" w:rsidRDefault="00EA1EAF" w:rsidP="007F1369">
            <w:pPr>
              <w:pStyle w:val="Body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3</w:t>
            </w:r>
          </w:p>
        </w:tc>
        <w:tc>
          <w:tcPr>
            <w:tcW w:w="1040" w:type="dxa"/>
            <w:vAlign w:val="center"/>
          </w:tcPr>
          <w:p w:rsidR="00EA1EAF" w:rsidRPr="009D20DD" w:rsidRDefault="00EA1EAF" w:rsidP="007F1369">
            <w:pPr>
              <w:pStyle w:val="BodyText"/>
              <w:keepN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0</w:t>
            </w:r>
          </w:p>
        </w:tc>
      </w:tr>
    </w:tbl>
    <w:p w:rsidR="007857B7" w:rsidRDefault="00EA1EAF" w:rsidP="00BA6041">
      <w:pPr>
        <w:pStyle w:val="Caption"/>
        <w:jc w:val="center"/>
        <w:rPr>
          <w:rFonts w:asciiTheme="majorBidi" w:hAnsiTheme="majorBidi" w:cstheme="majorBidi"/>
          <w:rtl w:val="0"/>
        </w:rPr>
      </w:pPr>
      <w:bookmarkStart w:id="460" w:name="_Toc45453756"/>
      <w:bookmarkStart w:id="461" w:name="_Toc62046568"/>
      <w:r w:rsidRPr="009D20DD">
        <w:rPr>
          <w:rFonts w:asciiTheme="majorBidi" w:hAnsiTheme="majorBidi" w:cstheme="majorBidi"/>
        </w:rPr>
        <w:t xml:space="preserve">الجدول </w:t>
      </w:r>
      <w:r w:rsidR="00381FDA" w:rsidRPr="009D20DD">
        <w:rPr>
          <w:rFonts w:asciiTheme="majorBidi" w:hAnsiTheme="majorBidi" w:cstheme="majorBidi"/>
          <w:noProof/>
        </w:rPr>
        <w:fldChar w:fldCharType="begin"/>
      </w:r>
      <w:r w:rsidR="00381FDA" w:rsidRPr="009D20DD">
        <w:rPr>
          <w:rFonts w:asciiTheme="majorBidi" w:hAnsiTheme="majorBidi" w:cstheme="majorBidi"/>
          <w:noProof/>
        </w:rPr>
        <w:instrText xml:space="preserve"> SEQ Table \* ARABIC </w:instrText>
      </w:r>
      <w:r w:rsidR="00381FDA" w:rsidRPr="009D20DD">
        <w:rPr>
          <w:rFonts w:asciiTheme="majorBidi" w:hAnsiTheme="majorBidi" w:cstheme="majorBidi"/>
          <w:noProof/>
        </w:rPr>
        <w:fldChar w:fldCharType="separate"/>
      </w:r>
      <w:r w:rsidR="00557AC6">
        <w:rPr>
          <w:rFonts w:asciiTheme="majorBidi" w:hAnsiTheme="majorBidi" w:cstheme="majorBidi"/>
          <w:noProof/>
        </w:rPr>
        <w:t>12</w:t>
      </w:r>
      <w:r w:rsidR="00381FDA" w:rsidRPr="009D20DD">
        <w:rPr>
          <w:rFonts w:asciiTheme="majorBidi" w:hAnsiTheme="majorBidi" w:cstheme="majorBidi"/>
          <w:noProof/>
        </w:rPr>
        <w:fldChar w:fldCharType="end"/>
      </w:r>
      <w:r w:rsidRPr="009D20DD">
        <w:rPr>
          <w:rFonts w:asciiTheme="majorBidi" w:hAnsiTheme="majorBidi" w:cstheme="majorBidi"/>
        </w:rPr>
        <w:t xml:space="preserve"> - حالة مؤشر القدرة</w:t>
      </w:r>
      <w:bookmarkEnd w:id="460"/>
      <w:bookmarkEnd w:id="461"/>
    </w:p>
    <w:p w:rsidR="001A6E14" w:rsidRPr="001A6E14" w:rsidRDefault="001A6E14" w:rsidP="001A6E14">
      <w:pPr>
        <w:bidi w:val="0"/>
      </w:pPr>
      <w:r>
        <w:rPr>
          <w:rtl w:val="0"/>
        </w:rPr>
        <w:br w:type="page"/>
      </w:r>
    </w:p>
    <w:p w:rsidR="00EA1EAF" w:rsidRPr="00072C65" w:rsidRDefault="00EA1EAF" w:rsidP="003C08B4">
      <w:pPr>
        <w:pStyle w:val="Heading2"/>
        <w:jc w:val="both"/>
        <w:rPr>
          <w:rFonts w:asciiTheme="majorBidi" w:hAnsiTheme="majorBidi" w:cstheme="majorBidi"/>
          <w:b w:val="0"/>
          <w:bCs/>
          <w:sz w:val="28"/>
          <w:szCs w:val="28"/>
        </w:rPr>
      </w:pPr>
      <w:bookmarkStart w:id="462" w:name="_MOHAP_Recommendations:"/>
      <w:bookmarkStart w:id="463" w:name="_Toc38387992"/>
      <w:bookmarkStart w:id="464" w:name="_Toc45452473"/>
      <w:bookmarkStart w:id="465" w:name="_Toc62046669"/>
      <w:bookmarkEnd w:id="462"/>
      <w:r w:rsidRPr="00072C65">
        <w:rPr>
          <w:rFonts w:asciiTheme="majorBidi" w:hAnsiTheme="majorBidi" w:cstheme="majorBidi"/>
          <w:b w:val="0"/>
          <w:bCs/>
          <w:sz w:val="28"/>
          <w:szCs w:val="28"/>
        </w:rPr>
        <w:lastRenderedPageBreak/>
        <w:t>توصيات وزارة الصحة ووقاية المجتمع</w:t>
      </w:r>
      <w:bookmarkEnd w:id="463"/>
      <w:bookmarkEnd w:id="464"/>
      <w:bookmarkEnd w:id="465"/>
    </w:p>
    <w:p w:rsidR="00EA1EAF" w:rsidRPr="009D20DD" w:rsidRDefault="00EA1EAF" w:rsidP="005F0795">
      <w:pPr>
        <w:rPr>
          <w:rFonts w:asciiTheme="majorBidi" w:hAnsiTheme="majorBidi" w:cstheme="majorBidi"/>
        </w:rPr>
      </w:pPr>
    </w:p>
    <w:p w:rsidR="00EA1EAF" w:rsidRPr="009F5748" w:rsidRDefault="00633BAF" w:rsidP="003C08B4">
      <w:pPr>
        <w:pStyle w:val="Heading4"/>
        <w:rPr>
          <w:rFonts w:asciiTheme="majorBidi" w:hAnsiTheme="majorBidi"/>
          <w:b w:val="0"/>
          <w:bCs/>
          <w:color w:val="B68A35"/>
          <w:szCs w:val="24"/>
        </w:rPr>
      </w:pPr>
      <w:bookmarkStart w:id="466" w:name="_Ref43234416"/>
      <w:bookmarkStart w:id="467" w:name="_Toc62046670"/>
      <w:r>
        <w:rPr>
          <w:rFonts w:asciiTheme="majorBidi" w:hAnsiTheme="majorBidi"/>
          <w:b w:val="0"/>
          <w:bCs/>
          <w:color w:val="B68A35"/>
          <w:szCs w:val="24"/>
        </w:rPr>
        <w:t>23</w:t>
      </w:r>
      <w:r w:rsidR="00EA1EAF" w:rsidRPr="009F5748">
        <w:rPr>
          <w:rFonts w:asciiTheme="majorBidi" w:hAnsiTheme="majorBidi"/>
          <w:b w:val="0"/>
          <w:bCs/>
          <w:color w:val="B68A35"/>
          <w:szCs w:val="24"/>
        </w:rPr>
        <w:t>.3.1</w:t>
      </w:r>
      <w:r w:rsidR="00867F59">
        <w:rPr>
          <w:rFonts w:asciiTheme="majorBidi" w:hAnsiTheme="majorBidi"/>
          <w:b w:val="0"/>
          <w:bCs/>
          <w:color w:val="B68A35"/>
          <w:szCs w:val="24"/>
          <w:rtl w:val="0"/>
        </w:rPr>
        <w:t>.</w:t>
      </w:r>
      <w:r w:rsidR="00EA1EAF" w:rsidRPr="009F5748">
        <w:rPr>
          <w:rFonts w:asciiTheme="majorBidi" w:hAnsiTheme="majorBidi"/>
          <w:b w:val="0"/>
          <w:bCs/>
          <w:color w:val="B68A35"/>
          <w:szCs w:val="24"/>
        </w:rPr>
        <w:t xml:space="preserve"> توصية لاعتماد مؤسسات التعليم والتدريب غير الإلزامية</w:t>
      </w:r>
      <w:bookmarkEnd w:id="466"/>
      <w:bookmarkEnd w:id="467"/>
    </w:p>
    <w:p w:rsidR="00EA1EAF" w:rsidRPr="009D20DD" w:rsidRDefault="00EA1EAF" w:rsidP="005F0795">
      <w:pPr>
        <w:rPr>
          <w:rFonts w:asciiTheme="majorBidi" w:hAnsiTheme="majorBidi" w:cstheme="majorBidi"/>
        </w:rPr>
      </w:pPr>
    </w:p>
    <w:tbl>
      <w:tblPr>
        <w:tblStyle w:val="GridTable5Dark-Accent5"/>
        <w:bidiVisual/>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250"/>
        <w:gridCol w:w="7425"/>
      </w:tblGrid>
      <w:tr w:rsidR="009C6422" w:rsidRPr="009D20DD" w:rsidTr="00D6432A">
        <w:trPr>
          <w:trHeight w:val="72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left w:val="none" w:sz="0" w:space="0" w:color="auto"/>
            </w:tcBorders>
            <w:shd w:val="clear" w:color="auto" w:fill="B68A35"/>
          </w:tcPr>
          <w:p w:rsidR="0055184C" w:rsidRDefault="0055184C" w:rsidP="0055184C">
            <w:pPr>
              <w:pStyle w:val="BodyText"/>
              <w:spacing w:line="240" w:lineRule="auto"/>
              <w:rPr>
                <w:rFonts w:asciiTheme="majorBidi" w:hAnsiTheme="majorBidi" w:cstheme="majorBidi"/>
                <w:rtl w:val="0"/>
              </w:rPr>
            </w:pPr>
          </w:p>
          <w:p w:rsidR="0055184C" w:rsidRPr="0055184C" w:rsidRDefault="00EA1EAF" w:rsidP="0055184C">
            <w:pPr>
              <w:pStyle w:val="BodyText"/>
              <w:spacing w:line="240" w:lineRule="auto"/>
              <w:rPr>
                <w:rFonts w:asciiTheme="majorBidi" w:hAnsiTheme="majorBidi" w:cstheme="majorBidi"/>
                <w:rtl w:val="0"/>
              </w:rPr>
            </w:pPr>
            <w:r w:rsidRPr="0055184C">
              <w:rPr>
                <w:rFonts w:asciiTheme="majorBidi" w:hAnsiTheme="majorBidi" w:cstheme="majorBidi"/>
              </w:rPr>
              <w:t>المؤشر</w:t>
            </w:r>
          </w:p>
          <w:p w:rsidR="00A611BF" w:rsidRPr="000C04C6" w:rsidRDefault="00A611BF" w:rsidP="0055184C">
            <w:pPr>
              <w:pStyle w:val="BodyText"/>
              <w:spacing w:line="240" w:lineRule="auto"/>
              <w:rPr>
                <w:rFonts w:asciiTheme="majorBidi" w:hAnsiTheme="majorBidi" w:cstheme="majorBidi"/>
              </w:rPr>
            </w:pPr>
          </w:p>
        </w:tc>
        <w:tc>
          <w:tcPr>
            <w:tcW w:w="7425" w:type="dxa"/>
            <w:shd w:val="clear" w:color="auto" w:fill="B68A35"/>
            <w:vAlign w:val="center"/>
          </w:tcPr>
          <w:p w:rsidR="0085796A" w:rsidRPr="000C04C6" w:rsidRDefault="00EA1EAF" w:rsidP="0055184C">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0C04C6">
              <w:rPr>
                <w:rFonts w:asciiTheme="majorBidi" w:hAnsiTheme="majorBidi" w:cstheme="majorBidi"/>
                <w:b/>
                <w:bCs/>
                <w:color w:val="FFFFFF" w:themeColor="background1"/>
              </w:rPr>
              <w:t>آليات اعتماد م</w:t>
            </w:r>
            <w:r w:rsidR="0055184C">
              <w:rPr>
                <w:rFonts w:asciiTheme="majorBidi" w:hAnsiTheme="majorBidi" w:cstheme="majorBidi"/>
                <w:b/>
                <w:bCs/>
                <w:color w:val="FFFFFF" w:themeColor="background1"/>
              </w:rPr>
              <w:t>ؤسسات التعليم والتدريب وبرامجها</w:t>
            </w:r>
          </w:p>
        </w:tc>
      </w:tr>
      <w:tr w:rsidR="009C6422" w:rsidRPr="009D20DD" w:rsidTr="00D6432A">
        <w:trPr>
          <w:trHeight w:val="720"/>
        </w:trPr>
        <w:tc>
          <w:tcPr>
            <w:cnfStyle w:val="001000000000" w:firstRow="0" w:lastRow="0" w:firstColumn="1" w:lastColumn="0" w:oddVBand="0" w:evenVBand="0" w:oddHBand="0" w:evenHBand="0" w:firstRowFirstColumn="0" w:firstRowLastColumn="0" w:lastRowFirstColumn="0" w:lastRowLastColumn="0"/>
            <w:tcW w:w="2250" w:type="dxa"/>
            <w:tcBorders>
              <w:left w:val="none" w:sz="0" w:space="0" w:color="auto"/>
            </w:tcBorders>
            <w:shd w:val="clear" w:color="auto" w:fill="F2F2F2" w:themeFill="background1" w:themeFillShade="F2"/>
            <w:vAlign w:val="center"/>
          </w:tcPr>
          <w:p w:rsidR="00EA1EAF" w:rsidRPr="00D27A12" w:rsidRDefault="00EA1EAF" w:rsidP="005F0795">
            <w:pPr>
              <w:pStyle w:val="BodyText"/>
              <w:spacing w:line="240" w:lineRule="auto"/>
              <w:rPr>
                <w:rFonts w:asciiTheme="majorBidi" w:hAnsiTheme="majorBidi" w:cstheme="majorBidi"/>
                <w:color w:val="000000" w:themeColor="text1"/>
              </w:rPr>
            </w:pPr>
            <w:r w:rsidRPr="00D27A12">
              <w:rPr>
                <w:rFonts w:asciiTheme="majorBidi" w:hAnsiTheme="majorBidi" w:cstheme="majorBidi"/>
                <w:color w:val="000000" w:themeColor="text1"/>
              </w:rPr>
              <w:t>السؤال</w:t>
            </w:r>
          </w:p>
        </w:tc>
        <w:tc>
          <w:tcPr>
            <w:tcW w:w="7425" w:type="dxa"/>
            <w:shd w:val="clear" w:color="auto" w:fill="F2F2F2" w:themeFill="background1" w:themeFillShade="F2"/>
            <w:vAlign w:val="center"/>
          </w:tcPr>
          <w:p w:rsidR="0085796A" w:rsidRPr="00F80823" w:rsidRDefault="00EA1EAF" w:rsidP="00270B0B">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80823">
              <w:rPr>
                <w:rFonts w:asciiTheme="majorBidi" w:hAnsiTheme="majorBidi" w:cstheme="majorBidi"/>
              </w:rPr>
              <w:t xml:space="preserve">هل توجد آليات وطنية و/ أو </w:t>
            </w:r>
            <w:r w:rsidR="005D3FA9" w:rsidRPr="00F80823">
              <w:rPr>
                <w:rFonts w:asciiTheme="majorBidi" w:hAnsiTheme="majorBidi" w:cstheme="majorBidi"/>
              </w:rPr>
              <w:t>محلية</w:t>
            </w:r>
            <w:r w:rsidRPr="00F80823">
              <w:rPr>
                <w:rFonts w:asciiTheme="majorBidi" w:hAnsiTheme="majorBidi" w:cstheme="majorBidi"/>
              </w:rPr>
              <w:t xml:space="preserve"> لاعتماد مؤسسات تعليم وتدريب القوى العام</w:t>
            </w:r>
            <w:r w:rsidR="00270B0B" w:rsidRPr="00F80823">
              <w:rPr>
                <w:rFonts w:asciiTheme="majorBidi" w:hAnsiTheme="majorBidi" w:cstheme="majorBidi"/>
              </w:rPr>
              <w:t xml:space="preserve">لة الصحية </w:t>
            </w:r>
            <w:r w:rsidR="00270B0B" w:rsidRPr="00F80823">
              <w:rPr>
                <w:rFonts w:asciiTheme="majorBidi" w:hAnsiTheme="majorBidi" w:cstheme="majorBidi"/>
                <w:rtl w:val="0"/>
              </w:rPr>
              <w:br/>
            </w:r>
            <w:r w:rsidR="00270B0B" w:rsidRPr="00F80823">
              <w:rPr>
                <w:rFonts w:asciiTheme="majorBidi" w:hAnsiTheme="majorBidi" w:cstheme="majorBidi"/>
              </w:rPr>
              <w:t>وبرامجها غير إلزامية؟</w:t>
            </w:r>
          </w:p>
        </w:tc>
      </w:tr>
      <w:tr w:rsidR="00B94645" w:rsidRPr="009D20DD" w:rsidTr="00A31AF0">
        <w:trPr>
          <w:trHeight w:val="576"/>
        </w:trPr>
        <w:tc>
          <w:tcPr>
            <w:cnfStyle w:val="001000000000" w:firstRow="0" w:lastRow="0" w:firstColumn="1" w:lastColumn="0" w:oddVBand="0" w:evenVBand="0" w:oddHBand="0" w:evenHBand="0" w:firstRowFirstColumn="0" w:firstRowLastColumn="0" w:lastRowFirstColumn="0" w:lastRowLastColumn="0"/>
            <w:tcW w:w="2250" w:type="dxa"/>
            <w:tcBorders>
              <w:left w:val="none" w:sz="0" w:space="0" w:color="auto"/>
              <w:bottom w:val="single" w:sz="4" w:space="0" w:color="auto"/>
            </w:tcBorders>
            <w:shd w:val="clear" w:color="auto" w:fill="auto"/>
            <w:vAlign w:val="center"/>
          </w:tcPr>
          <w:p w:rsidR="00EA1EAF" w:rsidRPr="00D27A12" w:rsidRDefault="00EA1EAF" w:rsidP="005F0795">
            <w:pPr>
              <w:pStyle w:val="BodyText"/>
              <w:rPr>
                <w:rFonts w:asciiTheme="majorBidi" w:hAnsiTheme="majorBidi" w:cstheme="majorBidi"/>
                <w:color w:val="000000" w:themeColor="text1"/>
              </w:rPr>
            </w:pPr>
            <w:r w:rsidRPr="00D27A12">
              <w:rPr>
                <w:rFonts w:asciiTheme="majorBidi" w:hAnsiTheme="majorBidi" w:cstheme="majorBidi"/>
                <w:color w:val="000000" w:themeColor="text1"/>
              </w:rPr>
              <w:t>التوصيات</w:t>
            </w:r>
          </w:p>
          <w:p w:rsidR="00EA1EAF" w:rsidRPr="00D27A12" w:rsidRDefault="00EA1EAF" w:rsidP="005F0795">
            <w:pPr>
              <w:pStyle w:val="BodyText"/>
              <w:rPr>
                <w:rFonts w:asciiTheme="majorBidi" w:hAnsiTheme="majorBidi" w:cstheme="majorBidi"/>
                <w:color w:val="000000" w:themeColor="text1"/>
              </w:rPr>
            </w:pPr>
          </w:p>
        </w:tc>
        <w:tc>
          <w:tcPr>
            <w:tcW w:w="7425" w:type="dxa"/>
            <w:tcBorders>
              <w:bottom w:val="single" w:sz="4" w:space="0" w:color="auto"/>
            </w:tcBorders>
            <w:shd w:val="clear" w:color="auto" w:fill="auto"/>
          </w:tcPr>
          <w:p w:rsidR="00BC5567" w:rsidRPr="00B25DAC" w:rsidRDefault="00A36D1D" w:rsidP="00FD42F8">
            <w:pPr>
              <w:pStyle w:val="BodyText"/>
              <w:numPr>
                <w:ilvl w:val="0"/>
                <w:numId w:val="5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يؤكد هذا السؤال على المجالات </w:t>
            </w:r>
            <w:r w:rsidRPr="00BD6CC0">
              <w:rPr>
                <w:rFonts w:asciiTheme="majorBidi" w:hAnsiTheme="majorBidi" w:cstheme="majorBidi"/>
                <w:b/>
                <w:bCs/>
                <w:color w:val="B68A35"/>
              </w:rPr>
              <w:t>غير الإجبارية</w:t>
            </w:r>
            <w:r w:rsidR="00EE7A65" w:rsidRPr="00BD6CC0">
              <w:rPr>
                <w:rFonts w:asciiTheme="majorBidi" w:hAnsiTheme="majorBidi" w:cstheme="majorBidi"/>
                <w:b/>
                <w:bCs/>
                <w:color w:val="B68A35"/>
              </w:rPr>
              <w:t xml:space="preserve"> </w:t>
            </w:r>
            <w:r w:rsidRPr="00BD6CC0">
              <w:rPr>
                <w:rFonts w:asciiTheme="majorBidi" w:hAnsiTheme="majorBidi" w:cstheme="majorBidi"/>
                <w:b/>
                <w:bCs/>
                <w:color w:val="B68A35"/>
              </w:rPr>
              <w:t xml:space="preserve">لاعتماد </w:t>
            </w:r>
            <w:r w:rsidRPr="009D20DD">
              <w:rPr>
                <w:rFonts w:asciiTheme="majorBidi" w:hAnsiTheme="majorBidi" w:cstheme="majorBidi"/>
              </w:rPr>
              <w:t>مؤسسات تعليم وتدريب القوى العاملة الصحية وبرامجها.</w:t>
            </w:r>
          </w:p>
          <w:p w:rsidR="00BC5567" w:rsidRPr="00B25DAC" w:rsidRDefault="00DB0C87" w:rsidP="00FD42F8">
            <w:pPr>
              <w:pStyle w:val="BodyText"/>
              <w:numPr>
                <w:ilvl w:val="0"/>
                <w:numId w:val="5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بالنسبة لعام 2018، تم</w:t>
            </w:r>
            <w:r w:rsidR="00EE7A65" w:rsidRPr="00BD6CC0">
              <w:rPr>
                <w:rFonts w:asciiTheme="majorBidi" w:hAnsiTheme="majorBidi" w:cstheme="majorBidi"/>
                <w:color w:val="B68A35"/>
              </w:rPr>
              <w:t xml:space="preserve"> </w:t>
            </w:r>
            <w:r w:rsidRPr="00BD6CC0">
              <w:rPr>
                <w:rFonts w:asciiTheme="majorBidi" w:hAnsiTheme="majorBidi" w:cstheme="majorBidi"/>
                <w:b/>
                <w:bCs/>
                <w:color w:val="B68A35"/>
              </w:rPr>
              <w:t xml:space="preserve">استبعاد </w:t>
            </w:r>
            <w:r w:rsidRPr="009D20DD">
              <w:rPr>
                <w:rFonts w:asciiTheme="majorBidi" w:hAnsiTheme="majorBidi" w:cstheme="majorBidi"/>
              </w:rPr>
              <w:t xml:space="preserve">معايير الاعتماد لمعاهد التعليم والتدريب التي تقع ضمن </w:t>
            </w:r>
            <w:r w:rsidRPr="00BD6CC0">
              <w:rPr>
                <w:rFonts w:asciiTheme="majorBidi" w:hAnsiTheme="majorBidi" w:cstheme="majorBidi"/>
                <w:b/>
                <w:bCs/>
                <w:color w:val="B68A35"/>
              </w:rPr>
              <w:t xml:space="preserve">المناطق الحرة </w:t>
            </w:r>
            <w:r w:rsidRPr="009D20DD">
              <w:rPr>
                <w:rFonts w:asciiTheme="majorBidi" w:hAnsiTheme="majorBidi" w:cstheme="majorBidi"/>
                <w:rtl w:val="0"/>
              </w:rPr>
              <w:t>i</w:t>
            </w:r>
            <w:r w:rsidRPr="009D20DD">
              <w:rPr>
                <w:rFonts w:asciiTheme="majorBidi" w:hAnsiTheme="majorBidi" w:cstheme="majorBidi"/>
              </w:rPr>
              <w:t xml:space="preserve"> في الإمارات العربية المتحدة.</w:t>
            </w:r>
          </w:p>
          <w:p w:rsidR="009A7F9E" w:rsidRPr="00F80823" w:rsidRDefault="00DF4D4B" w:rsidP="00FD42F8">
            <w:pPr>
              <w:pStyle w:val="BodyText"/>
              <w:numPr>
                <w:ilvl w:val="0"/>
                <w:numId w:val="5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يجب اعتماد مجالات التعليم مثل الإدارة وهيئات تدريس الطلاب والمرافق والأبحاث والامتثال القانوني وغيرها من المجالات المذكورة أدناه بشكل دوري</w:t>
            </w:r>
            <w:r w:rsidR="00EE7A65" w:rsidRPr="009D20DD">
              <w:rPr>
                <w:rFonts w:asciiTheme="majorBidi" w:hAnsiTheme="majorBidi" w:cstheme="majorBidi"/>
              </w:rPr>
              <w:t xml:space="preserve"> </w:t>
            </w:r>
            <w:r w:rsidRPr="009D20DD">
              <w:rPr>
                <w:rFonts w:asciiTheme="majorBidi" w:hAnsiTheme="majorBidi" w:cstheme="majorBidi"/>
              </w:rPr>
              <w:t>لضمان انتقال المجالات التعليمية</w:t>
            </w:r>
            <w:r w:rsidR="00BD6CC0">
              <w:rPr>
                <w:rFonts w:asciiTheme="majorBidi" w:hAnsiTheme="majorBidi" w:cstheme="majorBidi" w:hint="cs"/>
                <w:b/>
                <w:bCs/>
                <w:color w:val="D97828" w:themeColor="accent5"/>
              </w:rPr>
              <w:t xml:space="preserve"> </w:t>
            </w:r>
            <w:r w:rsidRPr="00BD6CC0">
              <w:rPr>
                <w:rFonts w:asciiTheme="majorBidi" w:hAnsiTheme="majorBidi" w:cstheme="majorBidi"/>
                <w:b/>
                <w:bCs/>
                <w:color w:val="B68A35"/>
              </w:rPr>
              <w:t>القياسية ذات الجودة العالية وذات الصلة</w:t>
            </w:r>
            <w:r w:rsidR="00EB3BE6" w:rsidRPr="00EB3BE6">
              <w:rPr>
                <w:rFonts w:asciiTheme="majorBidi" w:hAnsiTheme="majorBidi" w:cstheme="majorBidi"/>
                <w:color w:val="000000" w:themeColor="text1"/>
                <w:rtl w:val="0"/>
              </w:rPr>
              <w:t>.</w:t>
            </w:r>
            <w:r w:rsidRPr="00EB3BE6">
              <w:rPr>
                <w:rFonts w:asciiTheme="majorBidi" w:hAnsiTheme="majorBidi" w:cstheme="majorBidi"/>
                <w:b/>
                <w:bCs/>
                <w:color w:val="000000" w:themeColor="text1"/>
              </w:rPr>
              <w:t xml:space="preserve"> </w:t>
            </w:r>
          </w:p>
        </w:tc>
      </w:tr>
      <w:tr w:rsidR="00A30672" w:rsidRPr="009D20DD" w:rsidTr="00A31AF0">
        <w:trPr>
          <w:trHeight w:val="576"/>
        </w:trPr>
        <w:tc>
          <w:tcPr>
            <w:cnfStyle w:val="001000000000" w:firstRow="0" w:lastRow="0" w:firstColumn="1" w:lastColumn="0" w:oddVBand="0" w:evenVBand="0" w:oddHBand="0" w:evenHBand="0" w:firstRowFirstColumn="0" w:firstRowLastColumn="0" w:lastRowFirstColumn="0" w:lastRowLastColumn="0"/>
            <w:tcW w:w="9675" w:type="dxa"/>
            <w:gridSpan w:val="2"/>
            <w:tcBorders>
              <w:top w:val="single" w:sz="4" w:space="0" w:color="auto"/>
              <w:bottom w:val="single" w:sz="4" w:space="0" w:color="auto"/>
            </w:tcBorders>
            <w:shd w:val="clear" w:color="auto" w:fill="F2F2F2" w:themeFill="background1" w:themeFillShade="F2"/>
            <w:vAlign w:val="center"/>
          </w:tcPr>
          <w:p w:rsidR="00A30672" w:rsidRPr="00A13EFC" w:rsidRDefault="00A30672" w:rsidP="00A13EFC">
            <w:pPr>
              <w:pStyle w:val="BodyText"/>
              <w:spacing w:line="240" w:lineRule="auto"/>
              <w:rPr>
                <w:rFonts w:cs="Calibri"/>
                <w:b w:val="0"/>
                <w:bCs w:val="0"/>
                <w:color w:val="000000" w:themeColor="text1"/>
              </w:rPr>
            </w:pPr>
            <w:r w:rsidRPr="00A30672">
              <w:rPr>
                <w:b w:val="0"/>
                <w:bCs w:val="0"/>
                <w:color w:val="000000" w:themeColor="text1"/>
              </w:rPr>
              <w:t xml:space="preserve">بعد أغسطس 2019، </w:t>
            </w:r>
            <w:r w:rsidRPr="00A30672">
              <w:rPr>
                <w:rFonts w:hint="cs"/>
                <w:b w:val="0"/>
                <w:bCs w:val="0"/>
                <w:color w:val="000000" w:themeColor="text1"/>
              </w:rPr>
              <w:t>ستعمل</w:t>
            </w:r>
            <w:r w:rsidRPr="00A30672">
              <w:rPr>
                <w:b w:val="0"/>
                <w:bCs w:val="0"/>
                <w:color w:val="000000" w:themeColor="text1"/>
              </w:rPr>
              <w:t xml:space="preserve"> وزارة التربية والتعليم </w:t>
            </w:r>
            <w:r w:rsidRPr="00A30672">
              <w:rPr>
                <w:rFonts w:hint="cs"/>
                <w:b w:val="0"/>
                <w:bCs w:val="0"/>
                <w:color w:val="000000" w:themeColor="text1"/>
              </w:rPr>
              <w:t xml:space="preserve">على </w:t>
            </w:r>
            <w:r w:rsidRPr="00A30672">
              <w:rPr>
                <w:b w:val="0"/>
                <w:bCs w:val="0"/>
                <w:color w:val="000000" w:themeColor="text1"/>
              </w:rPr>
              <w:t>الكشف عن</w:t>
            </w:r>
            <w:r w:rsidRPr="00A30672">
              <w:rPr>
                <w:rFonts w:hint="cs"/>
                <w:b w:val="0"/>
                <w:bCs w:val="0"/>
                <w:color w:val="000000" w:themeColor="text1"/>
              </w:rPr>
              <w:t xml:space="preserve"> </w:t>
            </w:r>
            <w:r w:rsidRPr="00A30672">
              <w:rPr>
                <w:b w:val="0"/>
                <w:bCs w:val="0"/>
                <w:color w:val="B68A35"/>
              </w:rPr>
              <w:t xml:space="preserve">مجموعة جديدة من معايير الترخيص والاعتماد </w:t>
            </w:r>
            <w:r w:rsidRPr="00A30672">
              <w:rPr>
                <w:b w:val="0"/>
                <w:bCs w:val="0"/>
                <w:color w:val="000000" w:themeColor="text1"/>
              </w:rPr>
              <w:t>لجميع أنواع مؤسسات</w:t>
            </w:r>
            <w:r w:rsidRPr="00B517DE">
              <w:rPr>
                <w:b w:val="0"/>
                <w:bCs w:val="0"/>
                <w:color w:val="000000" w:themeColor="text1"/>
              </w:rPr>
              <w:t xml:space="preserve"> التعليم</w:t>
            </w:r>
            <w:r w:rsidRPr="00A30672">
              <w:rPr>
                <w:b w:val="0"/>
                <w:bCs w:val="0"/>
                <w:color w:val="000000" w:themeColor="text1"/>
              </w:rPr>
              <w:t xml:space="preserve"> العالي والتي</w:t>
            </w:r>
            <w:r w:rsidRPr="00A30672">
              <w:rPr>
                <w:b w:val="0"/>
                <w:bCs w:val="0"/>
                <w:color w:val="D97828" w:themeColor="accent5"/>
              </w:rPr>
              <w:t xml:space="preserve"> </w:t>
            </w:r>
            <w:r w:rsidRPr="00A30672">
              <w:rPr>
                <w:b w:val="0"/>
                <w:bCs w:val="0"/>
                <w:color w:val="B68A35"/>
              </w:rPr>
              <w:t xml:space="preserve">ستشمل المناطق الحرة </w:t>
            </w:r>
            <w:r w:rsidRPr="00A30672">
              <w:rPr>
                <w:b w:val="0"/>
                <w:bCs w:val="0"/>
                <w:color w:val="000000" w:themeColor="text1"/>
              </w:rPr>
              <w:t>في الإمارات العربية المتحدة.</w:t>
            </w:r>
            <w:r w:rsidRPr="00A30672">
              <w:rPr>
                <w:rFonts w:cs="Calibri"/>
                <w:b w:val="0"/>
                <w:bCs w:val="0"/>
                <w:color w:val="000000" w:themeColor="text1"/>
                <w:rtl w:val="0"/>
              </w:rPr>
              <w:t xml:space="preserve"> </w:t>
            </w:r>
          </w:p>
        </w:tc>
      </w:tr>
    </w:tbl>
    <w:p w:rsidR="00EA1EAF" w:rsidRPr="009D20DD" w:rsidRDefault="00EA1EAF" w:rsidP="005F0795">
      <w:pPr>
        <w:rPr>
          <w:rFonts w:asciiTheme="majorBidi" w:hAnsiTheme="majorBidi" w:cstheme="majorBidi"/>
        </w:rPr>
      </w:pPr>
    </w:p>
    <w:p w:rsidR="00EA1EAF" w:rsidRPr="009D20DD" w:rsidRDefault="00EA1EAF" w:rsidP="005F0795">
      <w:pPr>
        <w:keepNext/>
        <w:rPr>
          <w:rFonts w:asciiTheme="majorBidi" w:hAnsiTheme="majorBidi" w:cstheme="majorBidi"/>
        </w:rPr>
      </w:pPr>
    </w:p>
    <w:p w:rsidR="00854ADE" w:rsidRPr="009D20DD" w:rsidRDefault="00854ADE" w:rsidP="005F0795">
      <w:pPr>
        <w:rPr>
          <w:rFonts w:asciiTheme="majorBidi" w:hAnsiTheme="majorBidi" w:cstheme="majorBidi"/>
        </w:rPr>
      </w:pPr>
    </w:p>
    <w:p w:rsidR="00EA1EAF" w:rsidRPr="009D20DD" w:rsidRDefault="00EA1EAF" w:rsidP="005F0795">
      <w:pPr>
        <w:rPr>
          <w:rFonts w:asciiTheme="majorBidi" w:hAnsiTheme="majorBidi" w:cstheme="majorBidi"/>
        </w:rPr>
      </w:pPr>
    </w:p>
    <w:p w:rsidR="00F16492" w:rsidRPr="009D20DD" w:rsidRDefault="00F16492" w:rsidP="005F0795">
      <w:pPr>
        <w:rPr>
          <w:rFonts w:asciiTheme="majorBidi" w:hAnsiTheme="majorBidi" w:cstheme="majorBidi"/>
        </w:rPr>
        <w:sectPr w:rsidR="00F16492" w:rsidRPr="009D20DD" w:rsidSect="00B34783">
          <w:type w:val="continuous"/>
          <w:pgSz w:w="11910" w:h="16840"/>
          <w:pgMar w:top="1440" w:right="1080" w:bottom="1440" w:left="1080" w:header="0" w:footer="721" w:gutter="0"/>
          <w:cols w:space="720"/>
        </w:sectPr>
      </w:pPr>
    </w:p>
    <w:p w:rsidR="00EA1EAF" w:rsidRPr="001917EB" w:rsidRDefault="00633BAF" w:rsidP="005F0795">
      <w:pPr>
        <w:pStyle w:val="Heading4"/>
        <w:rPr>
          <w:rFonts w:asciiTheme="majorBidi" w:hAnsiTheme="majorBidi"/>
          <w:b w:val="0"/>
          <w:bCs/>
          <w:color w:val="B68A35"/>
          <w:szCs w:val="24"/>
        </w:rPr>
      </w:pPr>
      <w:bookmarkStart w:id="468" w:name="_Ref43234624"/>
      <w:bookmarkStart w:id="469" w:name="_Toc62046671"/>
      <w:r>
        <w:rPr>
          <w:rFonts w:asciiTheme="majorBidi" w:hAnsiTheme="majorBidi"/>
          <w:b w:val="0"/>
          <w:bCs/>
          <w:color w:val="B68A35"/>
          <w:szCs w:val="24"/>
        </w:rPr>
        <w:lastRenderedPageBreak/>
        <w:t>23</w:t>
      </w:r>
      <w:r w:rsidR="00EA1EAF" w:rsidRPr="001917EB">
        <w:rPr>
          <w:rFonts w:asciiTheme="majorBidi" w:hAnsiTheme="majorBidi"/>
          <w:b w:val="0"/>
          <w:bCs/>
          <w:color w:val="B68A35"/>
          <w:szCs w:val="24"/>
        </w:rPr>
        <w:t>.3.2</w:t>
      </w:r>
      <w:r w:rsidR="00867F59">
        <w:rPr>
          <w:rFonts w:asciiTheme="majorBidi" w:hAnsiTheme="majorBidi"/>
          <w:b w:val="0"/>
          <w:bCs/>
          <w:color w:val="B68A35"/>
          <w:szCs w:val="24"/>
          <w:rtl w:val="0"/>
        </w:rPr>
        <w:t>.</w:t>
      </w:r>
      <w:r w:rsidR="00EA1EAF" w:rsidRPr="001917EB">
        <w:rPr>
          <w:rFonts w:asciiTheme="majorBidi" w:hAnsiTheme="majorBidi"/>
          <w:b w:val="0"/>
          <w:bCs/>
          <w:color w:val="B68A35"/>
          <w:szCs w:val="24"/>
        </w:rPr>
        <w:t xml:space="preserve"> توصية لقياس أثر التدريب الصحي على النظام الصحي والسكان</w:t>
      </w:r>
      <w:bookmarkEnd w:id="468"/>
      <w:bookmarkEnd w:id="469"/>
    </w:p>
    <w:p w:rsidR="00EA1EAF" w:rsidRPr="009D20DD" w:rsidRDefault="00EA1EAF" w:rsidP="005F0795">
      <w:pPr>
        <w:rPr>
          <w:rFonts w:asciiTheme="majorBidi" w:hAnsiTheme="majorBidi" w:cstheme="majorBidi"/>
        </w:rPr>
      </w:pPr>
    </w:p>
    <w:tbl>
      <w:tblPr>
        <w:tblStyle w:val="GridTable5Dark-Accent5"/>
        <w:bidiVisual/>
        <w:tblW w:w="0" w:type="auto"/>
        <w:tblInd w:w="-5"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340"/>
        <w:gridCol w:w="7340"/>
      </w:tblGrid>
      <w:tr w:rsidR="00EA1EAF" w:rsidRPr="009D20DD" w:rsidTr="00B55B83">
        <w:trPr>
          <w:trHeight w:val="720"/>
        </w:trPr>
        <w:tc>
          <w:tcPr>
            <w:cnfStyle w:val="001000000000" w:firstRow="0" w:lastRow="0" w:firstColumn="1" w:lastColumn="0" w:oddVBand="0" w:evenVBand="0" w:oddHBand="0" w:evenHBand="0" w:firstRowFirstColumn="0" w:firstRowLastColumn="0" w:lastRowFirstColumn="0" w:lastRowLastColumn="0"/>
            <w:tcW w:w="2340" w:type="dxa"/>
            <w:tcBorders>
              <w:top w:val="nil"/>
              <w:left w:val="none" w:sz="0" w:space="0" w:color="auto"/>
              <w:bottom w:val="single" w:sz="4" w:space="0" w:color="auto"/>
            </w:tcBorders>
            <w:shd w:val="clear" w:color="auto" w:fill="B68A35"/>
            <w:vAlign w:val="center"/>
          </w:tcPr>
          <w:p w:rsidR="00C655DD" w:rsidRPr="00220C18" w:rsidRDefault="0055184C" w:rsidP="00B55B83">
            <w:pPr>
              <w:pStyle w:val="BodyText"/>
              <w:rPr>
                <w:rFonts w:asciiTheme="majorBidi" w:hAnsiTheme="majorBidi" w:cstheme="majorBidi"/>
              </w:rPr>
            </w:pPr>
            <w:r>
              <w:rPr>
                <w:rFonts w:asciiTheme="majorBidi" w:hAnsiTheme="majorBidi" w:cstheme="majorBidi"/>
              </w:rPr>
              <w:t>المؤشر</w:t>
            </w:r>
          </w:p>
        </w:tc>
        <w:tc>
          <w:tcPr>
            <w:tcW w:w="7340" w:type="dxa"/>
            <w:tcBorders>
              <w:top w:val="nil"/>
              <w:bottom w:val="single" w:sz="4" w:space="0" w:color="auto"/>
            </w:tcBorders>
            <w:shd w:val="clear" w:color="auto" w:fill="B68A35"/>
            <w:vAlign w:val="center"/>
          </w:tcPr>
          <w:p w:rsidR="00EA1EAF" w:rsidRPr="00220C18" w:rsidRDefault="00EA1EAF"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220C18">
              <w:rPr>
                <w:rFonts w:asciiTheme="majorBidi" w:hAnsiTheme="majorBidi" w:cstheme="majorBidi"/>
                <w:b/>
                <w:bCs/>
                <w:color w:val="FFFFFF" w:themeColor="background1"/>
              </w:rPr>
              <w:t>تطبيق المعايير المرجعية للمساءلة الاجتماعية بفعالية</w:t>
            </w:r>
          </w:p>
        </w:tc>
      </w:tr>
      <w:tr w:rsidR="00EA1EAF" w:rsidRPr="009D20DD" w:rsidTr="007C437B">
        <w:trPr>
          <w:trHeight w:val="72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none" w:sz="0" w:space="0" w:color="auto"/>
              <w:bottom w:val="single" w:sz="4" w:space="0" w:color="auto"/>
            </w:tcBorders>
            <w:shd w:val="clear" w:color="auto" w:fill="F2F2F2" w:themeFill="background1" w:themeFillShade="F2"/>
            <w:vAlign w:val="center"/>
          </w:tcPr>
          <w:p w:rsidR="00EA1EAF" w:rsidRPr="00490F14" w:rsidRDefault="00EA1EAF" w:rsidP="005F0795">
            <w:pPr>
              <w:pStyle w:val="BodyText"/>
              <w:rPr>
                <w:rFonts w:asciiTheme="majorBidi" w:hAnsiTheme="majorBidi" w:cstheme="majorBidi"/>
                <w:color w:val="000000" w:themeColor="text1"/>
              </w:rPr>
            </w:pPr>
            <w:r w:rsidRPr="00490F14">
              <w:rPr>
                <w:rFonts w:asciiTheme="majorBidi" w:hAnsiTheme="majorBidi" w:cstheme="majorBidi"/>
                <w:color w:val="000000" w:themeColor="text1"/>
              </w:rPr>
              <w:t>السؤال</w:t>
            </w:r>
          </w:p>
        </w:tc>
        <w:tc>
          <w:tcPr>
            <w:tcW w:w="7340" w:type="dxa"/>
            <w:tcBorders>
              <w:top w:val="single" w:sz="4" w:space="0" w:color="auto"/>
              <w:bottom w:val="single" w:sz="4" w:space="0" w:color="auto"/>
            </w:tcBorders>
            <w:shd w:val="clear" w:color="auto" w:fill="F2F2F2" w:themeFill="background1" w:themeFillShade="F2"/>
            <w:vAlign w:val="center"/>
          </w:tcPr>
          <w:p w:rsidR="00C655DD" w:rsidRPr="009D20DD" w:rsidRDefault="00EA1EAF" w:rsidP="007C437B">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هل تقيس مؤسسات تعليم وتدريب القوى العاملة الصحية تأثيرها على الن</w:t>
            </w:r>
            <w:r w:rsidR="009F19F8">
              <w:rPr>
                <w:rFonts w:asciiTheme="majorBidi" w:hAnsiTheme="majorBidi" w:cstheme="majorBidi"/>
              </w:rPr>
              <w:t>ظام الصحي والسكان الذين تخدمهم؟</w:t>
            </w:r>
          </w:p>
        </w:tc>
      </w:tr>
      <w:tr w:rsidR="00EA1EAF" w:rsidRPr="009D20DD" w:rsidTr="0055184C">
        <w:trPr>
          <w:trHeight w:val="576"/>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none" w:sz="0" w:space="0" w:color="auto"/>
              <w:bottom w:val="single" w:sz="4" w:space="0" w:color="auto"/>
            </w:tcBorders>
            <w:shd w:val="clear" w:color="auto" w:fill="auto"/>
            <w:vAlign w:val="center"/>
          </w:tcPr>
          <w:p w:rsidR="00EA1EAF" w:rsidRPr="00490F14" w:rsidRDefault="00EA1EAF" w:rsidP="005F0795">
            <w:pPr>
              <w:pStyle w:val="BodyText"/>
              <w:rPr>
                <w:rFonts w:asciiTheme="majorBidi" w:hAnsiTheme="majorBidi" w:cstheme="majorBidi"/>
                <w:color w:val="000000" w:themeColor="text1"/>
              </w:rPr>
            </w:pPr>
            <w:r w:rsidRPr="00490F14">
              <w:rPr>
                <w:rFonts w:asciiTheme="majorBidi" w:hAnsiTheme="majorBidi" w:cstheme="majorBidi"/>
                <w:color w:val="000000" w:themeColor="text1"/>
              </w:rPr>
              <w:t>التوصية</w:t>
            </w:r>
          </w:p>
          <w:p w:rsidR="00EA1EAF" w:rsidRPr="00490F14" w:rsidRDefault="00EA1EAF" w:rsidP="005F0795">
            <w:pPr>
              <w:pStyle w:val="BodyText"/>
              <w:rPr>
                <w:rFonts w:asciiTheme="majorBidi" w:hAnsiTheme="majorBidi" w:cstheme="majorBidi"/>
                <w:color w:val="000000" w:themeColor="text1"/>
              </w:rPr>
            </w:pPr>
            <w:r w:rsidRPr="00490F14">
              <w:rPr>
                <w:rFonts w:asciiTheme="majorBidi" w:hAnsiTheme="majorBidi" w:cstheme="majorBidi"/>
                <w:color w:val="000000" w:themeColor="text1"/>
              </w:rPr>
              <w:t xml:space="preserve"> </w:t>
            </w:r>
          </w:p>
        </w:tc>
        <w:tc>
          <w:tcPr>
            <w:tcW w:w="7340" w:type="dxa"/>
            <w:tcBorders>
              <w:top w:val="single" w:sz="4" w:space="0" w:color="auto"/>
              <w:bottom w:val="single" w:sz="4" w:space="0" w:color="auto"/>
            </w:tcBorders>
            <w:shd w:val="clear" w:color="auto" w:fill="auto"/>
          </w:tcPr>
          <w:p w:rsidR="009509AB" w:rsidRPr="00B25DAC" w:rsidRDefault="00D61B33" w:rsidP="00FD42F8">
            <w:pPr>
              <w:pStyle w:val="BodyText"/>
              <w:numPr>
                <w:ilvl w:val="0"/>
                <w:numId w:val="51"/>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يوضح هذا السؤال ما إذا كانت مؤسسات تعليم وتدريب القوى العاملة الصحية </w:t>
            </w:r>
            <w:r w:rsidRPr="00784FF3">
              <w:rPr>
                <w:rFonts w:asciiTheme="majorBidi" w:hAnsiTheme="majorBidi" w:cstheme="majorBidi"/>
                <w:b/>
                <w:bCs/>
                <w:color w:val="B68A35"/>
              </w:rPr>
              <w:t>تقيس</w:t>
            </w:r>
            <w:r w:rsidRPr="009D20DD">
              <w:rPr>
                <w:rFonts w:asciiTheme="majorBidi" w:hAnsiTheme="majorBidi" w:cstheme="majorBidi"/>
                <w:b/>
                <w:bCs/>
                <w:color w:val="D97828" w:themeColor="accent5"/>
              </w:rPr>
              <w:t xml:space="preserve"> </w:t>
            </w:r>
            <w:r w:rsidRPr="00784FF3">
              <w:rPr>
                <w:rFonts w:asciiTheme="majorBidi" w:hAnsiTheme="majorBidi" w:cstheme="majorBidi"/>
                <w:b/>
                <w:bCs/>
                <w:color w:val="B68A35"/>
              </w:rPr>
              <w:t>تأثيرها على</w:t>
            </w:r>
            <w:r w:rsidR="00EE7A65" w:rsidRPr="00784FF3">
              <w:rPr>
                <w:rFonts w:asciiTheme="majorBidi" w:hAnsiTheme="majorBidi" w:cstheme="majorBidi"/>
                <w:color w:val="B68A35"/>
              </w:rPr>
              <w:t xml:space="preserve"> </w:t>
            </w:r>
            <w:r w:rsidRPr="009D20DD">
              <w:rPr>
                <w:rFonts w:asciiTheme="majorBidi" w:hAnsiTheme="majorBidi" w:cstheme="majorBidi"/>
              </w:rPr>
              <w:t>النظام الصحي والسكان الذين تخدمهم.</w:t>
            </w:r>
          </w:p>
          <w:p w:rsidR="009509AB" w:rsidRPr="00B25DAC" w:rsidRDefault="00DF118F" w:rsidP="00FD42F8">
            <w:pPr>
              <w:pStyle w:val="BodyText"/>
              <w:numPr>
                <w:ilvl w:val="0"/>
                <w:numId w:val="51"/>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في دولة الإمارات العربية المتحدة، تقوم مؤسسات التدريب في مجال الرعاية الصحية </w:t>
            </w:r>
            <w:r w:rsidRPr="00784FF3">
              <w:rPr>
                <w:rFonts w:asciiTheme="majorBidi" w:hAnsiTheme="majorBidi" w:cstheme="majorBidi"/>
                <w:b/>
                <w:bCs/>
                <w:color w:val="B68A35"/>
              </w:rPr>
              <w:t>باستثناء الجامعات والكليات</w:t>
            </w:r>
            <w:r w:rsidRPr="00784FF3">
              <w:rPr>
                <w:rFonts w:asciiTheme="majorBidi" w:hAnsiTheme="majorBidi" w:cstheme="majorBidi"/>
                <w:color w:val="B68A35"/>
              </w:rPr>
              <w:t xml:space="preserve"> </w:t>
            </w:r>
            <w:r w:rsidRPr="009D20DD">
              <w:rPr>
                <w:rFonts w:asciiTheme="majorBidi" w:hAnsiTheme="majorBidi" w:cstheme="majorBidi"/>
              </w:rPr>
              <w:t>بقياس تأثير المهنيين الطبيين على النظام الصحي والسكان.</w:t>
            </w:r>
          </w:p>
          <w:p w:rsidR="00032050" w:rsidRPr="00B25DAC" w:rsidRDefault="00DF118F" w:rsidP="00FD42F8">
            <w:pPr>
              <w:pStyle w:val="BodyText"/>
              <w:numPr>
                <w:ilvl w:val="0"/>
                <w:numId w:val="51"/>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يجب أن يتم تقييم</w:t>
            </w:r>
            <w:r w:rsidRPr="009D20DD">
              <w:rPr>
                <w:rFonts w:asciiTheme="majorBidi" w:hAnsiTheme="majorBidi" w:cstheme="majorBidi"/>
                <w:b/>
                <w:bCs/>
                <w:color w:val="D97828" w:themeColor="accent5"/>
              </w:rPr>
              <w:t xml:space="preserve"> </w:t>
            </w:r>
            <w:r w:rsidRPr="00784FF3">
              <w:rPr>
                <w:rFonts w:asciiTheme="majorBidi" w:hAnsiTheme="majorBidi" w:cstheme="majorBidi"/>
                <w:b/>
                <w:bCs/>
                <w:color w:val="B68A35"/>
              </w:rPr>
              <w:t>الخريجين/ المتدربين</w:t>
            </w:r>
            <w:r w:rsidRPr="00784FF3">
              <w:rPr>
                <w:rFonts w:asciiTheme="majorBidi" w:hAnsiTheme="majorBidi" w:cstheme="majorBidi"/>
                <w:color w:val="B68A35"/>
              </w:rPr>
              <w:t xml:space="preserve"> </w:t>
            </w:r>
            <w:r w:rsidRPr="009D20DD">
              <w:rPr>
                <w:rFonts w:asciiTheme="majorBidi" w:hAnsiTheme="majorBidi" w:cstheme="majorBidi"/>
              </w:rPr>
              <w:t>بناءً على مجالات مثل نتائج المرضى والتعامل مع</w:t>
            </w:r>
            <w:r w:rsidR="00EE7A65" w:rsidRPr="009D20DD">
              <w:rPr>
                <w:rFonts w:asciiTheme="majorBidi" w:hAnsiTheme="majorBidi" w:cstheme="majorBidi"/>
              </w:rPr>
              <w:t xml:space="preserve"> </w:t>
            </w:r>
            <w:r w:rsidRPr="009D20DD">
              <w:rPr>
                <w:rFonts w:asciiTheme="majorBidi" w:hAnsiTheme="majorBidi" w:cstheme="majorBidi"/>
              </w:rPr>
              <w:t>الأدوات والالتزام بقواعد المرافق وفعالية التكلفة ومجالات الأداء الحيوية الأخرى المذكورة أدناه.</w:t>
            </w:r>
          </w:p>
        </w:tc>
      </w:tr>
      <w:tr w:rsidR="00643F44" w:rsidRPr="009D20DD" w:rsidTr="0055184C">
        <w:trPr>
          <w:trHeight w:val="576"/>
        </w:trPr>
        <w:tc>
          <w:tcPr>
            <w:cnfStyle w:val="001000000000" w:firstRow="0" w:lastRow="0" w:firstColumn="1" w:lastColumn="0" w:oddVBand="0" w:evenVBand="0" w:oddHBand="0" w:evenHBand="0" w:firstRowFirstColumn="0" w:firstRowLastColumn="0" w:lastRowFirstColumn="0" w:lastRowLastColumn="0"/>
            <w:tcW w:w="9680" w:type="dxa"/>
            <w:gridSpan w:val="2"/>
            <w:tcBorders>
              <w:top w:val="single" w:sz="4" w:space="0" w:color="auto"/>
              <w:bottom w:val="single" w:sz="4" w:space="0" w:color="auto"/>
            </w:tcBorders>
            <w:shd w:val="clear" w:color="auto" w:fill="F2F2F2" w:themeFill="background1" w:themeFillShade="F2"/>
            <w:vAlign w:val="center"/>
          </w:tcPr>
          <w:p w:rsidR="00643F44" w:rsidRPr="00643F44" w:rsidRDefault="00643F44" w:rsidP="00643F44">
            <w:pPr>
              <w:pStyle w:val="BodyText"/>
              <w:spacing w:line="240" w:lineRule="auto"/>
              <w:rPr>
                <w:rFonts w:cs="Calibri"/>
                <w:b w:val="0"/>
                <w:bCs w:val="0"/>
                <w:color w:val="000000" w:themeColor="text1"/>
              </w:rPr>
            </w:pPr>
            <w:r w:rsidRPr="00643F44">
              <w:rPr>
                <w:b w:val="0"/>
                <w:bCs w:val="0"/>
                <w:color w:val="000000" w:themeColor="text1"/>
              </w:rPr>
              <w:t xml:space="preserve">يجب أن تكون آلية ذكر التعليقات الواردة أعلاه إلزامية لجميع المؤسسات المرخصة ويجب تنفيذها على أساس سنوي لتحديد </w:t>
            </w:r>
            <w:r w:rsidRPr="00643F44">
              <w:rPr>
                <w:b w:val="0"/>
                <w:bCs w:val="0"/>
                <w:color w:val="B68A35"/>
              </w:rPr>
              <w:t xml:space="preserve">الثغرات المحتملة </w:t>
            </w:r>
            <w:r w:rsidRPr="00643F44">
              <w:rPr>
                <w:b w:val="0"/>
                <w:bCs w:val="0"/>
                <w:color w:val="000000" w:themeColor="text1"/>
              </w:rPr>
              <w:t>أو</w:t>
            </w:r>
            <w:r w:rsidRPr="00643F44">
              <w:rPr>
                <w:b w:val="0"/>
                <w:bCs w:val="0"/>
                <w:color w:val="B68A35"/>
              </w:rPr>
              <w:t xml:space="preserve">مجالات التحسين </w:t>
            </w:r>
            <w:r w:rsidRPr="00643F44">
              <w:rPr>
                <w:b w:val="0"/>
                <w:bCs w:val="0"/>
                <w:color w:val="000000" w:themeColor="text1"/>
              </w:rPr>
              <w:t>في عملية التدريب أو مواد الدورة التعليمية.</w:t>
            </w:r>
          </w:p>
        </w:tc>
      </w:tr>
    </w:tbl>
    <w:p w:rsidR="00FC7115" w:rsidRDefault="00EF481B" w:rsidP="005D70C0">
      <w:pPr>
        <w:rPr>
          <w:rFonts w:asciiTheme="majorBidi" w:hAnsiTheme="majorBidi" w:cstheme="majorBidi"/>
        </w:rPr>
      </w:pPr>
      <w:r w:rsidRPr="009D20DD">
        <w:rPr>
          <w:rFonts w:asciiTheme="majorBidi" w:hAnsiTheme="majorBidi" w:cstheme="majorBidi"/>
          <w:noProof/>
          <w:lang w:val="en-GB" w:eastAsia="en-GB" w:bidi="ar-SA"/>
        </w:rPr>
        <mc:AlternateContent>
          <mc:Choice Requires="wps">
            <w:drawing>
              <wp:anchor distT="0" distB="0" distL="114300" distR="114300" simplePos="0" relativeHeight="252188672" behindDoc="1" locked="0" layoutInCell="1" allowOverlap="1" wp14:anchorId="38DF11CD" wp14:editId="60BAC4B4">
                <wp:simplePos x="0" y="0"/>
                <wp:positionH relativeFrom="column">
                  <wp:posOffset>50165</wp:posOffset>
                </wp:positionH>
                <wp:positionV relativeFrom="paragraph">
                  <wp:posOffset>3519805</wp:posOffset>
                </wp:positionV>
                <wp:extent cx="6144260" cy="635"/>
                <wp:effectExtent l="0" t="0" r="8890" b="0"/>
                <wp:wrapTopAndBottom/>
                <wp:docPr id="2" name="Text Box 2"/>
                <wp:cNvGraphicFramePr/>
                <a:graphic xmlns:a="http://schemas.openxmlformats.org/drawingml/2006/main">
                  <a:graphicData uri="http://schemas.microsoft.com/office/word/2010/wordprocessingShape">
                    <wps:wsp>
                      <wps:cNvSpPr txBox="1"/>
                      <wps:spPr>
                        <a:xfrm>
                          <a:off x="0" y="0"/>
                          <a:ext cx="6144260" cy="635"/>
                        </a:xfrm>
                        <a:prstGeom prst="rect">
                          <a:avLst/>
                        </a:prstGeom>
                        <a:solidFill>
                          <a:prstClr val="white"/>
                        </a:solidFill>
                        <a:ln>
                          <a:noFill/>
                        </a:ln>
                        <a:effectLst/>
                      </wps:spPr>
                      <wps:txbx>
                        <w:txbxContent>
                          <w:p w:rsidR="00A45699" w:rsidRPr="00CE3CB6" w:rsidRDefault="00A45699" w:rsidP="00DD54D9">
                            <w:pPr>
                              <w:pStyle w:val="Caption"/>
                              <w:spacing w:after="104"/>
                              <w:jc w:val="center"/>
                              <w:rPr>
                                <w:rFonts w:asciiTheme="majorBidi" w:hAnsiTheme="majorBidi" w:cstheme="majorBidi"/>
                                <w:color w:val="A3591D" w:themeColor="accent5" w:themeShade="BF"/>
                              </w:rPr>
                            </w:pPr>
                            <w:bookmarkStart w:id="470" w:name="_Toc62128954"/>
                            <w:r w:rsidRPr="00CE3CB6">
                              <w:rPr>
                                <w:rFonts w:asciiTheme="majorBidi" w:hAnsiTheme="majorBidi" w:cstheme="majorBidi"/>
                                <w:color w:val="A3591D" w:themeColor="accent5" w:themeShade="BF"/>
                              </w:rPr>
                              <w:t xml:space="preserve">الشكل </w:t>
                            </w:r>
                            <w:r w:rsidRPr="00CE3CB6">
                              <w:rPr>
                                <w:rFonts w:asciiTheme="majorBidi" w:hAnsiTheme="majorBidi" w:cstheme="majorBidi"/>
                                <w:color w:val="A3591D" w:themeColor="accent5" w:themeShade="BF"/>
                              </w:rPr>
                              <w:fldChar w:fldCharType="begin"/>
                            </w:r>
                            <w:r w:rsidRPr="00CE3CB6">
                              <w:rPr>
                                <w:rFonts w:asciiTheme="majorBidi" w:hAnsiTheme="majorBidi" w:cstheme="majorBidi"/>
                                <w:color w:val="A3591D" w:themeColor="accent5" w:themeShade="BF"/>
                              </w:rPr>
                              <w:instrText xml:space="preserve"> SEQ Figure \* ARABIC </w:instrText>
                            </w:r>
                            <w:r w:rsidRPr="00CE3CB6">
                              <w:rPr>
                                <w:rFonts w:asciiTheme="majorBidi" w:hAnsiTheme="majorBidi" w:cstheme="majorBidi"/>
                                <w:color w:val="A3591D" w:themeColor="accent5" w:themeShade="BF"/>
                              </w:rPr>
                              <w:fldChar w:fldCharType="separate"/>
                            </w:r>
                            <w:r>
                              <w:rPr>
                                <w:rFonts w:asciiTheme="majorBidi" w:hAnsiTheme="majorBidi" w:cstheme="majorBidi"/>
                                <w:noProof/>
                                <w:color w:val="A3591D" w:themeColor="accent5" w:themeShade="BF"/>
                              </w:rPr>
                              <w:t>30</w:t>
                            </w:r>
                            <w:r w:rsidRPr="00CE3CB6">
                              <w:rPr>
                                <w:rFonts w:asciiTheme="majorBidi" w:hAnsiTheme="majorBidi" w:cstheme="majorBidi"/>
                                <w:color w:val="A3591D" w:themeColor="accent5" w:themeShade="BF"/>
                              </w:rPr>
                              <w:fldChar w:fldCharType="end"/>
                            </w:r>
                            <w:r w:rsidRPr="00CE3CB6">
                              <w:rPr>
                                <w:rFonts w:asciiTheme="majorBidi" w:hAnsiTheme="majorBidi" w:cstheme="majorBidi"/>
                                <w:color w:val="A3591D" w:themeColor="accent5" w:themeShade="BF"/>
                              </w:rPr>
                              <w:t>- مجالات التنفيذ لقياس التعليم والتدريب على النظم الصحية والسكان الحاصلين على الخدمة</w:t>
                            </w:r>
                            <w:bookmarkEnd w:id="4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DF11CD" id="Text Box 2" o:spid="_x0000_s1028" type="#_x0000_t202" style="position:absolute;left:0;text-align:left;margin-left:3.95pt;margin-top:277.15pt;width:483.8pt;height:.05pt;z-index:-25112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mOMgIAAHIEAAAOAAAAZHJzL2Uyb0RvYy54bWysVMFu2zAMvQ/YPwi6L06yLhiMOEWWIsOA&#10;oC2QDD0rshwLkEWNUmJ3Xz9KttOu22nYRaFI6tF8j8zytmsMuyj0GmzBZ5MpZ8pKKLU9Ffz7Yfvh&#10;M2c+CFsKA1YV/Fl5frt6/27ZulzNoQZTKmQEYn3euoLXIbg8y7ysVSP8BJyyFKwAGxHoiqesRNES&#10;emOy+XS6yFrA0iFI5T157/ogXyX8qlIyPFSVV4GZgtO3hXRiOo/xzFZLkZ9QuFrL4TPEP3xFI7Sl&#10;oleoOxEEO6P+A6rREsFDFSYSmgyqSkuVeqBuZtM33exr4VTqhcjx7kqT/3+w8v7yiEyXBZ9zZkVD&#10;Eh1UF9gX6Ng8stM6n1PS3lFa6MhNKo9+T87YdFdhE3+pHUZx4vn5ym0Ek+RczG5u5gsKSYotPn6K&#10;GNnLU4c+fFXQsGgUHEm4xKe47HzoU8eUWMmD0eVWGxMvMbAxyC6CRG5rHdQA/luWsTHXQnzVA/Ye&#10;laZkqBK77buKVuiO3cDNwMQRymciAqEfJO/kVlP1nfDhUSBNDjVI2xAe6KgMtAWHweKsBvz5N3/M&#10;J0EpyllLk1hw/+MsUHFmvlmSOo7taOBoHEfDnpsNUN8z2jMnk0kPMJjRrBCaJ1qSdaxCIWEl1Sp4&#10;GM1N6PeBlkyq9Tol0XA6EXZ272SEHlk+dE8C3aBRIGnvYZxRkb+Rqs9NYrn1ORDvScfIa88i6R8v&#10;NNhpEoYljJvz+p6yXv4qVr8AAAD//wMAUEsDBBQABgAIAAAAIQCB3I7g4AAAAAkBAAAPAAAAZHJz&#10;L2Rvd25yZXYueG1sTI/BTsMwEETvSPyDtUhcUOtAk5aGOFVVwYFeKtJeuLnxNg7E68h22vD3GC5w&#10;nJ3RzNtiNZqOndH51pKA+2kCDKm2qqVGwGH/MnkE5oMkJTtLKOALPazK66tC5spe6A3PVWhYLCGf&#10;SwE6hD7n3NcajfRT2yNF72SdkSFK13Dl5CWWm44/JMmcG9lSXNCyx43G+rMajIBd+r7Td8PpebtO&#10;Z+71MGzmH00lxO3NuH4CFnAMf2H4wY/oUEamox1IedYJWCxjUECWpTNg0V8usgzY8feSAi8L/v+D&#10;8hsAAP//AwBQSwECLQAUAAYACAAAACEAtoM4kv4AAADhAQAAEwAAAAAAAAAAAAAAAAAAAAAAW0Nv&#10;bnRlbnRfVHlwZXNdLnhtbFBLAQItABQABgAIAAAAIQA4/SH/1gAAAJQBAAALAAAAAAAAAAAAAAAA&#10;AC8BAABfcmVscy8ucmVsc1BLAQItABQABgAIAAAAIQBkkkmOMgIAAHIEAAAOAAAAAAAAAAAAAAAA&#10;AC4CAABkcnMvZTJvRG9jLnhtbFBLAQItABQABgAIAAAAIQCB3I7g4AAAAAkBAAAPAAAAAAAAAAAA&#10;AAAAAIwEAABkcnMvZG93bnJldi54bWxQSwUGAAAAAAQABADzAAAAmQUAAAAA&#10;" stroked="f">
                <v:textbox style="mso-fit-shape-to-text:t" inset="0,0,0,0">
                  <w:txbxContent>
                    <w:p w:rsidR="00A45699" w:rsidRPr="00CE3CB6" w:rsidRDefault="00A45699" w:rsidP="00DD54D9">
                      <w:pPr>
                        <w:pStyle w:val="Caption"/>
                        <w:spacing w:after="104"/>
                        <w:jc w:val="center"/>
                        <w:rPr>
                          <w:rFonts w:asciiTheme="majorBidi" w:hAnsiTheme="majorBidi" w:cstheme="majorBidi"/>
                          <w:color w:val="A3591D" w:themeColor="accent5" w:themeShade="BF"/>
                        </w:rPr>
                      </w:pPr>
                      <w:bookmarkStart w:id="471" w:name="_Toc62128954"/>
                      <w:r w:rsidRPr="00CE3CB6">
                        <w:rPr>
                          <w:rFonts w:asciiTheme="majorBidi" w:hAnsiTheme="majorBidi" w:cstheme="majorBidi"/>
                          <w:color w:val="A3591D" w:themeColor="accent5" w:themeShade="BF"/>
                        </w:rPr>
                        <w:t xml:space="preserve">الشكل </w:t>
                      </w:r>
                      <w:r w:rsidRPr="00CE3CB6">
                        <w:rPr>
                          <w:rFonts w:asciiTheme="majorBidi" w:hAnsiTheme="majorBidi" w:cstheme="majorBidi"/>
                          <w:color w:val="A3591D" w:themeColor="accent5" w:themeShade="BF"/>
                        </w:rPr>
                        <w:fldChar w:fldCharType="begin"/>
                      </w:r>
                      <w:r w:rsidRPr="00CE3CB6">
                        <w:rPr>
                          <w:rFonts w:asciiTheme="majorBidi" w:hAnsiTheme="majorBidi" w:cstheme="majorBidi"/>
                          <w:color w:val="A3591D" w:themeColor="accent5" w:themeShade="BF"/>
                        </w:rPr>
                        <w:instrText xml:space="preserve"> SEQ Figure \* ARABIC </w:instrText>
                      </w:r>
                      <w:r w:rsidRPr="00CE3CB6">
                        <w:rPr>
                          <w:rFonts w:asciiTheme="majorBidi" w:hAnsiTheme="majorBidi" w:cstheme="majorBidi"/>
                          <w:color w:val="A3591D" w:themeColor="accent5" w:themeShade="BF"/>
                        </w:rPr>
                        <w:fldChar w:fldCharType="separate"/>
                      </w:r>
                      <w:r>
                        <w:rPr>
                          <w:rFonts w:asciiTheme="majorBidi" w:hAnsiTheme="majorBidi" w:cstheme="majorBidi"/>
                          <w:noProof/>
                          <w:color w:val="A3591D" w:themeColor="accent5" w:themeShade="BF"/>
                        </w:rPr>
                        <w:t>30</w:t>
                      </w:r>
                      <w:r w:rsidRPr="00CE3CB6">
                        <w:rPr>
                          <w:rFonts w:asciiTheme="majorBidi" w:hAnsiTheme="majorBidi" w:cstheme="majorBidi"/>
                          <w:color w:val="A3591D" w:themeColor="accent5" w:themeShade="BF"/>
                        </w:rPr>
                        <w:fldChar w:fldCharType="end"/>
                      </w:r>
                      <w:r w:rsidRPr="00CE3CB6">
                        <w:rPr>
                          <w:rFonts w:asciiTheme="majorBidi" w:hAnsiTheme="majorBidi" w:cstheme="majorBidi"/>
                          <w:color w:val="A3591D" w:themeColor="accent5" w:themeShade="BF"/>
                        </w:rPr>
                        <w:t>- مجالات التنفيذ لقياس التعليم والتدريب على النظم الصحية والسكان الحاصلين على الخدمة</w:t>
                      </w:r>
                      <w:bookmarkEnd w:id="471"/>
                    </w:p>
                  </w:txbxContent>
                </v:textbox>
                <w10:wrap type="topAndBottom"/>
              </v:shape>
            </w:pict>
          </mc:Fallback>
        </mc:AlternateContent>
      </w:r>
      <w:r w:rsidRPr="009D20DD">
        <w:rPr>
          <w:rFonts w:asciiTheme="majorBidi" w:hAnsiTheme="majorBidi" w:cstheme="majorBidi"/>
          <w:noProof/>
          <w:rtl w:val="0"/>
          <w:lang w:val="en-GB" w:eastAsia="en-GB" w:bidi="ar-SA"/>
        </w:rPr>
        <w:drawing>
          <wp:anchor distT="0" distB="0" distL="114300" distR="114300" simplePos="0" relativeHeight="252320768" behindDoc="0" locked="0" layoutInCell="1" allowOverlap="1" wp14:anchorId="7A15C743" wp14:editId="308A4955">
            <wp:simplePos x="0" y="0"/>
            <wp:positionH relativeFrom="margin">
              <wp:posOffset>-133350</wp:posOffset>
            </wp:positionH>
            <wp:positionV relativeFrom="margin">
              <wp:posOffset>3752215</wp:posOffset>
            </wp:positionV>
            <wp:extent cx="6370320" cy="2905125"/>
            <wp:effectExtent l="0" t="0" r="0"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37032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0C2" w:rsidRDefault="00CB50C2" w:rsidP="00FC7115">
      <w:pPr>
        <w:rPr>
          <w:rFonts w:asciiTheme="majorBidi" w:hAnsiTheme="majorBidi" w:cstheme="majorBidi"/>
          <w:rtl w:val="0"/>
        </w:rPr>
      </w:pPr>
    </w:p>
    <w:p w:rsidR="00783F86" w:rsidRPr="00FC7115" w:rsidRDefault="00783F86" w:rsidP="00FC7115">
      <w:pPr>
        <w:rPr>
          <w:rFonts w:asciiTheme="majorBidi" w:hAnsiTheme="majorBidi" w:cstheme="majorBidi"/>
        </w:rPr>
        <w:sectPr w:rsidR="00783F86" w:rsidRPr="00FC7115" w:rsidSect="00CA1DD2">
          <w:pgSz w:w="11910" w:h="16840"/>
          <w:pgMar w:top="1440" w:right="1080" w:bottom="1440" w:left="1080" w:header="0" w:footer="721" w:gutter="0"/>
          <w:cols w:space="720"/>
        </w:sectPr>
      </w:pPr>
    </w:p>
    <w:p w:rsidR="00EA1EAF" w:rsidRPr="001917EB" w:rsidRDefault="00633BAF" w:rsidP="005F0795">
      <w:pPr>
        <w:pStyle w:val="Heading4"/>
        <w:rPr>
          <w:rFonts w:asciiTheme="majorBidi" w:hAnsiTheme="majorBidi"/>
          <w:b w:val="0"/>
          <w:bCs/>
          <w:color w:val="B68A35"/>
          <w:szCs w:val="24"/>
        </w:rPr>
      </w:pPr>
      <w:bookmarkStart w:id="472" w:name="_Ref43234696"/>
      <w:bookmarkStart w:id="473" w:name="_Toc62046672"/>
      <w:r>
        <w:rPr>
          <w:rFonts w:asciiTheme="majorBidi" w:hAnsiTheme="majorBidi"/>
          <w:b w:val="0"/>
          <w:bCs/>
          <w:color w:val="B68A35"/>
          <w:szCs w:val="24"/>
        </w:rPr>
        <w:lastRenderedPageBreak/>
        <w:t>23</w:t>
      </w:r>
      <w:r w:rsidR="00EA1EAF" w:rsidRPr="001917EB">
        <w:rPr>
          <w:rFonts w:asciiTheme="majorBidi" w:hAnsiTheme="majorBidi"/>
          <w:b w:val="0"/>
          <w:bCs/>
          <w:color w:val="B68A35"/>
          <w:szCs w:val="24"/>
        </w:rPr>
        <w:t>.3.3</w:t>
      </w:r>
      <w:r w:rsidR="00867F59">
        <w:rPr>
          <w:rFonts w:asciiTheme="majorBidi" w:hAnsiTheme="majorBidi"/>
          <w:b w:val="0"/>
          <w:bCs/>
          <w:color w:val="B68A35"/>
          <w:szCs w:val="24"/>
          <w:rtl w:val="0"/>
        </w:rPr>
        <w:t>.</w:t>
      </w:r>
      <w:r w:rsidR="00EA1EAF" w:rsidRPr="001917EB">
        <w:rPr>
          <w:rFonts w:asciiTheme="majorBidi" w:hAnsiTheme="majorBidi"/>
          <w:b w:val="0"/>
          <w:bCs/>
          <w:color w:val="B68A35"/>
          <w:szCs w:val="24"/>
        </w:rPr>
        <w:t xml:space="preserve"> توصية لتطبيق معايير اعتماد التعليم المشترك بين المهن</w:t>
      </w:r>
      <w:bookmarkEnd w:id="472"/>
      <w:bookmarkEnd w:id="473"/>
    </w:p>
    <w:p w:rsidR="00EA1EAF" w:rsidRPr="009D20DD" w:rsidRDefault="00EA1EAF" w:rsidP="005F0795">
      <w:pPr>
        <w:rPr>
          <w:rFonts w:asciiTheme="majorBidi" w:hAnsiTheme="majorBidi" w:cstheme="majorBidi"/>
        </w:rPr>
      </w:pPr>
    </w:p>
    <w:tbl>
      <w:tblPr>
        <w:tblStyle w:val="GridTable5Dark-Accent5"/>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070"/>
        <w:gridCol w:w="7610"/>
      </w:tblGrid>
      <w:tr w:rsidR="00EA1EAF" w:rsidRPr="009D20DD" w:rsidTr="00F958FD">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tcBorders>
            <w:shd w:val="clear" w:color="auto" w:fill="B68A35"/>
            <w:vAlign w:val="center"/>
          </w:tcPr>
          <w:p w:rsidR="00EA1EAF" w:rsidRPr="00191DD8" w:rsidRDefault="00EA1EAF" w:rsidP="005F0795">
            <w:pPr>
              <w:pStyle w:val="BodyText"/>
              <w:spacing w:line="240" w:lineRule="auto"/>
              <w:rPr>
                <w:rFonts w:asciiTheme="majorBidi" w:hAnsiTheme="majorBidi" w:cstheme="majorBidi"/>
              </w:rPr>
            </w:pPr>
            <w:r w:rsidRPr="00191DD8">
              <w:rPr>
                <w:rFonts w:asciiTheme="majorBidi" w:hAnsiTheme="majorBidi" w:cstheme="majorBidi"/>
              </w:rPr>
              <w:t>المؤشر</w:t>
            </w:r>
          </w:p>
        </w:tc>
        <w:tc>
          <w:tcPr>
            <w:tcW w:w="7610" w:type="dxa"/>
            <w:shd w:val="clear" w:color="auto" w:fill="B68A35"/>
            <w:vAlign w:val="center"/>
          </w:tcPr>
          <w:p w:rsidR="002F556B" w:rsidRPr="00191DD8" w:rsidRDefault="002F556B"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p>
          <w:p w:rsidR="00EA1EAF" w:rsidRPr="00191DD8" w:rsidRDefault="00EA1EAF"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191DD8">
              <w:rPr>
                <w:rFonts w:asciiTheme="majorBidi" w:hAnsiTheme="majorBidi" w:cstheme="majorBidi"/>
                <w:b/>
                <w:bCs/>
                <w:color w:val="FFFFFF" w:themeColor="background1"/>
              </w:rPr>
              <w:t>معايير التعليم المشترك بين المهن</w:t>
            </w:r>
          </w:p>
          <w:p w:rsidR="002F556B" w:rsidRPr="00191DD8" w:rsidRDefault="002F556B"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p>
        </w:tc>
      </w:tr>
      <w:tr w:rsidR="00EA1EAF" w:rsidRPr="009D20DD" w:rsidTr="00FB360B">
        <w:trPr>
          <w:trHeight w:val="720"/>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F2F2F2" w:themeFill="background1" w:themeFillShade="F2"/>
            <w:vAlign w:val="center"/>
          </w:tcPr>
          <w:p w:rsidR="00EA1EAF" w:rsidRPr="00191DD8" w:rsidRDefault="00EA1EAF" w:rsidP="005F0795">
            <w:pPr>
              <w:pStyle w:val="BodyText"/>
              <w:spacing w:line="240" w:lineRule="auto"/>
              <w:rPr>
                <w:rFonts w:asciiTheme="majorBidi" w:hAnsiTheme="majorBidi" w:cstheme="majorBidi"/>
                <w:color w:val="000000" w:themeColor="text1"/>
              </w:rPr>
            </w:pPr>
            <w:r w:rsidRPr="00191DD8">
              <w:rPr>
                <w:rFonts w:asciiTheme="majorBidi" w:hAnsiTheme="majorBidi" w:cstheme="majorBidi"/>
                <w:color w:val="000000" w:themeColor="text1"/>
              </w:rPr>
              <w:t>السؤال</w:t>
            </w:r>
          </w:p>
        </w:tc>
        <w:tc>
          <w:tcPr>
            <w:tcW w:w="7610" w:type="dxa"/>
            <w:shd w:val="clear" w:color="auto" w:fill="F2F2F2" w:themeFill="background1" w:themeFillShade="F2"/>
            <w:vAlign w:val="center"/>
          </w:tcPr>
          <w:p w:rsidR="002F556B" w:rsidRPr="009D20DD" w:rsidRDefault="00EA1EAF" w:rsidP="00FB360B">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هل يندرج التعليم المشترك بين المهن أو ينعكس ضمن المعايير الوطنية و/ أو </w:t>
            </w:r>
            <w:r w:rsidR="005D3FA9" w:rsidRPr="009D20DD">
              <w:rPr>
                <w:rFonts w:asciiTheme="majorBidi" w:hAnsiTheme="majorBidi" w:cstheme="majorBidi"/>
              </w:rPr>
              <w:t>المحلية</w:t>
            </w:r>
            <w:r w:rsidR="00157026">
              <w:rPr>
                <w:rFonts w:asciiTheme="majorBidi" w:hAnsiTheme="majorBidi" w:cstheme="majorBidi"/>
              </w:rPr>
              <w:t>؟</w:t>
            </w:r>
          </w:p>
        </w:tc>
      </w:tr>
      <w:tr w:rsidR="00EA1EAF" w:rsidRPr="009D20DD" w:rsidTr="00207702">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bottom w:val="single" w:sz="4" w:space="0" w:color="auto"/>
            </w:tcBorders>
            <w:shd w:val="clear" w:color="auto" w:fill="auto"/>
            <w:vAlign w:val="center"/>
          </w:tcPr>
          <w:p w:rsidR="00EA1EAF" w:rsidRPr="00191DD8" w:rsidRDefault="00EA1EAF" w:rsidP="005F0795">
            <w:pPr>
              <w:pStyle w:val="BodyText"/>
              <w:rPr>
                <w:rFonts w:asciiTheme="majorBidi" w:hAnsiTheme="majorBidi" w:cstheme="majorBidi"/>
                <w:color w:val="000000" w:themeColor="text1"/>
              </w:rPr>
            </w:pPr>
            <w:r w:rsidRPr="00191DD8">
              <w:rPr>
                <w:rFonts w:asciiTheme="majorBidi" w:hAnsiTheme="majorBidi" w:cstheme="majorBidi"/>
                <w:color w:val="000000" w:themeColor="text1"/>
              </w:rPr>
              <w:t>التوصيات</w:t>
            </w:r>
          </w:p>
          <w:p w:rsidR="00EA1EAF" w:rsidRPr="00191DD8" w:rsidRDefault="00EA1EAF" w:rsidP="005F0795">
            <w:pPr>
              <w:pStyle w:val="BodyText"/>
              <w:rPr>
                <w:rFonts w:asciiTheme="majorBidi" w:hAnsiTheme="majorBidi" w:cstheme="majorBidi"/>
                <w:color w:val="000000" w:themeColor="text1"/>
              </w:rPr>
            </w:pPr>
            <w:r w:rsidRPr="00191DD8">
              <w:rPr>
                <w:rFonts w:asciiTheme="majorBidi" w:hAnsiTheme="majorBidi" w:cstheme="majorBidi"/>
                <w:color w:val="000000" w:themeColor="text1"/>
              </w:rPr>
              <w:t xml:space="preserve"> </w:t>
            </w:r>
          </w:p>
        </w:tc>
        <w:tc>
          <w:tcPr>
            <w:tcW w:w="7610" w:type="dxa"/>
            <w:tcBorders>
              <w:bottom w:val="single" w:sz="4" w:space="0" w:color="auto"/>
            </w:tcBorders>
            <w:shd w:val="clear" w:color="auto" w:fill="auto"/>
          </w:tcPr>
          <w:p w:rsidR="009167E5" w:rsidRPr="00321DE2" w:rsidRDefault="00DF118F" w:rsidP="00FD42F8">
            <w:pPr>
              <w:pStyle w:val="BodyText"/>
              <w:numPr>
                <w:ilvl w:val="0"/>
                <w:numId w:val="52"/>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يتناول هذا السؤال </w:t>
            </w:r>
            <w:r w:rsidRPr="00784FF3">
              <w:rPr>
                <w:rFonts w:asciiTheme="majorBidi" w:hAnsiTheme="majorBidi" w:cstheme="majorBidi"/>
                <w:b/>
                <w:bCs/>
                <w:color w:val="B68A35"/>
              </w:rPr>
              <w:t xml:space="preserve">إدراج معايير التعليم المشترك بين المهن </w:t>
            </w:r>
            <w:r w:rsidRPr="009D20DD">
              <w:rPr>
                <w:rFonts w:asciiTheme="majorBidi" w:hAnsiTheme="majorBidi" w:cstheme="majorBidi"/>
              </w:rPr>
              <w:t>في الاعتماد التعليمي.</w:t>
            </w:r>
          </w:p>
          <w:p w:rsidR="00DF118F" w:rsidRPr="009D20DD" w:rsidRDefault="00DF118F" w:rsidP="00FD42F8">
            <w:pPr>
              <w:pStyle w:val="BodyText"/>
              <w:numPr>
                <w:ilvl w:val="0"/>
                <w:numId w:val="52"/>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التعليم المشترك بين المهن هو </w:t>
            </w:r>
            <w:r w:rsidRPr="00784FF3">
              <w:rPr>
                <w:rFonts w:asciiTheme="majorBidi" w:hAnsiTheme="majorBidi" w:cstheme="majorBidi"/>
                <w:b/>
                <w:bCs/>
                <w:color w:val="B68A35"/>
              </w:rPr>
              <w:t>نهج تعاوني</w:t>
            </w:r>
            <w:r w:rsidRPr="00784FF3">
              <w:rPr>
                <w:rFonts w:asciiTheme="majorBidi" w:hAnsiTheme="majorBidi" w:cstheme="majorBidi"/>
                <w:color w:val="B68A35"/>
              </w:rPr>
              <w:t xml:space="preserve"> </w:t>
            </w:r>
            <w:r w:rsidRPr="009D20DD">
              <w:rPr>
                <w:rFonts w:asciiTheme="majorBidi" w:hAnsiTheme="majorBidi" w:cstheme="majorBidi"/>
              </w:rPr>
              <w:t xml:space="preserve">للتعلم مما يؤدي إلى </w:t>
            </w:r>
            <w:r w:rsidRPr="00784FF3">
              <w:rPr>
                <w:rFonts w:asciiTheme="majorBidi" w:hAnsiTheme="majorBidi" w:cstheme="majorBidi"/>
                <w:b/>
                <w:bCs/>
                <w:color w:val="B68A35"/>
              </w:rPr>
              <w:t>تحسين المعرفة</w:t>
            </w:r>
            <w:r w:rsidRPr="00784FF3">
              <w:rPr>
                <w:rFonts w:asciiTheme="majorBidi" w:hAnsiTheme="majorBidi" w:cstheme="majorBidi"/>
                <w:color w:val="B68A35"/>
              </w:rPr>
              <w:t xml:space="preserve"> </w:t>
            </w:r>
            <w:r w:rsidRPr="00784FF3">
              <w:rPr>
                <w:rFonts w:asciiTheme="majorBidi" w:hAnsiTheme="majorBidi" w:cstheme="majorBidi"/>
                <w:b/>
                <w:bCs/>
                <w:color w:val="B68A35"/>
              </w:rPr>
              <w:t>والنتائج الصحية</w:t>
            </w:r>
            <w:r w:rsidRPr="00784FF3">
              <w:rPr>
                <w:rFonts w:asciiTheme="majorBidi" w:hAnsiTheme="majorBidi" w:cstheme="majorBidi"/>
                <w:color w:val="B68A35"/>
              </w:rPr>
              <w:t>.</w:t>
            </w:r>
          </w:p>
          <w:p w:rsidR="00DF118F" w:rsidRPr="009D20DD" w:rsidRDefault="00DF118F" w:rsidP="00FD42F8">
            <w:pPr>
              <w:pStyle w:val="BodyText"/>
              <w:numPr>
                <w:ilvl w:val="0"/>
                <w:numId w:val="52"/>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يعتبر التعليم المشترك بين المهن </w:t>
            </w:r>
            <w:r w:rsidRPr="00784FF3">
              <w:rPr>
                <w:rFonts w:asciiTheme="majorBidi" w:hAnsiTheme="majorBidi" w:cstheme="majorBidi"/>
                <w:b/>
                <w:bCs/>
                <w:color w:val="B68A35"/>
              </w:rPr>
              <w:t xml:space="preserve">استراتيجية تخفيف </w:t>
            </w:r>
            <w:r w:rsidRPr="009D20DD">
              <w:rPr>
                <w:rFonts w:asciiTheme="majorBidi" w:hAnsiTheme="majorBidi" w:cstheme="majorBidi"/>
              </w:rPr>
              <w:t xml:space="preserve">متكاملة موجهة نحو </w:t>
            </w:r>
            <w:r w:rsidRPr="00784FF3">
              <w:rPr>
                <w:rFonts w:asciiTheme="majorBidi" w:hAnsiTheme="majorBidi" w:cstheme="majorBidi"/>
                <w:b/>
                <w:bCs/>
                <w:color w:val="B68A35"/>
              </w:rPr>
              <w:t xml:space="preserve">أزمة القوى العاملة الصحية على المستوى العالمي </w:t>
            </w:r>
            <w:r w:rsidRPr="009D20DD">
              <w:rPr>
                <w:rFonts w:asciiTheme="majorBidi" w:hAnsiTheme="majorBidi" w:cstheme="majorBidi"/>
              </w:rPr>
              <w:t>التي تحدث في العديد من البلدان المختلفة وأماكن الرعاية الصحية على نطاق مختلف فئات الدخل.</w:t>
            </w:r>
          </w:p>
          <w:p w:rsidR="000561AA" w:rsidRPr="00F958FD" w:rsidRDefault="00DF118F" w:rsidP="00FD42F8">
            <w:pPr>
              <w:pStyle w:val="BodyText"/>
              <w:numPr>
                <w:ilvl w:val="0"/>
                <w:numId w:val="52"/>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في الإمارات العربية المتحدة، يتم تشجيع التعليم المشترك بين المهن ولكنه </w:t>
            </w:r>
            <w:r w:rsidRPr="00784FF3">
              <w:rPr>
                <w:rFonts w:asciiTheme="majorBidi" w:hAnsiTheme="majorBidi" w:cstheme="majorBidi"/>
                <w:b/>
                <w:bCs/>
                <w:color w:val="B68A35"/>
              </w:rPr>
              <w:t xml:space="preserve">ليس إلزاميًا </w:t>
            </w:r>
            <w:r w:rsidRPr="009D20DD">
              <w:rPr>
                <w:rFonts w:asciiTheme="majorBidi" w:hAnsiTheme="majorBidi" w:cstheme="majorBidi"/>
              </w:rPr>
              <w:t>لجامعات التعليم الصحي.</w:t>
            </w:r>
          </w:p>
        </w:tc>
      </w:tr>
      <w:tr w:rsidR="00207702" w:rsidRPr="009D20DD" w:rsidTr="0080141A">
        <w:tc>
          <w:tcPr>
            <w:cnfStyle w:val="001000000000" w:firstRow="0" w:lastRow="0" w:firstColumn="1" w:lastColumn="0" w:oddVBand="0" w:evenVBand="0" w:oddHBand="0" w:evenHBand="0" w:firstRowFirstColumn="0" w:firstRowLastColumn="0" w:lastRowFirstColumn="0" w:lastRowLastColumn="0"/>
            <w:tcW w:w="9680" w:type="dxa"/>
            <w:gridSpan w:val="2"/>
            <w:tcBorders>
              <w:top w:val="single" w:sz="4" w:space="0" w:color="auto"/>
              <w:bottom w:val="single" w:sz="4" w:space="0" w:color="auto"/>
            </w:tcBorders>
            <w:shd w:val="clear" w:color="auto" w:fill="F2F2F2" w:themeFill="background1" w:themeFillShade="F2"/>
            <w:vAlign w:val="center"/>
          </w:tcPr>
          <w:p w:rsidR="00207702" w:rsidRPr="00207702" w:rsidRDefault="00207702" w:rsidP="00207702">
            <w:pPr>
              <w:pStyle w:val="BodyText"/>
              <w:spacing w:line="240" w:lineRule="auto"/>
              <w:rPr>
                <w:rFonts w:cs="Calibri"/>
                <w:b w:val="0"/>
                <w:bCs w:val="0"/>
                <w:color w:val="000000" w:themeColor="text1"/>
              </w:rPr>
            </w:pPr>
            <w:r>
              <w:rPr>
                <w:rFonts w:asciiTheme="majorBidi" w:hAnsiTheme="majorBidi" w:cstheme="majorBidi"/>
                <w:rtl w:val="0"/>
              </w:rPr>
              <w:t xml:space="preserve"> </w:t>
            </w:r>
            <w:r w:rsidRPr="0080141A">
              <w:rPr>
                <w:b w:val="0"/>
                <w:bCs w:val="0"/>
                <w:color w:val="000000" w:themeColor="text1"/>
                <w:shd w:val="clear" w:color="auto" w:fill="F2F2F2" w:themeFill="background1" w:themeFillShade="F2"/>
              </w:rPr>
              <w:t xml:space="preserve">يتعين على </w:t>
            </w:r>
            <w:r w:rsidRPr="0080141A">
              <w:rPr>
                <w:b w:val="0"/>
                <w:bCs w:val="0"/>
                <w:color w:val="B68A35"/>
                <w:shd w:val="clear" w:color="auto" w:fill="F2F2F2" w:themeFill="background1" w:themeFillShade="F2"/>
              </w:rPr>
              <w:t xml:space="preserve">جامعات التعليم الصحي المرخصة </w:t>
            </w:r>
            <w:r w:rsidRPr="0080141A">
              <w:rPr>
                <w:b w:val="0"/>
                <w:bCs w:val="0"/>
                <w:color w:val="000000" w:themeColor="text1"/>
                <w:shd w:val="clear" w:color="auto" w:fill="F2F2F2" w:themeFill="background1" w:themeFillShade="F2"/>
              </w:rPr>
              <w:t xml:space="preserve">تنفيذ </w:t>
            </w:r>
            <w:r w:rsidRPr="0080141A">
              <w:rPr>
                <w:b w:val="0"/>
                <w:bCs w:val="0"/>
                <w:color w:val="B68A35"/>
                <w:shd w:val="clear" w:color="auto" w:fill="F2F2F2" w:themeFill="background1" w:themeFillShade="F2"/>
              </w:rPr>
              <w:t xml:space="preserve">سلسة من الخطوات </w:t>
            </w:r>
            <w:r w:rsidRPr="0080141A">
              <w:rPr>
                <w:b w:val="0"/>
                <w:bCs w:val="0"/>
                <w:color w:val="000000" w:themeColor="text1"/>
                <w:shd w:val="clear" w:color="auto" w:fill="F2F2F2" w:themeFill="background1" w:themeFillShade="F2"/>
              </w:rPr>
              <w:t>الواردة بالتفصيل أدناه من أجل اعتماد تطبيق نظام التعليم المشترك بين المهن لديها اعتمادًا ناجحًا.</w:t>
            </w:r>
          </w:p>
        </w:tc>
      </w:tr>
    </w:tbl>
    <w:p w:rsidR="008E19FF" w:rsidRPr="009D20DD" w:rsidRDefault="008E19FF" w:rsidP="00A22BDA">
      <w:pPr>
        <w:rPr>
          <w:rFonts w:asciiTheme="majorBidi" w:hAnsiTheme="majorBidi" w:cstheme="majorBidi"/>
        </w:rPr>
      </w:pPr>
    </w:p>
    <w:p w:rsidR="003745F5" w:rsidRPr="003745F5" w:rsidRDefault="000D3223" w:rsidP="003745F5">
      <w:pPr>
        <w:pStyle w:val="Caption"/>
        <w:jc w:val="center"/>
        <w:rPr>
          <w:rFonts w:asciiTheme="majorBidi" w:hAnsiTheme="majorBidi" w:cstheme="majorBidi"/>
          <w:color w:val="A3591D" w:themeColor="accent5" w:themeShade="BF"/>
          <w:rtl w:val="0"/>
        </w:rPr>
      </w:pPr>
      <w:bookmarkStart w:id="474" w:name="_Toc45453682"/>
      <w:r w:rsidRPr="009D20DD">
        <w:rPr>
          <w:rFonts w:asciiTheme="majorBidi" w:hAnsiTheme="majorBidi" w:cstheme="majorBidi"/>
          <w:noProof/>
          <w:rtl w:val="0"/>
          <w:lang w:val="en-GB" w:eastAsia="en-GB" w:bidi="ar-SA"/>
        </w:rPr>
        <w:drawing>
          <wp:anchor distT="0" distB="0" distL="114300" distR="114300" simplePos="0" relativeHeight="252323840" behindDoc="0" locked="0" layoutInCell="1" allowOverlap="1">
            <wp:simplePos x="0" y="0"/>
            <wp:positionH relativeFrom="margin">
              <wp:posOffset>15875</wp:posOffset>
            </wp:positionH>
            <wp:positionV relativeFrom="margin">
              <wp:posOffset>4121150</wp:posOffset>
            </wp:positionV>
            <wp:extent cx="6143625" cy="3025140"/>
            <wp:effectExtent l="0" t="0" r="317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143625"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74"/>
    </w:p>
    <w:p w:rsidR="0035400D" w:rsidRPr="0070756E" w:rsidRDefault="003745F5" w:rsidP="003745F5">
      <w:pPr>
        <w:jc w:val="center"/>
        <w:rPr>
          <w:rFonts w:asciiTheme="majorBidi" w:hAnsiTheme="majorBidi" w:cstheme="majorBidi"/>
          <w:b/>
          <w:color w:val="A3591D" w:themeColor="accent5" w:themeShade="BF"/>
          <w:sz w:val="18"/>
          <w:szCs w:val="18"/>
        </w:rPr>
        <w:sectPr w:rsidR="0035400D" w:rsidRPr="0070756E" w:rsidSect="00CA1DD2">
          <w:pgSz w:w="11910" w:h="16840"/>
          <w:pgMar w:top="1440" w:right="1080" w:bottom="1440" w:left="1080" w:header="0" w:footer="721" w:gutter="0"/>
          <w:cols w:space="720"/>
        </w:sectPr>
      </w:pPr>
      <w:bookmarkStart w:id="475" w:name="_Toc62128955"/>
      <w:r w:rsidRPr="0070756E">
        <w:rPr>
          <w:rFonts w:asciiTheme="majorBidi" w:hAnsiTheme="majorBidi" w:cstheme="majorBidi"/>
          <w:b/>
          <w:color w:val="A3591D" w:themeColor="accent5" w:themeShade="BF"/>
          <w:sz w:val="18"/>
          <w:szCs w:val="18"/>
        </w:rPr>
        <w:t xml:space="preserve">الشكل </w:t>
      </w:r>
      <w:r w:rsidRPr="0070756E">
        <w:rPr>
          <w:rFonts w:asciiTheme="majorBidi" w:hAnsiTheme="majorBidi" w:cstheme="majorBidi"/>
          <w:b/>
          <w:color w:val="A3591D" w:themeColor="accent5" w:themeShade="BF"/>
          <w:sz w:val="18"/>
          <w:szCs w:val="18"/>
        </w:rPr>
        <w:fldChar w:fldCharType="begin"/>
      </w:r>
      <w:r w:rsidRPr="0070756E">
        <w:rPr>
          <w:rFonts w:asciiTheme="majorBidi" w:hAnsiTheme="majorBidi" w:cstheme="majorBidi"/>
          <w:b/>
          <w:color w:val="A3591D" w:themeColor="accent5" w:themeShade="BF"/>
          <w:sz w:val="18"/>
          <w:szCs w:val="18"/>
        </w:rPr>
        <w:instrText xml:space="preserve"> SEQ Figure \* ARABIC </w:instrText>
      </w:r>
      <w:r w:rsidRPr="0070756E">
        <w:rPr>
          <w:rFonts w:asciiTheme="majorBidi" w:hAnsiTheme="majorBidi" w:cstheme="majorBidi"/>
          <w:b/>
          <w:color w:val="A3591D" w:themeColor="accent5" w:themeShade="BF"/>
          <w:sz w:val="18"/>
          <w:szCs w:val="18"/>
        </w:rPr>
        <w:fldChar w:fldCharType="separate"/>
      </w:r>
      <w:r w:rsidRPr="0070756E">
        <w:rPr>
          <w:rFonts w:asciiTheme="majorBidi" w:hAnsiTheme="majorBidi" w:cstheme="majorBidi"/>
          <w:b/>
          <w:color w:val="A3591D" w:themeColor="accent5" w:themeShade="BF"/>
          <w:sz w:val="18"/>
          <w:szCs w:val="18"/>
        </w:rPr>
        <w:t>31</w:t>
      </w:r>
      <w:r w:rsidRPr="0070756E">
        <w:rPr>
          <w:rFonts w:asciiTheme="majorBidi" w:hAnsiTheme="majorBidi" w:cstheme="majorBidi"/>
          <w:b/>
          <w:color w:val="A3591D" w:themeColor="accent5" w:themeShade="BF"/>
          <w:sz w:val="18"/>
          <w:szCs w:val="18"/>
        </w:rPr>
        <w:fldChar w:fldCharType="end"/>
      </w:r>
      <w:r w:rsidRPr="0070756E">
        <w:rPr>
          <w:rFonts w:asciiTheme="majorBidi" w:hAnsiTheme="majorBidi" w:cstheme="majorBidi"/>
          <w:b/>
          <w:color w:val="A3591D" w:themeColor="accent5" w:themeShade="BF"/>
          <w:sz w:val="18"/>
          <w:szCs w:val="18"/>
        </w:rPr>
        <w:t xml:space="preserve"> - مجالات تنفيذ اعتماد التعليم المشترك بين المهن</w:t>
      </w:r>
      <w:bookmarkEnd w:id="475"/>
    </w:p>
    <w:p w:rsidR="00EA1EAF" w:rsidRPr="001917EB" w:rsidRDefault="00633BAF" w:rsidP="005F0795">
      <w:pPr>
        <w:pStyle w:val="Heading4"/>
        <w:rPr>
          <w:rFonts w:asciiTheme="majorBidi" w:hAnsiTheme="majorBidi"/>
          <w:b w:val="0"/>
          <w:bCs/>
          <w:color w:val="B68A35"/>
          <w:szCs w:val="24"/>
        </w:rPr>
      </w:pPr>
      <w:bookmarkStart w:id="476" w:name="_Ref43234779"/>
      <w:bookmarkStart w:id="477" w:name="_Toc62046673"/>
      <w:r>
        <w:rPr>
          <w:rFonts w:asciiTheme="majorBidi" w:hAnsiTheme="majorBidi"/>
          <w:b w:val="0"/>
          <w:bCs/>
          <w:color w:val="B68A35"/>
          <w:szCs w:val="24"/>
        </w:rPr>
        <w:lastRenderedPageBreak/>
        <w:t>23</w:t>
      </w:r>
      <w:r w:rsidR="00EA1EAF" w:rsidRPr="001917EB">
        <w:rPr>
          <w:rFonts w:asciiTheme="majorBidi" w:hAnsiTheme="majorBidi"/>
          <w:b w:val="0"/>
          <w:bCs/>
          <w:color w:val="B68A35"/>
          <w:szCs w:val="24"/>
        </w:rPr>
        <w:t>.3.4</w:t>
      </w:r>
      <w:r w:rsidR="00867F59">
        <w:rPr>
          <w:rFonts w:asciiTheme="majorBidi" w:hAnsiTheme="majorBidi"/>
          <w:b w:val="0"/>
          <w:bCs/>
          <w:color w:val="B68A35"/>
          <w:szCs w:val="24"/>
          <w:rtl w:val="0"/>
        </w:rPr>
        <w:t>.</w:t>
      </w:r>
      <w:r w:rsidR="00EA1EAF" w:rsidRPr="001917EB">
        <w:rPr>
          <w:rFonts w:asciiTheme="majorBidi" w:hAnsiTheme="majorBidi"/>
          <w:b w:val="0"/>
          <w:bCs/>
          <w:color w:val="B68A35"/>
          <w:szCs w:val="24"/>
        </w:rPr>
        <w:t xml:space="preserve"> توصية دمج التطوير المهني المستمر في خطة التعليم الوطنية</w:t>
      </w:r>
      <w:bookmarkEnd w:id="476"/>
      <w:bookmarkEnd w:id="477"/>
    </w:p>
    <w:p w:rsidR="00EA1EAF" w:rsidRPr="009D20DD" w:rsidRDefault="00EA1EAF" w:rsidP="005F0795">
      <w:pPr>
        <w:rPr>
          <w:rFonts w:asciiTheme="majorBidi" w:hAnsiTheme="majorBidi" w:cstheme="majorBidi"/>
        </w:rPr>
      </w:pPr>
    </w:p>
    <w:tbl>
      <w:tblPr>
        <w:tblStyle w:val="GridTable5Dark-Accent5"/>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340"/>
        <w:gridCol w:w="7340"/>
      </w:tblGrid>
      <w:tr w:rsidR="00EA1EAF" w:rsidRPr="009D20DD" w:rsidTr="00734A93">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tcBorders>
            <w:shd w:val="clear" w:color="auto" w:fill="B68A35"/>
            <w:vAlign w:val="center"/>
          </w:tcPr>
          <w:p w:rsidR="00EA1EAF" w:rsidRPr="00734A93" w:rsidRDefault="00EA1EAF" w:rsidP="005F0795">
            <w:pPr>
              <w:pStyle w:val="BodyText"/>
              <w:spacing w:line="240" w:lineRule="auto"/>
              <w:rPr>
                <w:rFonts w:asciiTheme="majorBidi" w:hAnsiTheme="majorBidi" w:cstheme="majorBidi"/>
              </w:rPr>
            </w:pPr>
            <w:r w:rsidRPr="00734A93">
              <w:rPr>
                <w:rFonts w:asciiTheme="majorBidi" w:hAnsiTheme="majorBidi" w:cstheme="majorBidi"/>
              </w:rPr>
              <w:t>المؤشر</w:t>
            </w:r>
          </w:p>
        </w:tc>
        <w:tc>
          <w:tcPr>
            <w:tcW w:w="7340" w:type="dxa"/>
            <w:shd w:val="clear" w:color="auto" w:fill="B68A35"/>
            <w:vAlign w:val="center"/>
          </w:tcPr>
          <w:p w:rsidR="00347E9B" w:rsidRPr="00734A93" w:rsidRDefault="00347E9B"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p>
          <w:p w:rsidR="00EA1EAF" w:rsidRPr="00734A93" w:rsidRDefault="00EA1EAF"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734A93">
              <w:rPr>
                <w:rFonts w:asciiTheme="majorBidi" w:hAnsiTheme="majorBidi" w:cstheme="majorBidi"/>
                <w:b/>
                <w:bCs/>
                <w:color w:val="FFFFFF" w:themeColor="background1"/>
              </w:rPr>
              <w:t>التطوير المهني المستمر</w:t>
            </w:r>
          </w:p>
          <w:p w:rsidR="00347E9B" w:rsidRPr="00734A93" w:rsidRDefault="00347E9B"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p>
        </w:tc>
      </w:tr>
      <w:tr w:rsidR="00EA1EAF" w:rsidRPr="009D20DD" w:rsidTr="00E870F5">
        <w:trPr>
          <w:trHeight w:val="720"/>
        </w:trPr>
        <w:tc>
          <w:tcPr>
            <w:cnfStyle w:val="001000000000" w:firstRow="0" w:lastRow="0" w:firstColumn="1" w:lastColumn="0" w:oddVBand="0" w:evenVBand="0" w:oddHBand="0" w:evenHBand="0" w:firstRowFirstColumn="0" w:firstRowLastColumn="0" w:lastRowFirstColumn="0" w:lastRowLastColumn="0"/>
            <w:tcW w:w="2340" w:type="dxa"/>
            <w:tcBorders>
              <w:left w:val="none" w:sz="0" w:space="0" w:color="auto"/>
            </w:tcBorders>
            <w:shd w:val="clear" w:color="auto" w:fill="F2F2F2" w:themeFill="background1" w:themeFillShade="F2"/>
            <w:vAlign w:val="center"/>
          </w:tcPr>
          <w:p w:rsidR="00EA1EAF" w:rsidRPr="00043EC3" w:rsidRDefault="00EA1EAF" w:rsidP="005F0795">
            <w:pPr>
              <w:pStyle w:val="BodyText"/>
              <w:spacing w:line="240" w:lineRule="auto"/>
              <w:rPr>
                <w:rFonts w:asciiTheme="majorBidi" w:hAnsiTheme="majorBidi" w:cstheme="majorBidi"/>
                <w:color w:val="000000" w:themeColor="text1"/>
              </w:rPr>
            </w:pPr>
            <w:r w:rsidRPr="00043EC3">
              <w:rPr>
                <w:rFonts w:asciiTheme="majorBidi" w:hAnsiTheme="majorBidi" w:cstheme="majorBidi"/>
                <w:color w:val="000000" w:themeColor="text1"/>
              </w:rPr>
              <w:t>السؤال</w:t>
            </w:r>
          </w:p>
        </w:tc>
        <w:tc>
          <w:tcPr>
            <w:tcW w:w="7340" w:type="dxa"/>
            <w:shd w:val="clear" w:color="auto" w:fill="F2F2F2" w:themeFill="background1" w:themeFillShade="F2"/>
            <w:vAlign w:val="center"/>
          </w:tcPr>
          <w:p w:rsidR="00347E9B" w:rsidRPr="009D20DD" w:rsidRDefault="00EA1EAF" w:rsidP="00E870F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بالنسبة للمهن التي لديها نظام وطني و/ أو </w:t>
            </w:r>
            <w:r w:rsidR="005D3FA9" w:rsidRPr="009D20DD">
              <w:rPr>
                <w:rFonts w:asciiTheme="majorBidi" w:hAnsiTheme="majorBidi" w:cstheme="majorBidi"/>
              </w:rPr>
              <w:t xml:space="preserve">محلي </w:t>
            </w:r>
            <w:r w:rsidRPr="009D20DD">
              <w:rPr>
                <w:rFonts w:asciiTheme="majorBidi" w:hAnsiTheme="majorBidi" w:cstheme="majorBidi"/>
              </w:rPr>
              <w:t xml:space="preserve"> للتطوير المهني المستمر، هل هذا النظام مدمج في خطط التعليم الوطنية لل</w:t>
            </w:r>
            <w:r w:rsidR="00E870F5">
              <w:rPr>
                <w:rFonts w:asciiTheme="majorBidi" w:hAnsiTheme="majorBidi" w:cstheme="majorBidi"/>
              </w:rPr>
              <w:t>قوى العاملة الصحية لهذه المهنة؟</w:t>
            </w:r>
          </w:p>
        </w:tc>
      </w:tr>
      <w:tr w:rsidR="00EA1EAF" w:rsidRPr="009D20DD" w:rsidTr="00C73C22">
        <w:tc>
          <w:tcPr>
            <w:cnfStyle w:val="001000000000" w:firstRow="0" w:lastRow="0" w:firstColumn="1" w:lastColumn="0" w:oddVBand="0" w:evenVBand="0" w:oddHBand="0" w:evenHBand="0" w:firstRowFirstColumn="0" w:firstRowLastColumn="0" w:lastRowFirstColumn="0" w:lastRowLastColumn="0"/>
            <w:tcW w:w="2340" w:type="dxa"/>
            <w:tcBorders>
              <w:left w:val="none" w:sz="0" w:space="0" w:color="auto"/>
              <w:bottom w:val="single" w:sz="4" w:space="0" w:color="auto"/>
            </w:tcBorders>
            <w:shd w:val="clear" w:color="auto" w:fill="auto"/>
            <w:vAlign w:val="center"/>
          </w:tcPr>
          <w:p w:rsidR="00EA1EAF" w:rsidRPr="00043EC3" w:rsidRDefault="00EA1EAF" w:rsidP="005F0795">
            <w:pPr>
              <w:pStyle w:val="BodyText"/>
              <w:rPr>
                <w:rFonts w:asciiTheme="majorBidi" w:hAnsiTheme="majorBidi" w:cstheme="majorBidi"/>
                <w:color w:val="000000" w:themeColor="text1"/>
              </w:rPr>
            </w:pPr>
            <w:r w:rsidRPr="00043EC3">
              <w:rPr>
                <w:rFonts w:asciiTheme="majorBidi" w:hAnsiTheme="majorBidi" w:cstheme="majorBidi"/>
                <w:color w:val="000000" w:themeColor="text1"/>
              </w:rPr>
              <w:t>التوصيات</w:t>
            </w:r>
          </w:p>
          <w:p w:rsidR="00EA1EAF" w:rsidRPr="00043EC3" w:rsidRDefault="00EA1EAF" w:rsidP="005F0795">
            <w:pPr>
              <w:pStyle w:val="BodyText"/>
              <w:rPr>
                <w:rFonts w:asciiTheme="majorBidi" w:hAnsiTheme="majorBidi" w:cstheme="majorBidi"/>
                <w:color w:val="000000" w:themeColor="text1"/>
              </w:rPr>
            </w:pPr>
            <w:r w:rsidRPr="00043EC3">
              <w:rPr>
                <w:rFonts w:asciiTheme="majorBidi" w:hAnsiTheme="majorBidi" w:cstheme="majorBidi"/>
                <w:color w:val="000000" w:themeColor="text1"/>
              </w:rPr>
              <w:t xml:space="preserve"> </w:t>
            </w:r>
          </w:p>
        </w:tc>
        <w:tc>
          <w:tcPr>
            <w:tcW w:w="7340" w:type="dxa"/>
            <w:tcBorders>
              <w:bottom w:val="single" w:sz="4" w:space="0" w:color="auto"/>
            </w:tcBorders>
            <w:shd w:val="clear" w:color="auto" w:fill="auto"/>
          </w:tcPr>
          <w:p w:rsidR="00A36D1D" w:rsidRPr="001B2B18" w:rsidRDefault="00EA0093" w:rsidP="00FD42F8">
            <w:pPr>
              <w:pStyle w:val="BodyText"/>
              <w:numPr>
                <w:ilvl w:val="0"/>
                <w:numId w:val="53"/>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يتحقق مؤشر هذا السؤال من دمج </w:t>
            </w:r>
            <w:r w:rsidRPr="00E82740">
              <w:rPr>
                <w:rFonts w:asciiTheme="majorBidi" w:hAnsiTheme="majorBidi" w:cstheme="majorBidi"/>
                <w:b/>
                <w:bCs/>
                <w:color w:val="B68A35"/>
              </w:rPr>
              <w:t>التطوير المهني المستمر</w:t>
            </w:r>
            <w:r w:rsidRPr="00E82740">
              <w:rPr>
                <w:rFonts w:asciiTheme="majorBidi" w:hAnsiTheme="majorBidi" w:cstheme="majorBidi"/>
                <w:color w:val="B68A35"/>
              </w:rPr>
              <w:t xml:space="preserve"> </w:t>
            </w:r>
            <w:r w:rsidRPr="009D20DD">
              <w:rPr>
                <w:rFonts w:asciiTheme="majorBidi" w:hAnsiTheme="majorBidi" w:cstheme="majorBidi"/>
              </w:rPr>
              <w:t xml:space="preserve">في </w:t>
            </w:r>
            <w:r w:rsidRPr="00E82740">
              <w:rPr>
                <w:rFonts w:asciiTheme="majorBidi" w:hAnsiTheme="majorBidi" w:cstheme="majorBidi"/>
                <w:b/>
                <w:bCs/>
                <w:color w:val="B68A35"/>
              </w:rPr>
              <w:t>خطة التعليم الوطنية</w:t>
            </w:r>
            <w:r w:rsidR="00EE7A65" w:rsidRPr="00E82740">
              <w:rPr>
                <w:rFonts w:asciiTheme="majorBidi" w:hAnsiTheme="majorBidi" w:cstheme="majorBidi"/>
                <w:b/>
                <w:bCs/>
                <w:color w:val="B68A35"/>
              </w:rPr>
              <w:t xml:space="preserve"> </w:t>
            </w:r>
            <w:r w:rsidRPr="009D20DD">
              <w:rPr>
                <w:rFonts w:asciiTheme="majorBidi" w:hAnsiTheme="majorBidi" w:cstheme="majorBidi"/>
              </w:rPr>
              <w:t>للقوى العاملة الصحية.</w:t>
            </w:r>
          </w:p>
          <w:p w:rsidR="00A36D1D" w:rsidRPr="001B2B18" w:rsidRDefault="00DF118F" w:rsidP="00FD42F8">
            <w:pPr>
              <w:pStyle w:val="BodyText"/>
              <w:numPr>
                <w:ilvl w:val="0"/>
                <w:numId w:val="53"/>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يتم استخدام التطوير المهني المستمر لوصف </w:t>
            </w:r>
            <w:r w:rsidRPr="00E82740">
              <w:rPr>
                <w:rFonts w:asciiTheme="majorBidi" w:hAnsiTheme="majorBidi" w:cstheme="majorBidi"/>
                <w:b/>
                <w:bCs/>
                <w:color w:val="B68A35"/>
              </w:rPr>
              <w:t>أنشطة التعلم</w:t>
            </w:r>
            <w:r w:rsidR="00EE7A65" w:rsidRPr="00E82740">
              <w:rPr>
                <w:rFonts w:asciiTheme="majorBidi" w:hAnsiTheme="majorBidi" w:cstheme="majorBidi"/>
                <w:b/>
                <w:bCs/>
                <w:color w:val="B68A35"/>
              </w:rPr>
              <w:t xml:space="preserve"> </w:t>
            </w:r>
            <w:r w:rsidRPr="009D20DD">
              <w:rPr>
                <w:rFonts w:asciiTheme="majorBidi" w:hAnsiTheme="majorBidi" w:cstheme="majorBidi"/>
              </w:rPr>
              <w:t xml:space="preserve">التي يشارك فيها المهنيين </w:t>
            </w:r>
            <w:r w:rsidRPr="00E82740">
              <w:rPr>
                <w:rFonts w:asciiTheme="majorBidi" w:hAnsiTheme="majorBidi" w:cstheme="majorBidi"/>
                <w:b/>
                <w:bCs/>
                <w:color w:val="B68A35"/>
              </w:rPr>
              <w:t xml:space="preserve">لتطوير وتعزيز </w:t>
            </w:r>
            <w:r w:rsidRPr="009D20DD">
              <w:rPr>
                <w:rFonts w:asciiTheme="majorBidi" w:hAnsiTheme="majorBidi" w:cstheme="majorBidi"/>
              </w:rPr>
              <w:t>مهاراتهم.</w:t>
            </w:r>
          </w:p>
          <w:p w:rsidR="00E655B9" w:rsidRPr="001B2B18" w:rsidRDefault="00DF118F" w:rsidP="00FD42F8">
            <w:pPr>
              <w:pStyle w:val="BodyText"/>
              <w:numPr>
                <w:ilvl w:val="0"/>
                <w:numId w:val="53"/>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حاليا </w:t>
            </w:r>
            <w:r w:rsidRPr="00E82740">
              <w:rPr>
                <w:rFonts w:asciiTheme="majorBidi" w:hAnsiTheme="majorBidi" w:cstheme="majorBidi"/>
                <w:b/>
                <w:bCs/>
                <w:color w:val="B68A35"/>
              </w:rPr>
              <w:t>لا يتم دمج</w:t>
            </w:r>
            <w:r w:rsidR="00EE7A65" w:rsidRPr="00E82740">
              <w:rPr>
                <w:rFonts w:asciiTheme="majorBidi" w:hAnsiTheme="majorBidi" w:cstheme="majorBidi"/>
                <w:b/>
                <w:bCs/>
                <w:color w:val="B68A35"/>
              </w:rPr>
              <w:t xml:space="preserve"> </w:t>
            </w:r>
            <w:r w:rsidRPr="00E82740">
              <w:rPr>
                <w:rFonts w:asciiTheme="majorBidi" w:hAnsiTheme="majorBidi" w:cstheme="majorBidi"/>
                <w:b/>
                <w:bCs/>
                <w:color w:val="B68A35"/>
              </w:rPr>
              <w:t>معايير التطوير المهني المستمر</w:t>
            </w:r>
            <w:r w:rsidR="00EE7A65" w:rsidRPr="00E82740">
              <w:rPr>
                <w:rFonts w:asciiTheme="majorBidi" w:hAnsiTheme="majorBidi" w:cstheme="majorBidi"/>
                <w:b/>
                <w:bCs/>
                <w:color w:val="B68A35"/>
              </w:rPr>
              <w:t xml:space="preserve"> </w:t>
            </w:r>
            <w:r w:rsidRPr="009D20DD">
              <w:rPr>
                <w:rFonts w:asciiTheme="majorBidi" w:hAnsiTheme="majorBidi" w:cstheme="majorBidi"/>
              </w:rPr>
              <w:t>لتعليم القوى العاملة الصحية مع</w:t>
            </w:r>
            <w:r w:rsidR="00EE7A65" w:rsidRPr="009D20DD">
              <w:rPr>
                <w:rFonts w:asciiTheme="majorBidi" w:hAnsiTheme="majorBidi" w:cstheme="majorBidi"/>
              </w:rPr>
              <w:t xml:space="preserve"> </w:t>
            </w:r>
            <w:r w:rsidRPr="00E82740">
              <w:rPr>
                <w:rFonts w:asciiTheme="majorBidi" w:hAnsiTheme="majorBidi" w:cstheme="majorBidi"/>
                <w:b/>
                <w:bCs/>
                <w:color w:val="B68A35"/>
              </w:rPr>
              <w:t>خطة التعليم الوطنية</w:t>
            </w:r>
            <w:r w:rsidRPr="00127B15">
              <w:rPr>
                <w:rFonts w:asciiTheme="majorBidi" w:hAnsiTheme="majorBidi" w:cstheme="majorBidi"/>
                <w:color w:val="000000" w:themeColor="text1"/>
              </w:rPr>
              <w:t>.</w:t>
            </w:r>
          </w:p>
        </w:tc>
      </w:tr>
      <w:tr w:rsidR="00C73C22" w:rsidRPr="009D20DD" w:rsidTr="007437A8">
        <w:tc>
          <w:tcPr>
            <w:cnfStyle w:val="001000000000" w:firstRow="0" w:lastRow="0" w:firstColumn="1" w:lastColumn="0" w:oddVBand="0" w:evenVBand="0" w:oddHBand="0" w:evenHBand="0" w:firstRowFirstColumn="0" w:firstRowLastColumn="0" w:lastRowFirstColumn="0" w:lastRowLastColumn="0"/>
            <w:tcW w:w="9680" w:type="dxa"/>
            <w:gridSpan w:val="2"/>
            <w:tcBorders>
              <w:top w:val="single" w:sz="4" w:space="0" w:color="auto"/>
              <w:bottom w:val="single" w:sz="4" w:space="0" w:color="auto"/>
            </w:tcBorders>
            <w:shd w:val="clear" w:color="auto" w:fill="F2F2F2" w:themeFill="background1" w:themeFillShade="F2"/>
            <w:vAlign w:val="center"/>
          </w:tcPr>
          <w:p w:rsidR="00C73C22" w:rsidRPr="00C73C22" w:rsidRDefault="00C73C22" w:rsidP="00C73C22">
            <w:pPr>
              <w:pStyle w:val="BodyText"/>
              <w:spacing w:line="240" w:lineRule="auto"/>
              <w:rPr>
                <w:rFonts w:cs="Calibri"/>
                <w:b w:val="0"/>
                <w:bCs w:val="0"/>
                <w:color w:val="000000" w:themeColor="text1"/>
              </w:rPr>
            </w:pPr>
            <w:r w:rsidRPr="007437A8">
              <w:rPr>
                <w:b w:val="0"/>
                <w:bCs w:val="0"/>
                <w:color w:val="000000" w:themeColor="text1"/>
                <w:shd w:val="clear" w:color="auto" w:fill="F2F2F2" w:themeFill="background1" w:themeFillShade="F2"/>
              </w:rPr>
              <w:t xml:space="preserve">يجب إعداد </w:t>
            </w:r>
            <w:r w:rsidRPr="007437A8">
              <w:rPr>
                <w:b w:val="0"/>
                <w:bCs w:val="0"/>
                <w:color w:val="B68A35"/>
                <w:shd w:val="clear" w:color="auto" w:fill="F2F2F2" w:themeFill="background1" w:themeFillShade="F2"/>
              </w:rPr>
              <w:t xml:space="preserve">هيكل قياسي </w:t>
            </w:r>
            <w:r w:rsidRPr="007437A8">
              <w:rPr>
                <w:b w:val="0"/>
                <w:bCs w:val="0"/>
                <w:color w:val="000000" w:themeColor="text1"/>
                <w:shd w:val="clear" w:color="auto" w:fill="F2F2F2" w:themeFill="background1" w:themeFillShade="F2"/>
              </w:rPr>
              <w:t xml:space="preserve">للتطوير المهني المستمر من أجل ضمان </w:t>
            </w:r>
            <w:r w:rsidRPr="007437A8">
              <w:rPr>
                <w:b w:val="0"/>
                <w:bCs w:val="0"/>
                <w:color w:val="B68A35"/>
                <w:shd w:val="clear" w:color="auto" w:fill="F2F2F2" w:themeFill="background1" w:themeFillShade="F2"/>
              </w:rPr>
              <w:t xml:space="preserve">التدريب والتطوير الكامل </w:t>
            </w:r>
            <w:r w:rsidRPr="007437A8">
              <w:rPr>
                <w:b w:val="0"/>
                <w:bCs w:val="0"/>
                <w:color w:val="000000" w:themeColor="text1"/>
                <w:shd w:val="clear" w:color="auto" w:fill="F2F2F2" w:themeFill="background1" w:themeFillShade="F2"/>
              </w:rPr>
              <w:t xml:space="preserve">لكل عامل رعاية صحية بمفرده </w:t>
            </w:r>
            <w:r w:rsidRPr="00C73C22">
              <w:rPr>
                <w:b w:val="0"/>
                <w:bCs w:val="0"/>
                <w:color w:val="000000" w:themeColor="text1"/>
              </w:rPr>
              <w:t xml:space="preserve">بالإضافة إلى منحه شهادة </w:t>
            </w:r>
            <w:r w:rsidRPr="00C73C22">
              <w:rPr>
                <w:b w:val="0"/>
                <w:bCs w:val="0"/>
                <w:color w:val="B68A35"/>
              </w:rPr>
              <w:t>إعادة ترخيص</w:t>
            </w:r>
            <w:r w:rsidRPr="00C73C22">
              <w:rPr>
                <w:rFonts w:hint="cs"/>
                <w:b w:val="0"/>
                <w:bCs w:val="0"/>
                <w:color w:val="B68A35"/>
              </w:rPr>
              <w:t xml:space="preserve"> </w:t>
            </w:r>
            <w:r w:rsidRPr="00C73C22">
              <w:rPr>
                <w:b w:val="0"/>
                <w:bCs w:val="0"/>
                <w:color w:val="000000" w:themeColor="text1"/>
              </w:rPr>
              <w:t>أساسية.</w:t>
            </w:r>
          </w:p>
        </w:tc>
      </w:tr>
    </w:tbl>
    <w:p w:rsidR="00EA1EAF" w:rsidRPr="009D20DD" w:rsidRDefault="00EA1EAF" w:rsidP="005F0795">
      <w:pPr>
        <w:rPr>
          <w:rFonts w:asciiTheme="majorBidi" w:hAnsiTheme="majorBidi" w:cstheme="majorBidi"/>
        </w:rPr>
      </w:pPr>
    </w:p>
    <w:p w:rsidR="00EA1EAF" w:rsidRPr="009D20DD" w:rsidRDefault="00205F42" w:rsidP="005F0795">
      <w:pPr>
        <w:keepNext/>
        <w:rPr>
          <w:rFonts w:asciiTheme="majorBidi" w:hAnsiTheme="majorBidi" w:cstheme="majorBidi"/>
        </w:rPr>
      </w:pPr>
      <w:bookmarkStart w:id="478" w:name="_Toc45453684"/>
      <w:r w:rsidRPr="009D20DD">
        <w:rPr>
          <w:rFonts w:asciiTheme="majorBidi" w:hAnsiTheme="majorBidi" w:cstheme="majorBidi"/>
          <w:noProof/>
          <w:rtl w:val="0"/>
          <w:lang w:val="en-GB" w:eastAsia="en-GB" w:bidi="ar-SA"/>
        </w:rPr>
        <w:drawing>
          <wp:anchor distT="0" distB="0" distL="114300" distR="114300" simplePos="0" relativeHeight="252324864" behindDoc="0" locked="0" layoutInCell="1" allowOverlap="1">
            <wp:simplePos x="0" y="0"/>
            <wp:positionH relativeFrom="margin">
              <wp:posOffset>219710</wp:posOffset>
            </wp:positionH>
            <wp:positionV relativeFrom="margin">
              <wp:posOffset>3498730</wp:posOffset>
            </wp:positionV>
            <wp:extent cx="5746750" cy="2729865"/>
            <wp:effectExtent l="0" t="0" r="6350" b="63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746750" cy="2729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78"/>
    </w:p>
    <w:p w:rsidR="006157E4" w:rsidRDefault="006157E4" w:rsidP="00563785">
      <w:pPr>
        <w:jc w:val="center"/>
        <w:rPr>
          <w:rFonts w:asciiTheme="majorBidi" w:hAnsiTheme="majorBidi" w:cstheme="majorBidi"/>
          <w:noProof/>
          <w:sz w:val="18"/>
          <w:szCs w:val="18"/>
          <w:rtl w:val="0"/>
          <w:lang w:eastAsia="en-US" w:bidi="ar-SA"/>
        </w:rPr>
      </w:pPr>
    </w:p>
    <w:p w:rsidR="00F40E4F" w:rsidRPr="004B29F5" w:rsidRDefault="006157E4" w:rsidP="00563785">
      <w:pPr>
        <w:jc w:val="center"/>
        <w:rPr>
          <w:rFonts w:asciiTheme="majorBidi" w:hAnsiTheme="majorBidi" w:cstheme="majorBidi"/>
          <w:sz w:val="18"/>
          <w:szCs w:val="18"/>
          <w:rtl w:val="0"/>
        </w:rPr>
      </w:pPr>
      <w:bookmarkStart w:id="479" w:name="_Toc62128956"/>
      <w:r w:rsidRPr="004B29F5">
        <w:rPr>
          <w:rFonts w:asciiTheme="majorBidi" w:hAnsiTheme="majorBidi"/>
          <w:color w:val="A3591D" w:themeColor="accent5" w:themeShade="BF"/>
          <w:sz w:val="18"/>
          <w:szCs w:val="18"/>
        </w:rPr>
        <w:t>الشكل</w:t>
      </w:r>
      <w:r w:rsidRPr="004B29F5">
        <w:rPr>
          <w:rFonts w:asciiTheme="majorBidi" w:hAnsiTheme="majorBidi" w:cstheme="majorBidi"/>
          <w:color w:val="A3591D" w:themeColor="accent5" w:themeShade="BF"/>
          <w:sz w:val="18"/>
          <w:szCs w:val="18"/>
        </w:rPr>
        <w:t xml:space="preserve"> </w:t>
      </w:r>
      <w:r w:rsidRPr="004B29F5">
        <w:rPr>
          <w:rFonts w:asciiTheme="majorBidi" w:hAnsiTheme="majorBidi" w:cstheme="majorBidi"/>
          <w:color w:val="A3591D" w:themeColor="accent5" w:themeShade="BF"/>
          <w:sz w:val="18"/>
          <w:szCs w:val="18"/>
        </w:rPr>
        <w:fldChar w:fldCharType="begin"/>
      </w:r>
      <w:r w:rsidRPr="004B29F5">
        <w:rPr>
          <w:rFonts w:asciiTheme="majorBidi" w:hAnsiTheme="majorBidi" w:cstheme="majorBidi"/>
          <w:color w:val="A3591D" w:themeColor="accent5" w:themeShade="BF"/>
          <w:sz w:val="18"/>
          <w:szCs w:val="18"/>
        </w:rPr>
        <w:instrText xml:space="preserve"> SEQ Figure \* ARABIC </w:instrText>
      </w:r>
      <w:r w:rsidRPr="004B29F5">
        <w:rPr>
          <w:rFonts w:asciiTheme="majorBidi" w:hAnsiTheme="majorBidi" w:cstheme="majorBidi"/>
          <w:color w:val="A3591D" w:themeColor="accent5" w:themeShade="BF"/>
          <w:sz w:val="18"/>
          <w:szCs w:val="18"/>
        </w:rPr>
        <w:fldChar w:fldCharType="separate"/>
      </w:r>
      <w:r>
        <w:rPr>
          <w:rFonts w:asciiTheme="majorBidi" w:hAnsiTheme="majorBidi" w:cstheme="majorBidi"/>
          <w:noProof/>
          <w:color w:val="A3591D" w:themeColor="accent5" w:themeShade="BF"/>
          <w:sz w:val="18"/>
          <w:szCs w:val="18"/>
        </w:rPr>
        <w:t>32</w:t>
      </w:r>
      <w:r w:rsidRPr="004B29F5">
        <w:rPr>
          <w:rFonts w:asciiTheme="majorBidi" w:hAnsiTheme="majorBidi" w:cstheme="majorBidi"/>
          <w:color w:val="A3591D" w:themeColor="accent5" w:themeShade="BF"/>
          <w:sz w:val="18"/>
          <w:szCs w:val="18"/>
        </w:rPr>
        <w:fldChar w:fldCharType="end"/>
      </w:r>
      <w:r w:rsidRPr="004B29F5">
        <w:rPr>
          <w:rFonts w:asciiTheme="majorBidi" w:hAnsiTheme="majorBidi" w:cstheme="majorBidi"/>
          <w:color w:val="A3591D" w:themeColor="accent5" w:themeShade="BF"/>
          <w:sz w:val="18"/>
          <w:szCs w:val="18"/>
        </w:rPr>
        <w:t xml:space="preserve"> - عملية التطوير المهني المستمر</w:t>
      </w:r>
      <w:bookmarkEnd w:id="479"/>
      <w:r w:rsidR="00563785" w:rsidRPr="004B29F5">
        <w:rPr>
          <w:rFonts w:asciiTheme="majorBidi" w:hAnsiTheme="majorBidi" w:cstheme="majorBidi"/>
          <w:noProof/>
          <w:sz w:val="18"/>
          <w:szCs w:val="18"/>
          <w:rtl w:val="0"/>
          <w:lang w:eastAsia="en-US" w:bidi="ar-SA"/>
        </w:rPr>
        <w:t xml:space="preserve"> </w:t>
      </w:r>
    </w:p>
    <w:p w:rsidR="00DD12B5" w:rsidRPr="009D20DD" w:rsidRDefault="00DD12B5" w:rsidP="005F0795">
      <w:pPr>
        <w:rPr>
          <w:rFonts w:asciiTheme="majorBidi" w:hAnsiTheme="majorBidi" w:cstheme="majorBidi"/>
        </w:rPr>
        <w:sectPr w:rsidR="00DD12B5" w:rsidRPr="009D20DD" w:rsidSect="00CA1DD2">
          <w:pgSz w:w="11910" w:h="16840"/>
          <w:pgMar w:top="1440" w:right="1080" w:bottom="1440" w:left="1080" w:header="0" w:footer="721" w:gutter="0"/>
          <w:cols w:space="720"/>
        </w:sectPr>
      </w:pPr>
    </w:p>
    <w:p w:rsidR="00E361ED" w:rsidRPr="000423C8" w:rsidRDefault="00FB0D2C" w:rsidP="00117F81">
      <w:pPr>
        <w:pStyle w:val="Heading4"/>
        <w:rPr>
          <w:rFonts w:asciiTheme="majorBidi" w:hAnsiTheme="majorBidi"/>
          <w:b w:val="0"/>
          <w:bCs/>
          <w:color w:val="B68A35"/>
          <w:szCs w:val="24"/>
        </w:rPr>
      </w:pPr>
      <w:bookmarkStart w:id="480" w:name="_Ref43234992"/>
      <w:r w:rsidRPr="000423C8">
        <w:rPr>
          <w:rFonts w:asciiTheme="majorBidi" w:hAnsiTheme="majorBidi"/>
          <w:color w:val="B68A35"/>
          <w:szCs w:val="24"/>
          <w:rtl w:val="0"/>
        </w:rPr>
        <w:lastRenderedPageBreak/>
        <w:t xml:space="preserve"> </w:t>
      </w:r>
      <w:bookmarkStart w:id="481" w:name="_Toc62046674"/>
      <w:r w:rsidR="00867F59">
        <w:rPr>
          <w:rFonts w:asciiTheme="majorBidi" w:hAnsiTheme="majorBidi"/>
          <w:color w:val="B68A35"/>
          <w:szCs w:val="24"/>
          <w:rtl w:val="0"/>
        </w:rPr>
        <w:t>.</w:t>
      </w:r>
      <w:r w:rsidRPr="000423C8">
        <w:rPr>
          <w:rFonts w:asciiTheme="majorBidi" w:hAnsiTheme="majorBidi"/>
          <w:color w:val="B68A35"/>
          <w:szCs w:val="24"/>
          <w:rtl w:val="0"/>
        </w:rPr>
        <w:t>23.3.5</w:t>
      </w:r>
      <w:r w:rsidR="0086305C" w:rsidRPr="000423C8">
        <w:rPr>
          <w:rFonts w:asciiTheme="majorBidi" w:hAnsiTheme="majorBidi"/>
          <w:b w:val="0"/>
          <w:bCs/>
          <w:color w:val="B68A35"/>
          <w:szCs w:val="24"/>
        </w:rPr>
        <w:t>توصية لقدرات البرامج التدريبية في مجال علم الأوبئة الميدانية</w:t>
      </w:r>
      <w:bookmarkEnd w:id="480"/>
      <w:bookmarkEnd w:id="481"/>
    </w:p>
    <w:p w:rsidR="00667F8B" w:rsidRPr="009D20DD" w:rsidRDefault="00E361ED" w:rsidP="005F0795">
      <w:pPr>
        <w:rPr>
          <w:rFonts w:asciiTheme="majorBidi" w:hAnsiTheme="majorBidi" w:cstheme="majorBidi"/>
        </w:rPr>
      </w:pPr>
      <w:r w:rsidRPr="009D20DD">
        <w:rPr>
          <w:rFonts w:asciiTheme="majorBidi" w:hAnsiTheme="majorBidi" w:cstheme="majorBidi"/>
        </w:rPr>
        <w:t xml:space="preserve"> </w:t>
      </w:r>
    </w:p>
    <w:tbl>
      <w:tblPr>
        <w:tblStyle w:val="GridTable5Dark-Accent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80" w:firstRow="0" w:lastRow="0" w:firstColumn="1" w:lastColumn="0" w:noHBand="1" w:noVBand="1"/>
      </w:tblPr>
      <w:tblGrid>
        <w:gridCol w:w="2010"/>
        <w:gridCol w:w="7665"/>
      </w:tblGrid>
      <w:tr w:rsidR="00667F8B" w:rsidRPr="009D20DD" w:rsidTr="001208CC">
        <w:tc>
          <w:tcPr>
            <w:cnfStyle w:val="001000000000" w:firstRow="0" w:lastRow="0" w:firstColumn="1" w:lastColumn="0" w:oddVBand="0" w:evenVBand="0" w:oddHBand="0" w:evenHBand="0" w:firstRowFirstColumn="0" w:firstRowLastColumn="0" w:lastRowFirstColumn="0" w:lastRowLastColumn="0"/>
            <w:tcW w:w="2010" w:type="dxa"/>
            <w:tcBorders>
              <w:top w:val="none" w:sz="0" w:space="0" w:color="auto"/>
              <w:left w:val="none" w:sz="0" w:space="0" w:color="auto"/>
              <w:bottom w:val="single" w:sz="4" w:space="0" w:color="auto"/>
            </w:tcBorders>
            <w:shd w:val="clear" w:color="auto" w:fill="B68A35"/>
            <w:vAlign w:val="center"/>
          </w:tcPr>
          <w:p w:rsidR="00667F8B" w:rsidRPr="001208CC" w:rsidRDefault="00667F8B" w:rsidP="005F0795">
            <w:pPr>
              <w:pStyle w:val="BodyText"/>
              <w:spacing w:line="240" w:lineRule="auto"/>
              <w:rPr>
                <w:rFonts w:asciiTheme="majorBidi" w:hAnsiTheme="majorBidi" w:cstheme="majorBidi"/>
              </w:rPr>
            </w:pPr>
            <w:r w:rsidRPr="001208CC">
              <w:rPr>
                <w:rFonts w:asciiTheme="majorBidi" w:hAnsiTheme="majorBidi" w:cstheme="majorBidi"/>
              </w:rPr>
              <w:t>المؤشر</w:t>
            </w:r>
          </w:p>
        </w:tc>
        <w:tc>
          <w:tcPr>
            <w:tcW w:w="7665" w:type="dxa"/>
            <w:tcBorders>
              <w:bottom w:val="single" w:sz="4" w:space="0" w:color="auto"/>
            </w:tcBorders>
            <w:shd w:val="clear" w:color="auto" w:fill="B68A35"/>
            <w:vAlign w:val="center"/>
          </w:tcPr>
          <w:p w:rsidR="00666337" w:rsidRPr="001208CC" w:rsidRDefault="00666337"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p>
          <w:p w:rsidR="00667F8B" w:rsidRPr="001208CC" w:rsidRDefault="00E361ED"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1208CC">
              <w:rPr>
                <w:rFonts w:asciiTheme="majorBidi" w:hAnsiTheme="majorBidi" w:cstheme="majorBidi"/>
                <w:b/>
                <w:bCs/>
                <w:color w:val="FFFFFF" w:themeColor="background1"/>
              </w:rPr>
              <w:t>برنامج تدريبي في مجال علم الأوبئة التطبيقي</w:t>
            </w:r>
          </w:p>
          <w:p w:rsidR="00666337" w:rsidRPr="001208CC" w:rsidRDefault="00666337"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p>
        </w:tc>
      </w:tr>
      <w:tr w:rsidR="00667F8B" w:rsidRPr="009D20DD" w:rsidTr="001E7EAB">
        <w:trPr>
          <w:trHeight w:val="720"/>
        </w:trPr>
        <w:tc>
          <w:tcPr>
            <w:cnfStyle w:val="001000000000" w:firstRow="0" w:lastRow="0" w:firstColumn="1" w:lastColumn="0" w:oddVBand="0" w:evenVBand="0" w:oddHBand="0" w:evenHBand="0" w:firstRowFirstColumn="0" w:firstRowLastColumn="0" w:lastRowFirstColumn="0" w:lastRowLastColumn="0"/>
            <w:tcW w:w="2010" w:type="dxa"/>
            <w:tcBorders>
              <w:top w:val="single" w:sz="4" w:space="0" w:color="auto"/>
              <w:left w:val="none" w:sz="0" w:space="0" w:color="auto"/>
              <w:bottom w:val="single" w:sz="4" w:space="0" w:color="auto"/>
            </w:tcBorders>
            <w:shd w:val="clear" w:color="auto" w:fill="F2F2F2" w:themeFill="background1" w:themeFillShade="F2"/>
            <w:vAlign w:val="center"/>
          </w:tcPr>
          <w:p w:rsidR="00667F8B" w:rsidRPr="008A0942" w:rsidRDefault="00667F8B" w:rsidP="005F0795">
            <w:pPr>
              <w:pStyle w:val="BodyText"/>
              <w:spacing w:line="240" w:lineRule="auto"/>
              <w:rPr>
                <w:rFonts w:asciiTheme="majorBidi" w:hAnsiTheme="majorBidi" w:cstheme="majorBidi"/>
                <w:color w:val="000000" w:themeColor="text1"/>
              </w:rPr>
            </w:pPr>
            <w:r w:rsidRPr="008A0942">
              <w:rPr>
                <w:rFonts w:asciiTheme="majorBidi" w:hAnsiTheme="majorBidi" w:cstheme="majorBidi"/>
                <w:color w:val="000000" w:themeColor="text1"/>
              </w:rPr>
              <w:t>السؤال</w:t>
            </w:r>
          </w:p>
        </w:tc>
        <w:tc>
          <w:tcPr>
            <w:tcW w:w="7665" w:type="dxa"/>
            <w:tcBorders>
              <w:top w:val="single" w:sz="4" w:space="0" w:color="auto"/>
              <w:bottom w:val="single" w:sz="4" w:space="0" w:color="auto"/>
            </w:tcBorders>
            <w:shd w:val="clear" w:color="auto" w:fill="F2F2F2" w:themeFill="background1" w:themeFillShade="F2"/>
            <w:vAlign w:val="center"/>
          </w:tcPr>
          <w:p w:rsidR="00666337" w:rsidRPr="009D20DD" w:rsidRDefault="00E361ED" w:rsidP="00D7093E">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هل يوجد برنامج تدريبي في مجال علم الأوبئة التطبيقي</w:t>
            </w:r>
            <w:r w:rsidR="000D15BE">
              <w:rPr>
                <w:rFonts w:asciiTheme="majorBidi" w:hAnsiTheme="majorBidi" w:cstheme="majorBidi"/>
              </w:rPr>
              <w:t>؟</w:t>
            </w:r>
          </w:p>
        </w:tc>
      </w:tr>
      <w:tr w:rsidR="00667F8B" w:rsidRPr="009D20DD" w:rsidTr="00597226">
        <w:trPr>
          <w:trHeight w:val="720"/>
        </w:trPr>
        <w:tc>
          <w:tcPr>
            <w:cnfStyle w:val="001000000000" w:firstRow="0" w:lastRow="0" w:firstColumn="1" w:lastColumn="0" w:oddVBand="0" w:evenVBand="0" w:oddHBand="0" w:evenHBand="0" w:firstRowFirstColumn="0" w:firstRowLastColumn="0" w:lastRowFirstColumn="0" w:lastRowLastColumn="0"/>
            <w:tcW w:w="2010" w:type="dxa"/>
            <w:tcBorders>
              <w:top w:val="single" w:sz="4" w:space="0" w:color="auto"/>
              <w:left w:val="none" w:sz="0" w:space="0" w:color="auto"/>
              <w:bottom w:val="single" w:sz="4" w:space="0" w:color="auto"/>
            </w:tcBorders>
            <w:shd w:val="clear" w:color="auto" w:fill="auto"/>
            <w:vAlign w:val="center"/>
          </w:tcPr>
          <w:p w:rsidR="00667F8B" w:rsidRPr="008A0942" w:rsidRDefault="00667F8B" w:rsidP="006D14E2">
            <w:pPr>
              <w:pStyle w:val="BodyText"/>
              <w:spacing w:before="85" w:after="170" w:line="240" w:lineRule="auto"/>
              <w:rPr>
                <w:rFonts w:asciiTheme="majorBidi" w:hAnsiTheme="majorBidi" w:cstheme="majorBidi"/>
                <w:color w:val="000000" w:themeColor="text1"/>
              </w:rPr>
            </w:pPr>
            <w:r w:rsidRPr="008A0942">
              <w:rPr>
                <w:rFonts w:asciiTheme="majorBidi" w:hAnsiTheme="majorBidi" w:cstheme="majorBidi"/>
                <w:color w:val="000000" w:themeColor="text1"/>
              </w:rPr>
              <w:t>التوصية</w:t>
            </w:r>
          </w:p>
          <w:p w:rsidR="00667F8B" w:rsidRPr="008A0942" w:rsidRDefault="00667F8B" w:rsidP="006D14E2">
            <w:pPr>
              <w:pStyle w:val="BodyText"/>
              <w:spacing w:before="85" w:after="170" w:line="240" w:lineRule="auto"/>
              <w:rPr>
                <w:rFonts w:asciiTheme="majorBidi" w:hAnsiTheme="majorBidi" w:cstheme="majorBidi"/>
                <w:color w:val="000000" w:themeColor="text1"/>
              </w:rPr>
            </w:pPr>
            <w:r w:rsidRPr="008A0942">
              <w:rPr>
                <w:rFonts w:asciiTheme="majorBidi" w:hAnsiTheme="majorBidi" w:cstheme="majorBidi"/>
                <w:color w:val="000000" w:themeColor="text1"/>
              </w:rPr>
              <w:t xml:space="preserve"> </w:t>
            </w:r>
          </w:p>
        </w:tc>
        <w:tc>
          <w:tcPr>
            <w:tcW w:w="7665" w:type="dxa"/>
            <w:tcBorders>
              <w:top w:val="single" w:sz="4" w:space="0" w:color="auto"/>
              <w:bottom w:val="single" w:sz="4" w:space="0" w:color="auto"/>
            </w:tcBorders>
            <w:shd w:val="clear" w:color="auto" w:fill="auto"/>
          </w:tcPr>
          <w:p w:rsidR="00DF118F" w:rsidRPr="009D20DD" w:rsidRDefault="00DF118F" w:rsidP="00FD42F8">
            <w:pPr>
              <w:pStyle w:val="BodyText"/>
              <w:numPr>
                <w:ilvl w:val="0"/>
                <w:numId w:val="6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يتحقق هذا المؤشر من وجود </w:t>
            </w:r>
            <w:r w:rsidRPr="00ED3032">
              <w:rPr>
                <w:rFonts w:asciiTheme="majorBidi" w:hAnsiTheme="majorBidi" w:cstheme="majorBidi"/>
                <w:b/>
                <w:bCs/>
                <w:color w:val="B68A35"/>
              </w:rPr>
              <w:t>برامج التدريب على علم الأوبئة الميدانية</w:t>
            </w:r>
            <w:r w:rsidR="00EE7A65" w:rsidRPr="009D20DD">
              <w:rPr>
                <w:rFonts w:asciiTheme="majorBidi" w:hAnsiTheme="majorBidi" w:cstheme="majorBidi"/>
                <w:b/>
                <w:bCs/>
                <w:color w:val="D97828" w:themeColor="accent5"/>
              </w:rPr>
              <w:t xml:space="preserve"> </w:t>
            </w:r>
            <w:r w:rsidRPr="009D20DD">
              <w:rPr>
                <w:rFonts w:asciiTheme="majorBidi" w:hAnsiTheme="majorBidi" w:cstheme="majorBidi"/>
              </w:rPr>
              <w:t>التي تجريها عادةً وزارة الصحة في الدولة.</w:t>
            </w:r>
          </w:p>
          <w:p w:rsidR="00DF118F" w:rsidRPr="009D20DD" w:rsidRDefault="00DF118F" w:rsidP="00FD42F8">
            <w:pPr>
              <w:pStyle w:val="BodyText"/>
              <w:numPr>
                <w:ilvl w:val="0"/>
                <w:numId w:val="6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9D20DD">
              <w:rPr>
                <w:rFonts w:asciiTheme="majorBidi" w:hAnsiTheme="majorBidi" w:cstheme="majorBidi"/>
              </w:rPr>
              <w:t xml:space="preserve">يتكون برنامج التدريب على علم الأوبئة الميداني من محاضرات وورش عمل ومناقشات فنية وزيارات ميدانية </w:t>
            </w:r>
            <w:r w:rsidRPr="00ED3032">
              <w:rPr>
                <w:rFonts w:asciiTheme="majorBidi" w:hAnsiTheme="majorBidi" w:cstheme="majorBidi"/>
                <w:b/>
                <w:bCs/>
                <w:color w:val="B68A35"/>
              </w:rPr>
              <w:t>تعزز كفاءة العاملين في مجال الصحة العامة</w:t>
            </w:r>
            <w:r w:rsidR="00EE7A65" w:rsidRPr="009D20DD">
              <w:rPr>
                <w:rFonts w:asciiTheme="majorBidi" w:hAnsiTheme="majorBidi" w:cstheme="majorBidi"/>
                <w:b/>
                <w:bCs/>
                <w:color w:val="D97828" w:themeColor="accent5"/>
              </w:rPr>
              <w:t xml:space="preserve"> </w:t>
            </w:r>
            <w:r w:rsidRPr="009D20DD">
              <w:rPr>
                <w:rFonts w:asciiTheme="majorBidi" w:hAnsiTheme="majorBidi" w:cstheme="majorBidi"/>
              </w:rPr>
              <w:t xml:space="preserve">للكشف والاستجابة المحلية والدولية </w:t>
            </w:r>
            <w:r w:rsidRPr="00ED3032">
              <w:rPr>
                <w:rFonts w:asciiTheme="majorBidi" w:hAnsiTheme="majorBidi" w:cstheme="majorBidi"/>
                <w:b/>
                <w:bCs/>
                <w:color w:val="B68A35"/>
              </w:rPr>
              <w:t>لتفشي الأمراض.</w:t>
            </w:r>
          </w:p>
          <w:p w:rsidR="00DF118F" w:rsidRPr="009D20DD" w:rsidRDefault="00DF118F" w:rsidP="00FD42F8">
            <w:pPr>
              <w:pStyle w:val="BodyText"/>
              <w:numPr>
                <w:ilvl w:val="0"/>
                <w:numId w:val="6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تعتبر قدرة برنامج التدريب على علم الأوبئة الميداني في الإمارات العربية المتحدة </w:t>
            </w:r>
            <w:r w:rsidRPr="00ED3032">
              <w:rPr>
                <w:rFonts w:asciiTheme="majorBidi" w:hAnsiTheme="majorBidi" w:cstheme="majorBidi"/>
                <w:b/>
                <w:bCs/>
                <w:color w:val="B68A35"/>
              </w:rPr>
              <w:t>محدودة</w:t>
            </w:r>
            <w:r w:rsidRPr="009D20DD">
              <w:rPr>
                <w:rFonts w:asciiTheme="majorBidi" w:hAnsiTheme="majorBidi" w:cstheme="majorBidi"/>
                <w:b/>
                <w:bCs/>
                <w:color w:val="D97828" w:themeColor="accent5"/>
              </w:rPr>
              <w:t xml:space="preserve"> </w:t>
            </w:r>
            <w:r w:rsidRPr="009D20DD">
              <w:rPr>
                <w:rFonts w:asciiTheme="majorBidi" w:hAnsiTheme="majorBidi" w:cstheme="majorBidi"/>
              </w:rPr>
              <w:t xml:space="preserve">حيث يتم انعقاد </w:t>
            </w:r>
            <w:r w:rsidRPr="00ED3032">
              <w:rPr>
                <w:rFonts w:asciiTheme="majorBidi" w:hAnsiTheme="majorBidi" w:cstheme="majorBidi"/>
                <w:b/>
                <w:bCs/>
                <w:color w:val="B68A35"/>
              </w:rPr>
              <w:t>ورشة عمل سنوية في مجال علم الأوبئة الداخلية</w:t>
            </w:r>
            <w:r w:rsidR="00EE7A65" w:rsidRPr="00ED3032">
              <w:rPr>
                <w:rFonts w:asciiTheme="majorBidi" w:hAnsiTheme="majorBidi" w:cstheme="majorBidi"/>
                <w:color w:val="B68A35"/>
              </w:rPr>
              <w:t xml:space="preserve"> </w:t>
            </w:r>
            <w:r w:rsidRPr="009D20DD">
              <w:rPr>
                <w:rFonts w:asciiTheme="majorBidi" w:hAnsiTheme="majorBidi" w:cstheme="majorBidi"/>
              </w:rPr>
              <w:t>في 13 ديسمبر 2018 وتضم عددًا قليلاً من موظفي وزارة الصحة ووقاية المجتمع في مركز التدريب والتطوير.</w:t>
            </w:r>
          </w:p>
          <w:p w:rsidR="008070D6" w:rsidRPr="009D20DD" w:rsidRDefault="008070D6" w:rsidP="00FD42F8">
            <w:pPr>
              <w:pStyle w:val="BodyText"/>
              <w:numPr>
                <w:ilvl w:val="0"/>
                <w:numId w:val="6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يجب إعداد برنامج تدريبي في مجال علم الأوبئة الميداني شامل يتألف من المجالات الرئيسية التالية:</w:t>
            </w:r>
          </w:p>
          <w:p w:rsidR="00DF118F" w:rsidRPr="004D36A2" w:rsidRDefault="00DF118F" w:rsidP="00FD42F8">
            <w:pPr>
              <w:pStyle w:val="BodyText"/>
              <w:numPr>
                <w:ilvl w:val="0"/>
                <w:numId w:val="61"/>
              </w:numPr>
              <w:tabs>
                <w:tab w:val="clear" w:pos="720"/>
                <w:tab w:val="num" w:pos="511"/>
              </w:tabs>
              <w:spacing w:before="85" w:after="170" w:line="240" w:lineRule="auto"/>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ED3032">
              <w:rPr>
                <w:rFonts w:asciiTheme="majorBidi" w:hAnsiTheme="majorBidi" w:cstheme="majorBidi"/>
                <w:b/>
                <w:bCs/>
                <w:color w:val="B68A35"/>
              </w:rPr>
              <w:t>مواد تدريبية مطورة</w:t>
            </w:r>
            <w:r w:rsidR="00A15A45">
              <w:rPr>
                <w:rFonts w:asciiTheme="majorBidi" w:hAnsiTheme="majorBidi" w:cstheme="majorBidi"/>
                <w:b/>
                <w:bCs/>
                <w:color w:val="D97828" w:themeColor="accent5"/>
                <w:rtl w:val="0"/>
              </w:rPr>
              <w:t xml:space="preserve"> </w:t>
            </w:r>
            <w:r w:rsidR="00A15A45" w:rsidRPr="00FA6320">
              <w:rPr>
                <w:rFonts w:asciiTheme="majorBidi" w:hAnsiTheme="majorBidi" w:cstheme="majorBidi"/>
                <w:b/>
                <w:bCs/>
                <w:color w:val="B68A35"/>
                <w:rtl w:val="0"/>
              </w:rPr>
              <w:t>:</w:t>
            </w:r>
            <w:r w:rsidRPr="00A15A45">
              <w:rPr>
                <w:rFonts w:asciiTheme="majorBidi" w:hAnsiTheme="majorBidi" w:cstheme="majorBidi"/>
              </w:rPr>
              <w:t>ينبغي إدراج أنظمة مراقبة الأمراض وتقنيات المختبرات القائمة على الأوبئة الفعلية. استخدام دراسات الحالات الوبائية التي تكشف عن الأساليب الصحيحة لتحليل بيانات تفشي المرض ورفع تقارير بشأنها.</w:t>
            </w:r>
            <w:r w:rsidRPr="004D36A2">
              <w:rPr>
                <w:rFonts w:asciiTheme="majorBidi" w:hAnsiTheme="majorBidi" w:cstheme="majorBidi"/>
              </w:rPr>
              <w:t>إدراج المواد التي تحتوي علي طرق التعامل مع حالات الطوارئ المعقدة.</w:t>
            </w:r>
          </w:p>
          <w:p w:rsidR="008070D6" w:rsidRPr="00FA6320" w:rsidRDefault="00DF118F" w:rsidP="00FD42F8">
            <w:pPr>
              <w:pStyle w:val="BodyText"/>
              <w:numPr>
                <w:ilvl w:val="0"/>
                <w:numId w:val="61"/>
              </w:numPr>
              <w:tabs>
                <w:tab w:val="clear" w:pos="720"/>
                <w:tab w:val="num" w:pos="511"/>
              </w:tabs>
              <w:spacing w:before="85" w:after="170" w:line="240" w:lineRule="auto"/>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ED3032">
              <w:rPr>
                <w:rFonts w:asciiTheme="majorBidi" w:hAnsiTheme="majorBidi" w:cstheme="majorBidi"/>
                <w:b/>
                <w:bCs/>
                <w:color w:val="B68A35"/>
              </w:rPr>
              <w:t xml:space="preserve">الدورات التدريبية </w:t>
            </w:r>
            <w:r w:rsidRPr="00FA6320">
              <w:rPr>
                <w:rFonts w:asciiTheme="majorBidi" w:hAnsiTheme="majorBidi" w:cstheme="majorBidi"/>
                <w:b/>
                <w:bCs/>
                <w:color w:val="B68A35"/>
              </w:rPr>
              <w:t>المنظمة</w:t>
            </w:r>
            <w:r w:rsidR="00FA6320" w:rsidRPr="00FA6320">
              <w:rPr>
                <w:rFonts w:asciiTheme="majorBidi" w:hAnsiTheme="majorBidi" w:cstheme="majorBidi"/>
                <w:b/>
                <w:bCs/>
                <w:color w:val="B68A35"/>
                <w:rtl w:val="0"/>
              </w:rPr>
              <w:t xml:space="preserve"> :</w:t>
            </w:r>
            <w:r w:rsidRPr="00FA6320">
              <w:rPr>
                <w:rFonts w:asciiTheme="majorBidi" w:hAnsiTheme="majorBidi" w:cstheme="majorBidi"/>
              </w:rPr>
              <w:t>إقامة ورش عمل في مجال علم الأوبئة وزيارات ميدانية باستخدام المواد التدريبية الأساسية. أهداف محددة لزيادة استعداد المشاركين لحالات الطوارئ المعقدة. تعيين الموظفين ال</w:t>
            </w:r>
            <w:r w:rsidR="006D14E2" w:rsidRPr="00FA6320">
              <w:rPr>
                <w:rFonts w:asciiTheme="majorBidi" w:hAnsiTheme="majorBidi" w:cstheme="majorBidi"/>
              </w:rPr>
              <w:t>محليين لمراقبة الأمراض السارية.</w:t>
            </w:r>
          </w:p>
          <w:p w:rsidR="00E755BB" w:rsidRPr="00FA6320" w:rsidRDefault="00DF118F" w:rsidP="00FD42F8">
            <w:pPr>
              <w:pStyle w:val="BodyText"/>
              <w:numPr>
                <w:ilvl w:val="0"/>
                <w:numId w:val="61"/>
              </w:numPr>
              <w:tabs>
                <w:tab w:val="clear" w:pos="720"/>
                <w:tab w:val="num" w:pos="511"/>
              </w:tabs>
              <w:spacing w:before="85" w:after="170" w:line="240" w:lineRule="auto"/>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ED3032">
              <w:rPr>
                <w:rFonts w:asciiTheme="majorBidi" w:hAnsiTheme="majorBidi" w:cstheme="majorBidi"/>
                <w:b/>
                <w:bCs/>
                <w:color w:val="B68A35"/>
              </w:rPr>
              <w:t>مشاركة أصحاب الأعمال المتعددين</w:t>
            </w:r>
            <w:r w:rsidR="00FA6320">
              <w:rPr>
                <w:rFonts w:asciiTheme="majorBidi" w:hAnsiTheme="majorBidi" w:cstheme="majorBidi"/>
                <w:b/>
                <w:bCs/>
                <w:color w:val="D97828" w:themeColor="accent5"/>
                <w:rtl w:val="0"/>
              </w:rPr>
              <w:t xml:space="preserve"> </w:t>
            </w:r>
            <w:r w:rsidR="00FA6320" w:rsidRPr="00FA6320">
              <w:rPr>
                <w:rFonts w:asciiTheme="majorBidi" w:hAnsiTheme="majorBidi" w:cstheme="majorBidi"/>
                <w:b/>
                <w:bCs/>
                <w:color w:val="B68A35"/>
                <w:rtl w:val="0"/>
              </w:rPr>
              <w:t>:</w:t>
            </w:r>
            <w:r w:rsidRPr="00FA6320">
              <w:rPr>
                <w:rFonts w:asciiTheme="majorBidi" w:hAnsiTheme="majorBidi" w:cstheme="majorBidi"/>
              </w:rPr>
              <w:t>يجب على أصحاب الأعمال متعددي التخصصات المشاركة في الدورات التدريبية بناءً على البرامج القائمة في الدول الأخرى. يجب تحفيز المشاركين للعمل بمثابة مجموعة من العلماء المتخصصين في مجال علم الأوبئة الميداني لتكوين مجموعة على مستوى الدولة. يجب أيضًا تدريب المشاركين على إجراء ورش عمل مماثلة حول علم الأوبئة.</w:t>
            </w:r>
          </w:p>
        </w:tc>
      </w:tr>
      <w:tr w:rsidR="001208CC" w:rsidRPr="009D20DD" w:rsidTr="00597226">
        <w:trPr>
          <w:trHeight w:val="720"/>
        </w:trPr>
        <w:tc>
          <w:tcPr>
            <w:cnfStyle w:val="001000000000" w:firstRow="0" w:lastRow="0" w:firstColumn="1" w:lastColumn="0" w:oddVBand="0" w:evenVBand="0" w:oddHBand="0" w:evenHBand="0" w:firstRowFirstColumn="0" w:firstRowLastColumn="0" w:lastRowFirstColumn="0" w:lastRowLastColumn="0"/>
            <w:tcW w:w="9675" w:type="dxa"/>
            <w:gridSpan w:val="2"/>
            <w:tcBorders>
              <w:top w:val="single" w:sz="4" w:space="0" w:color="auto"/>
              <w:bottom w:val="single" w:sz="4" w:space="0" w:color="auto"/>
            </w:tcBorders>
            <w:shd w:val="clear" w:color="auto" w:fill="F2F2F2" w:themeFill="background1" w:themeFillShade="F2"/>
            <w:vAlign w:val="center"/>
          </w:tcPr>
          <w:p w:rsidR="001208CC" w:rsidRPr="00F27404" w:rsidRDefault="001208CC" w:rsidP="00F27404">
            <w:pPr>
              <w:pStyle w:val="BodyText"/>
              <w:spacing w:line="240" w:lineRule="auto"/>
              <w:rPr>
                <w:rFonts w:cs="Calibri"/>
              </w:rPr>
            </w:pPr>
            <w:r w:rsidRPr="001208CC">
              <w:rPr>
                <w:b w:val="0"/>
                <w:bCs w:val="0"/>
                <w:color w:val="000000" w:themeColor="text1"/>
              </w:rPr>
              <w:t xml:space="preserve">للحصول على </w:t>
            </w:r>
            <w:r w:rsidRPr="001208CC">
              <w:rPr>
                <w:b w:val="0"/>
                <w:bCs w:val="0"/>
                <w:color w:val="B68A35"/>
              </w:rPr>
              <w:t xml:space="preserve">قدرة مستدامة، </w:t>
            </w:r>
            <w:r w:rsidRPr="001208CC">
              <w:rPr>
                <w:b w:val="0"/>
                <w:bCs w:val="0"/>
                <w:color w:val="000000" w:themeColor="text1"/>
              </w:rPr>
              <w:t>يجب إجراء برامج تدريبية شاملة في مجال علم الأوبئة الميدانية باستخدام</w:t>
            </w:r>
            <w:r w:rsidRPr="001208CC">
              <w:rPr>
                <w:b w:val="0"/>
                <w:bCs w:val="0"/>
                <w:color w:val="D97828" w:themeColor="accent5"/>
              </w:rPr>
              <w:t xml:space="preserve"> </w:t>
            </w:r>
            <w:r w:rsidRPr="001208CC">
              <w:rPr>
                <w:b w:val="0"/>
                <w:bCs w:val="0"/>
                <w:color w:val="B68A35"/>
              </w:rPr>
              <w:t xml:space="preserve">مواد تدريبية أساسية </w:t>
            </w:r>
            <w:r w:rsidRPr="001208CC">
              <w:rPr>
                <w:b w:val="0"/>
                <w:bCs w:val="0"/>
                <w:color w:val="000000" w:themeColor="text1"/>
              </w:rPr>
              <w:t xml:space="preserve">كل عام بمستويات تدريب أساسية ومتوسطة ومتقدمة يحضرها </w:t>
            </w:r>
            <w:r w:rsidRPr="001208CC">
              <w:rPr>
                <w:b w:val="0"/>
                <w:bCs w:val="0"/>
                <w:color w:val="B68A35"/>
              </w:rPr>
              <w:t xml:space="preserve">العديد من أصحاب الأعمال </w:t>
            </w:r>
            <w:r w:rsidRPr="001208CC">
              <w:rPr>
                <w:b w:val="0"/>
                <w:bCs w:val="0"/>
                <w:color w:val="000000" w:themeColor="text1"/>
              </w:rPr>
              <w:t>على نطاق كيانات تنظيم الصحة الخاصة والاتحادية.</w:t>
            </w:r>
          </w:p>
        </w:tc>
      </w:tr>
    </w:tbl>
    <w:p w:rsidR="0063770E" w:rsidRDefault="0063770E" w:rsidP="00986134">
      <w:pPr>
        <w:rPr>
          <w:rtl w:val="0"/>
        </w:rPr>
      </w:pPr>
      <w:bookmarkStart w:id="482" w:name="_Ref43234958"/>
    </w:p>
    <w:p w:rsidR="0063770E" w:rsidRDefault="0063770E">
      <w:pPr>
        <w:bidi w:val="0"/>
        <w:rPr>
          <w:rtl w:val="0"/>
        </w:rPr>
      </w:pPr>
      <w:r>
        <w:rPr>
          <w:rtl w:val="0"/>
        </w:rPr>
        <w:br w:type="page"/>
      </w:r>
    </w:p>
    <w:p w:rsidR="006A5F9C" w:rsidRPr="001917EB" w:rsidRDefault="00CB19BD" w:rsidP="004039B4">
      <w:pPr>
        <w:pStyle w:val="Heading4"/>
        <w:rPr>
          <w:rFonts w:asciiTheme="majorBidi" w:hAnsiTheme="majorBidi"/>
          <w:b w:val="0"/>
          <w:bCs/>
          <w:color w:val="B68A35"/>
          <w:szCs w:val="24"/>
        </w:rPr>
      </w:pPr>
      <w:bookmarkStart w:id="483" w:name="_Ref54970789"/>
      <w:bookmarkStart w:id="484" w:name="_Toc62046675"/>
      <w:r>
        <w:rPr>
          <w:rFonts w:asciiTheme="majorBidi" w:hAnsiTheme="majorBidi"/>
          <w:color w:val="B68A35"/>
          <w:szCs w:val="24"/>
          <w:rtl w:val="0"/>
        </w:rPr>
        <w:lastRenderedPageBreak/>
        <w:t>.</w:t>
      </w:r>
      <w:r w:rsidR="00254134">
        <w:rPr>
          <w:rFonts w:asciiTheme="majorBidi" w:hAnsiTheme="majorBidi"/>
          <w:color w:val="B68A35"/>
          <w:szCs w:val="24"/>
          <w:rtl w:val="0"/>
        </w:rPr>
        <w:t>23.3.6</w:t>
      </w:r>
      <w:r w:rsidR="006A5F9C" w:rsidRPr="001917EB">
        <w:rPr>
          <w:rFonts w:asciiTheme="majorBidi" w:hAnsiTheme="majorBidi"/>
          <w:b w:val="0"/>
          <w:bCs/>
          <w:color w:val="B68A35"/>
          <w:szCs w:val="24"/>
        </w:rPr>
        <w:t xml:space="preserve"> توصية لاعتماد برامج التدريب أثناء العمل للنهوض بأدوار الممرضات</w:t>
      </w:r>
      <w:bookmarkEnd w:id="482"/>
      <w:bookmarkEnd w:id="483"/>
      <w:bookmarkEnd w:id="484"/>
    </w:p>
    <w:p w:rsidR="006A5F9C" w:rsidRPr="009D20DD" w:rsidRDefault="006A5F9C" w:rsidP="006A5F9C">
      <w:pPr>
        <w:rPr>
          <w:rFonts w:asciiTheme="majorBidi" w:hAnsiTheme="majorBidi" w:cstheme="majorBidi"/>
        </w:rPr>
      </w:pPr>
    </w:p>
    <w:tbl>
      <w:tblPr>
        <w:tblStyle w:val="GridTable5Dark-Accent5"/>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010"/>
        <w:gridCol w:w="7665"/>
      </w:tblGrid>
      <w:tr w:rsidR="006A5F9C" w:rsidRPr="009D20DD" w:rsidTr="00CC7C7F">
        <w:tc>
          <w:tcPr>
            <w:cnfStyle w:val="001000000000" w:firstRow="0" w:lastRow="0" w:firstColumn="1" w:lastColumn="0" w:oddVBand="0" w:evenVBand="0" w:oddHBand="0" w:evenHBand="0" w:firstRowFirstColumn="0" w:firstRowLastColumn="0" w:lastRowFirstColumn="0" w:lastRowLastColumn="0"/>
            <w:tcW w:w="2010" w:type="dxa"/>
            <w:tcBorders>
              <w:top w:val="none" w:sz="0" w:space="0" w:color="auto"/>
              <w:left w:val="none" w:sz="0" w:space="0" w:color="auto"/>
            </w:tcBorders>
            <w:shd w:val="clear" w:color="auto" w:fill="B68A35"/>
            <w:vAlign w:val="center"/>
          </w:tcPr>
          <w:p w:rsidR="006A5F9C" w:rsidRPr="009D20DD" w:rsidRDefault="006A5F9C" w:rsidP="00CC7C7F">
            <w:pPr>
              <w:pStyle w:val="BodyText"/>
              <w:spacing w:line="240" w:lineRule="auto"/>
              <w:rPr>
                <w:rFonts w:asciiTheme="majorBidi" w:hAnsiTheme="majorBidi" w:cstheme="majorBidi"/>
              </w:rPr>
            </w:pPr>
            <w:r w:rsidRPr="009D20DD">
              <w:rPr>
                <w:rFonts w:asciiTheme="majorBidi" w:hAnsiTheme="majorBidi" w:cstheme="majorBidi"/>
              </w:rPr>
              <w:t>المؤشر</w:t>
            </w:r>
          </w:p>
        </w:tc>
        <w:tc>
          <w:tcPr>
            <w:tcW w:w="7665" w:type="dxa"/>
            <w:shd w:val="clear" w:color="auto" w:fill="B68A35"/>
            <w:vAlign w:val="center"/>
          </w:tcPr>
          <w:p w:rsidR="006A5F9C" w:rsidRPr="009D20DD" w:rsidRDefault="006A5F9C" w:rsidP="00CC7C7F">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p w:rsidR="006A5F9C" w:rsidRPr="009607BD" w:rsidRDefault="006A5F9C" w:rsidP="00CC7C7F">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9607BD">
              <w:rPr>
                <w:rFonts w:asciiTheme="majorBidi" w:hAnsiTheme="majorBidi" w:cstheme="majorBidi"/>
                <w:b/>
                <w:bCs/>
                <w:color w:val="FFFFFF" w:themeColor="background1"/>
              </w:rPr>
              <w:t>وجود أدوار تمريضية متقدمة</w:t>
            </w:r>
          </w:p>
          <w:p w:rsidR="006A5F9C" w:rsidRPr="009D20DD" w:rsidRDefault="006A5F9C" w:rsidP="00CC7C7F">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6A5F9C" w:rsidRPr="009D20DD" w:rsidTr="00791A6F">
        <w:trPr>
          <w:trHeight w:val="720"/>
        </w:trPr>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F2F2F2" w:themeFill="background1" w:themeFillShade="F2"/>
            <w:vAlign w:val="center"/>
          </w:tcPr>
          <w:p w:rsidR="006A5F9C" w:rsidRPr="00CE2333" w:rsidRDefault="006A5F9C" w:rsidP="00CC7C7F">
            <w:pPr>
              <w:pStyle w:val="BodyText"/>
              <w:spacing w:line="240" w:lineRule="auto"/>
              <w:rPr>
                <w:rFonts w:asciiTheme="majorBidi" w:hAnsiTheme="majorBidi" w:cstheme="majorBidi"/>
                <w:color w:val="000000" w:themeColor="text1"/>
              </w:rPr>
            </w:pPr>
            <w:r w:rsidRPr="00CE2333">
              <w:rPr>
                <w:rFonts w:asciiTheme="majorBidi" w:hAnsiTheme="majorBidi" w:cstheme="majorBidi"/>
                <w:color w:val="000000" w:themeColor="text1"/>
              </w:rPr>
              <w:t>السؤال</w:t>
            </w:r>
          </w:p>
        </w:tc>
        <w:tc>
          <w:tcPr>
            <w:tcW w:w="7665" w:type="dxa"/>
            <w:shd w:val="clear" w:color="auto" w:fill="F2F2F2" w:themeFill="background1" w:themeFillShade="F2"/>
            <w:vAlign w:val="center"/>
          </w:tcPr>
          <w:p w:rsidR="006A5F9C" w:rsidRPr="00593CD7" w:rsidRDefault="006A5F9C" w:rsidP="00593CD7">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rPr>
            </w:pPr>
            <w:r w:rsidRPr="009D20DD">
              <w:rPr>
                <w:rFonts w:asciiTheme="majorBidi" w:hAnsiTheme="majorBidi" w:cstheme="majorBidi"/>
                <w:color w:val="000000"/>
              </w:rPr>
              <w:t>هل هناك طرق مخصصة/ محلية للممرضين/ الممرضات الذين يتم تدريبهم "في العمل" لاكتساب مهارات محددة يمكن أن ينتج عنها توظيفهم في أدوار متقدمة؟</w:t>
            </w:r>
          </w:p>
        </w:tc>
      </w:tr>
      <w:tr w:rsidR="006A5F9C" w:rsidRPr="009D20DD" w:rsidTr="00CC7C7F">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bottom w:val="single" w:sz="4" w:space="0" w:color="auto"/>
            </w:tcBorders>
            <w:shd w:val="clear" w:color="auto" w:fill="auto"/>
            <w:vAlign w:val="center"/>
          </w:tcPr>
          <w:p w:rsidR="006A5F9C" w:rsidRPr="00CE2333" w:rsidRDefault="006A5F9C" w:rsidP="00CC7C7F">
            <w:pPr>
              <w:pStyle w:val="BodyText"/>
              <w:spacing w:line="240" w:lineRule="auto"/>
              <w:rPr>
                <w:rFonts w:asciiTheme="majorBidi" w:hAnsiTheme="majorBidi" w:cstheme="majorBidi"/>
                <w:color w:val="000000" w:themeColor="text1"/>
              </w:rPr>
            </w:pPr>
          </w:p>
          <w:p w:rsidR="006A5F9C" w:rsidRPr="00CE2333" w:rsidRDefault="006A5F9C" w:rsidP="00CC7C7F">
            <w:pPr>
              <w:pStyle w:val="BodyText"/>
              <w:spacing w:line="240" w:lineRule="auto"/>
              <w:rPr>
                <w:rFonts w:asciiTheme="majorBidi" w:hAnsiTheme="majorBidi" w:cstheme="majorBidi"/>
                <w:color w:val="000000" w:themeColor="text1"/>
              </w:rPr>
            </w:pPr>
            <w:r w:rsidRPr="00CE2333">
              <w:rPr>
                <w:rFonts w:asciiTheme="majorBidi" w:hAnsiTheme="majorBidi" w:cstheme="majorBidi"/>
                <w:color w:val="000000" w:themeColor="text1"/>
              </w:rPr>
              <w:t>التوصية</w:t>
            </w:r>
          </w:p>
          <w:p w:rsidR="006A5F9C" w:rsidRPr="00CE2333" w:rsidRDefault="006A5F9C" w:rsidP="00CC7C7F">
            <w:pPr>
              <w:pStyle w:val="BodyText"/>
              <w:spacing w:line="240" w:lineRule="auto"/>
              <w:rPr>
                <w:rFonts w:asciiTheme="majorBidi" w:hAnsiTheme="majorBidi" w:cstheme="majorBidi"/>
                <w:color w:val="000000" w:themeColor="text1"/>
              </w:rPr>
            </w:pPr>
            <w:r w:rsidRPr="00CE2333">
              <w:rPr>
                <w:rFonts w:asciiTheme="majorBidi" w:hAnsiTheme="majorBidi" w:cstheme="majorBidi"/>
                <w:color w:val="000000" w:themeColor="text1"/>
              </w:rPr>
              <w:t xml:space="preserve"> </w:t>
            </w:r>
          </w:p>
        </w:tc>
        <w:tc>
          <w:tcPr>
            <w:tcW w:w="7665" w:type="dxa"/>
            <w:tcBorders>
              <w:bottom w:val="single" w:sz="4" w:space="0" w:color="auto"/>
            </w:tcBorders>
            <w:shd w:val="clear" w:color="auto" w:fill="auto"/>
          </w:tcPr>
          <w:p w:rsidR="006A5F9C" w:rsidRPr="009D20DD" w:rsidRDefault="006A5F9C" w:rsidP="00FD42F8">
            <w:pPr>
              <w:pStyle w:val="BodyText"/>
              <w:numPr>
                <w:ilvl w:val="0"/>
                <w:numId w:val="65"/>
              </w:numPr>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يتحقق هذا المؤشر من وجود</w:t>
            </w:r>
            <w:r w:rsidRPr="009D20DD">
              <w:rPr>
                <w:rFonts w:asciiTheme="majorBidi" w:hAnsiTheme="majorBidi" w:cstheme="majorBidi"/>
                <w:b/>
                <w:bCs/>
                <w:color w:val="D97828" w:themeColor="accent5"/>
              </w:rPr>
              <w:t xml:space="preserve"> </w:t>
            </w:r>
            <w:r w:rsidRPr="009862EA">
              <w:rPr>
                <w:rFonts w:asciiTheme="majorBidi" w:hAnsiTheme="majorBidi" w:cstheme="majorBidi"/>
                <w:b/>
                <w:bCs/>
                <w:color w:val="B68A35"/>
              </w:rPr>
              <w:t xml:space="preserve">طرق تدريب </w:t>
            </w:r>
            <w:r w:rsidRPr="009D20DD">
              <w:rPr>
                <w:rFonts w:asciiTheme="majorBidi" w:hAnsiTheme="majorBidi" w:cstheme="majorBidi"/>
              </w:rPr>
              <w:t>لتحسين دور التمريض.</w:t>
            </w:r>
          </w:p>
          <w:p w:rsidR="006A5F9C" w:rsidRPr="009D20DD" w:rsidRDefault="006A5F9C" w:rsidP="00FD42F8">
            <w:pPr>
              <w:pStyle w:val="BodyText"/>
              <w:numPr>
                <w:ilvl w:val="0"/>
                <w:numId w:val="66"/>
              </w:numPr>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862EA">
              <w:rPr>
                <w:rFonts w:asciiTheme="majorBidi" w:hAnsiTheme="majorBidi" w:cstheme="majorBidi"/>
                <w:b/>
                <w:bCs/>
                <w:color w:val="B68A35"/>
              </w:rPr>
              <w:t xml:space="preserve">الممرض/ الممرضة الممارسة المتقدمة </w:t>
            </w:r>
            <w:r w:rsidRPr="009D20DD">
              <w:rPr>
                <w:rFonts w:asciiTheme="majorBidi" w:hAnsiTheme="majorBidi" w:cstheme="majorBidi"/>
              </w:rPr>
              <w:t xml:space="preserve">هي في الأساس ممرضة تحصل بعد التخرج على توجيه تعليمي وسريري متقدم ومهارات وخبرات في قطاع التمريض. </w:t>
            </w:r>
          </w:p>
          <w:p w:rsidR="006A5F9C" w:rsidRPr="009D20DD" w:rsidRDefault="006A5F9C" w:rsidP="00FD42F8">
            <w:pPr>
              <w:pStyle w:val="BodyText"/>
              <w:numPr>
                <w:ilvl w:val="0"/>
                <w:numId w:val="66"/>
              </w:numPr>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تشمل الأنواع المختلفة للممرض/ الممرضة الممارسة المتقدمة النموذجية </w:t>
            </w:r>
            <w:r w:rsidRPr="009862EA">
              <w:rPr>
                <w:rFonts w:asciiTheme="majorBidi" w:hAnsiTheme="majorBidi" w:cstheme="majorBidi"/>
                <w:b/>
                <w:bCs/>
                <w:color w:val="B68A35"/>
              </w:rPr>
              <w:t>أخصائي/ أخصائية التمريض السريري والممرض/ الممرضة الممارسة</w:t>
            </w:r>
            <w:r w:rsidR="00EC115E" w:rsidRPr="00ED3C7D">
              <w:rPr>
                <w:rFonts w:asciiTheme="majorBidi" w:hAnsiTheme="majorBidi" w:cstheme="majorBidi"/>
                <w:color w:val="000000" w:themeColor="text1"/>
                <w:rtl w:val="0"/>
              </w:rPr>
              <w:t>.</w:t>
            </w:r>
          </w:p>
          <w:p w:rsidR="006A5F9C" w:rsidRPr="009D20DD" w:rsidRDefault="006A5F9C" w:rsidP="00FD42F8">
            <w:pPr>
              <w:pStyle w:val="BodyText"/>
              <w:numPr>
                <w:ilvl w:val="0"/>
                <w:numId w:val="66"/>
              </w:numPr>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لا يوجد في الإمارات العربية المتحدة في الوقت الحالي </w:t>
            </w:r>
            <w:r w:rsidRPr="009862EA">
              <w:rPr>
                <w:rFonts w:asciiTheme="majorBidi" w:hAnsiTheme="majorBidi" w:cstheme="majorBidi"/>
                <w:b/>
                <w:bCs/>
                <w:color w:val="B68A35"/>
              </w:rPr>
              <w:t xml:space="preserve">برامج تدريبية مخصصة </w:t>
            </w:r>
            <w:r w:rsidRPr="009D20DD">
              <w:rPr>
                <w:rFonts w:asciiTheme="majorBidi" w:hAnsiTheme="majorBidi" w:cstheme="majorBidi"/>
              </w:rPr>
              <w:t>للنهوض بأدوار الممرضة.</w:t>
            </w:r>
          </w:p>
          <w:p w:rsidR="006A5F9C" w:rsidRPr="009D20DD" w:rsidRDefault="006A5F9C" w:rsidP="00FD42F8">
            <w:pPr>
              <w:pStyle w:val="BodyText"/>
              <w:numPr>
                <w:ilvl w:val="0"/>
                <w:numId w:val="66"/>
              </w:numPr>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تشمل </w:t>
            </w:r>
            <w:r w:rsidRPr="009862EA">
              <w:rPr>
                <w:rFonts w:asciiTheme="majorBidi" w:hAnsiTheme="majorBidi" w:cstheme="majorBidi"/>
                <w:b/>
                <w:bCs/>
                <w:color w:val="B68A35"/>
              </w:rPr>
              <w:t xml:space="preserve">الفوائد الرئيسية </w:t>
            </w:r>
            <w:r w:rsidRPr="009D20DD">
              <w:rPr>
                <w:rFonts w:asciiTheme="majorBidi" w:hAnsiTheme="majorBidi" w:cstheme="majorBidi"/>
              </w:rPr>
              <w:t>من توفير فرص التدريب الرسمية والمخصصة للنهوض بدور الممرضة ما يلي:</w:t>
            </w:r>
          </w:p>
          <w:p w:rsidR="006A5F9C" w:rsidRPr="009D20DD" w:rsidRDefault="006A5F9C" w:rsidP="00FD42F8">
            <w:pPr>
              <w:pStyle w:val="BodyText"/>
              <w:numPr>
                <w:ilvl w:val="0"/>
                <w:numId w:val="59"/>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تحسن رعاية المرضى والنتائج</w:t>
            </w:r>
          </w:p>
          <w:p w:rsidR="006A5F9C" w:rsidRPr="009D20DD" w:rsidRDefault="006A5F9C" w:rsidP="00FD42F8">
            <w:pPr>
              <w:pStyle w:val="BodyText"/>
              <w:numPr>
                <w:ilvl w:val="0"/>
                <w:numId w:val="59"/>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تخفيض معدلات إعادة القبول</w:t>
            </w:r>
          </w:p>
          <w:p w:rsidR="006A5F9C" w:rsidRPr="009D20DD" w:rsidRDefault="006A5F9C" w:rsidP="00FD42F8">
            <w:pPr>
              <w:pStyle w:val="BodyText"/>
              <w:numPr>
                <w:ilvl w:val="0"/>
                <w:numId w:val="59"/>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تخفيف إنهاك الأطباء</w:t>
            </w:r>
          </w:p>
          <w:p w:rsidR="006A5F9C" w:rsidRPr="009D20DD" w:rsidRDefault="006A5F9C" w:rsidP="00FD42F8">
            <w:pPr>
              <w:pStyle w:val="BodyText"/>
              <w:numPr>
                <w:ilvl w:val="0"/>
                <w:numId w:val="59"/>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تقليل وقت انتظار المريض</w:t>
            </w:r>
          </w:p>
          <w:p w:rsidR="006A5F9C" w:rsidRPr="009D20DD" w:rsidRDefault="006A5F9C" w:rsidP="00FD42F8">
            <w:pPr>
              <w:pStyle w:val="BodyText"/>
              <w:numPr>
                <w:ilvl w:val="0"/>
                <w:numId w:val="59"/>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تحسين الرضا الأسري والمهني </w:t>
            </w:r>
          </w:p>
          <w:p w:rsidR="006A5F9C" w:rsidRPr="009D20DD" w:rsidRDefault="006A5F9C" w:rsidP="00FD42F8">
            <w:pPr>
              <w:pStyle w:val="BodyText"/>
              <w:numPr>
                <w:ilvl w:val="0"/>
                <w:numId w:val="59"/>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زيادة التطور المهني ورضا الممرضين/ الممرضات والقابلات</w:t>
            </w:r>
          </w:p>
          <w:p w:rsidR="006A5F9C" w:rsidRPr="009D20DD" w:rsidRDefault="006A5F9C" w:rsidP="00FD42F8">
            <w:pPr>
              <w:pStyle w:val="BodyText"/>
              <w:numPr>
                <w:ilvl w:val="0"/>
                <w:numId w:val="67"/>
              </w:numPr>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 xml:space="preserve">أنواع </w:t>
            </w:r>
            <w:r w:rsidRPr="009862EA">
              <w:rPr>
                <w:rFonts w:asciiTheme="majorBidi" w:hAnsiTheme="majorBidi" w:cstheme="majorBidi"/>
                <w:b/>
                <w:bCs/>
                <w:color w:val="B68A35"/>
              </w:rPr>
              <w:t xml:space="preserve">طرق التدريب المعتمدة </w:t>
            </w:r>
            <w:r w:rsidRPr="009D20DD">
              <w:rPr>
                <w:rFonts w:asciiTheme="majorBidi" w:hAnsiTheme="majorBidi" w:cstheme="majorBidi"/>
              </w:rPr>
              <w:t>اللازمة لتقدم دور التمريض:</w:t>
            </w:r>
          </w:p>
          <w:p w:rsidR="006A5F9C" w:rsidRPr="000D218F" w:rsidRDefault="006A5F9C" w:rsidP="00FD42F8">
            <w:pPr>
              <w:pStyle w:val="BodyText"/>
              <w:numPr>
                <w:ilvl w:val="0"/>
                <w:numId w:val="54"/>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9862EA">
              <w:rPr>
                <w:rFonts w:asciiTheme="majorBidi" w:hAnsiTheme="majorBidi" w:cstheme="majorBidi"/>
                <w:b/>
                <w:bCs/>
                <w:color w:val="B68A35"/>
              </w:rPr>
              <w:t>برامج التدريب العملي</w:t>
            </w:r>
            <w:r w:rsidR="000D218F">
              <w:rPr>
                <w:rFonts w:asciiTheme="majorBidi" w:hAnsiTheme="majorBidi" w:cstheme="majorBidi"/>
                <w:b/>
                <w:bCs/>
                <w:color w:val="B68A35"/>
                <w:rtl w:val="0"/>
              </w:rPr>
              <w:t xml:space="preserve"> :</w:t>
            </w:r>
            <w:r w:rsidRPr="000D218F">
              <w:rPr>
                <w:rFonts w:asciiTheme="majorBidi" w:hAnsiTheme="majorBidi" w:cstheme="majorBidi"/>
              </w:rPr>
              <w:t>يعمل الممرضين/ الممرضات جنبًا إلى جنب مع أساتذة التدريب العملي الذين يوجهونهم ويدرب</w:t>
            </w:r>
            <w:r w:rsidR="005C1173">
              <w:rPr>
                <w:rFonts w:asciiTheme="majorBidi" w:hAnsiTheme="majorBidi" w:cstheme="majorBidi"/>
              </w:rPr>
              <w:t>ونهم بهدف النهوض بوظائفهم. يقوم</w:t>
            </w:r>
            <w:r w:rsidR="005C1173">
              <w:rPr>
                <w:rFonts w:asciiTheme="majorBidi" w:hAnsiTheme="majorBidi" w:cstheme="majorBidi"/>
                <w:rtl w:val="0"/>
              </w:rPr>
              <w:t xml:space="preserve"> </w:t>
            </w:r>
            <w:r w:rsidRPr="000D218F">
              <w:rPr>
                <w:rFonts w:asciiTheme="majorBidi" w:hAnsiTheme="majorBidi" w:cstheme="majorBidi"/>
              </w:rPr>
              <w:t>أستاذة التدريب العملي بتقييم قدرة الممرض/ الممرضة على القيام بالمهمة السريرية والإشراف على المهام المعقدة</w:t>
            </w:r>
            <w:r w:rsidR="00292AFD" w:rsidRPr="0013462F">
              <w:rPr>
                <w:rFonts w:asciiTheme="majorBidi" w:hAnsiTheme="majorBidi" w:cstheme="majorBidi"/>
                <w:b/>
                <w:bCs/>
                <w:color w:val="000000" w:themeColor="text1"/>
                <w:rtl w:val="0"/>
              </w:rPr>
              <w:t>.</w:t>
            </w:r>
          </w:p>
          <w:p w:rsidR="006A5F9C" w:rsidRPr="00E80BF8" w:rsidRDefault="006A5F9C" w:rsidP="00FD42F8">
            <w:pPr>
              <w:pStyle w:val="BodyText"/>
              <w:numPr>
                <w:ilvl w:val="0"/>
                <w:numId w:val="55"/>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9862EA">
              <w:rPr>
                <w:rFonts w:asciiTheme="majorBidi" w:hAnsiTheme="majorBidi" w:cstheme="majorBidi"/>
                <w:b/>
                <w:bCs/>
                <w:color w:val="B68A35"/>
              </w:rPr>
              <w:t>سشهادات التخصص</w:t>
            </w:r>
            <w:r w:rsidR="00E80BF8">
              <w:rPr>
                <w:rFonts w:asciiTheme="majorBidi" w:hAnsiTheme="majorBidi" w:cstheme="majorBidi"/>
                <w:b/>
                <w:bCs/>
                <w:color w:val="B68A35"/>
                <w:rtl w:val="0"/>
              </w:rPr>
              <w:t xml:space="preserve"> :</w:t>
            </w:r>
            <w:r w:rsidRPr="00E80BF8">
              <w:rPr>
                <w:rFonts w:asciiTheme="majorBidi" w:hAnsiTheme="majorBidi" w:cstheme="majorBidi"/>
              </w:rPr>
              <w:t>حضور الدورات التدريبية في الفصل الدراسي واستكمال الشهادات في المجالات المتخصصة للمرضين/ للممرضات مثل وحدات الأطفال حديثي الولادة والعناية المركزة والجراحة والمخاض والوضع وغيرها.</w:t>
            </w:r>
          </w:p>
          <w:p w:rsidR="006A5F9C" w:rsidRPr="00287C54" w:rsidRDefault="006A5F9C" w:rsidP="00FD42F8">
            <w:pPr>
              <w:pStyle w:val="BodyText"/>
              <w:numPr>
                <w:ilvl w:val="0"/>
                <w:numId w:val="56"/>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9862EA">
              <w:rPr>
                <w:rFonts w:asciiTheme="majorBidi" w:hAnsiTheme="majorBidi" w:cstheme="majorBidi"/>
                <w:b/>
                <w:bCs/>
                <w:color w:val="B68A35"/>
              </w:rPr>
              <w:t>مدونات قسم التمريض</w:t>
            </w:r>
            <w:r w:rsidR="001D2BBB">
              <w:rPr>
                <w:rFonts w:asciiTheme="majorBidi" w:hAnsiTheme="majorBidi" w:cstheme="majorBidi"/>
                <w:b/>
                <w:bCs/>
                <w:color w:val="B68A35"/>
                <w:rtl w:val="0"/>
              </w:rPr>
              <w:t xml:space="preserve"> :</w:t>
            </w:r>
            <w:r w:rsidRPr="00287C54">
              <w:rPr>
                <w:rFonts w:asciiTheme="majorBidi" w:hAnsiTheme="majorBidi" w:cstheme="majorBidi"/>
              </w:rPr>
              <w:t>قراءة مدونات قسم التمريض امليئة بالمعلومات الهامة التي كتبها خبراء التمريض والمهنيين المتمرسين من المنظمات ذات السمعة المرموقة. تقدم تلك المدونات أفكار راسخة ومعرفة عملية</w:t>
            </w:r>
            <w:r w:rsidR="00287C54">
              <w:rPr>
                <w:rFonts w:asciiTheme="majorBidi" w:hAnsiTheme="majorBidi" w:cstheme="majorBidi"/>
                <w:rtl w:val="0"/>
              </w:rPr>
              <w:t xml:space="preserve"> </w:t>
            </w:r>
            <w:r w:rsidRPr="00287C54">
              <w:rPr>
                <w:rFonts w:asciiTheme="majorBidi" w:hAnsiTheme="majorBidi" w:cstheme="majorBidi"/>
              </w:rPr>
              <w:t>بشأن النظم الصحية والتمريض.</w:t>
            </w:r>
          </w:p>
          <w:p w:rsidR="006A5F9C" w:rsidRPr="00287C54" w:rsidRDefault="006A5F9C" w:rsidP="00FD42F8">
            <w:pPr>
              <w:pStyle w:val="BodyText"/>
              <w:numPr>
                <w:ilvl w:val="0"/>
                <w:numId w:val="57"/>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9862EA">
              <w:rPr>
                <w:rFonts w:asciiTheme="majorBidi" w:hAnsiTheme="majorBidi" w:cstheme="majorBidi"/>
                <w:b/>
                <w:bCs/>
                <w:color w:val="B68A35"/>
              </w:rPr>
              <w:t>التعليم المستمر</w:t>
            </w:r>
            <w:r w:rsidR="00287C54">
              <w:rPr>
                <w:rFonts w:asciiTheme="majorBidi" w:hAnsiTheme="majorBidi" w:cstheme="majorBidi"/>
                <w:b/>
                <w:bCs/>
                <w:color w:val="B68A35"/>
                <w:rtl w:val="0"/>
              </w:rPr>
              <w:t xml:space="preserve"> :</w:t>
            </w:r>
            <w:r w:rsidRPr="00287C54">
              <w:rPr>
                <w:rFonts w:asciiTheme="majorBidi" w:hAnsiTheme="majorBidi" w:cstheme="majorBidi"/>
              </w:rPr>
              <w:t>حضور التدريبات الإلزامية والهامة أثناء العمل التي تسهل وتعين على زيادة المهارات من خلال التطورات والتقنيات والممارسات الجديدة في التمريض. ويساعد ذلك الممرضين/ الممرضات في مواكبة الاتجاهات الحالية ومجالات المعرفة في التمريض.</w:t>
            </w:r>
          </w:p>
          <w:p w:rsidR="006A5F9C" w:rsidRPr="009B520D" w:rsidRDefault="006A5F9C" w:rsidP="00FD42F8">
            <w:pPr>
              <w:pStyle w:val="BodyText"/>
              <w:numPr>
                <w:ilvl w:val="0"/>
                <w:numId w:val="58"/>
              </w:numPr>
              <w:spacing w:before="85" w:after="170" w:line="240" w:lineRule="auto"/>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9862EA">
              <w:rPr>
                <w:rFonts w:asciiTheme="majorBidi" w:hAnsiTheme="majorBidi" w:cstheme="majorBidi"/>
                <w:b/>
                <w:bCs/>
                <w:color w:val="B68A35"/>
              </w:rPr>
              <w:t>تدريب الخريجين المقيمين</w:t>
            </w:r>
            <w:r w:rsidR="009B520D">
              <w:rPr>
                <w:rFonts w:asciiTheme="majorBidi" w:hAnsiTheme="majorBidi" w:cstheme="majorBidi"/>
                <w:b/>
                <w:bCs/>
                <w:color w:val="B68A35"/>
                <w:rtl w:val="0"/>
              </w:rPr>
              <w:t xml:space="preserve"> :</w:t>
            </w:r>
            <w:r w:rsidRPr="009B520D">
              <w:rPr>
                <w:rFonts w:asciiTheme="majorBidi" w:hAnsiTheme="majorBidi" w:cstheme="majorBidi"/>
              </w:rPr>
              <w:t xml:space="preserve">يتعلم الخريجون الجدد من خلال العمل في الفصول الدراسية والخبرة السريرية ومن أساتذة التدريب العملي حضور أدوار التمريض </w:t>
            </w:r>
            <w:r w:rsidRPr="009B520D">
              <w:rPr>
                <w:rFonts w:asciiTheme="majorBidi" w:hAnsiTheme="majorBidi" w:cstheme="majorBidi"/>
              </w:rPr>
              <w:lastRenderedPageBreak/>
              <w:t>المتقدمة.</w:t>
            </w:r>
          </w:p>
        </w:tc>
      </w:tr>
      <w:tr w:rsidR="006A5F9C" w:rsidRPr="009D20DD" w:rsidTr="00CC7C7F">
        <w:tc>
          <w:tcPr>
            <w:cnfStyle w:val="001000000000" w:firstRow="0" w:lastRow="0" w:firstColumn="1" w:lastColumn="0" w:oddVBand="0" w:evenVBand="0" w:oddHBand="0" w:evenHBand="0" w:firstRowFirstColumn="0" w:firstRowLastColumn="0" w:lastRowFirstColumn="0" w:lastRowLastColumn="0"/>
            <w:tcW w:w="9675" w:type="dxa"/>
            <w:gridSpan w:val="2"/>
            <w:tcBorders>
              <w:top w:val="single" w:sz="4" w:space="0" w:color="auto"/>
              <w:bottom w:val="single" w:sz="4" w:space="0" w:color="auto"/>
            </w:tcBorders>
            <w:shd w:val="clear" w:color="auto" w:fill="F2F2F2" w:themeFill="background1" w:themeFillShade="F2"/>
            <w:vAlign w:val="center"/>
          </w:tcPr>
          <w:p w:rsidR="006A5F9C" w:rsidRPr="00E0258B" w:rsidRDefault="006A5F9C" w:rsidP="00CC7C7F">
            <w:pPr>
              <w:pStyle w:val="BodyText"/>
              <w:spacing w:line="240" w:lineRule="auto"/>
              <w:rPr>
                <w:rFonts w:cs="Calibri"/>
                <w:b w:val="0"/>
                <w:bCs w:val="0"/>
                <w:color w:val="000000" w:themeColor="text1"/>
              </w:rPr>
            </w:pPr>
            <w:r w:rsidRPr="00E0258B">
              <w:rPr>
                <w:b w:val="0"/>
                <w:bCs w:val="0"/>
                <w:color w:val="000000" w:themeColor="text1"/>
              </w:rPr>
              <w:t xml:space="preserve">وفقًا لذلك، </w:t>
            </w:r>
            <w:r w:rsidRPr="00E0258B">
              <w:rPr>
                <w:rFonts w:hint="cs"/>
                <w:b w:val="0"/>
                <w:bCs w:val="0"/>
                <w:color w:val="000000" w:themeColor="text1"/>
              </w:rPr>
              <w:t>نقترح تبني</w:t>
            </w:r>
            <w:r w:rsidRPr="00E0258B">
              <w:rPr>
                <w:b w:val="0"/>
                <w:bCs w:val="0"/>
                <w:color w:val="000000" w:themeColor="text1"/>
              </w:rPr>
              <w:t xml:space="preserve"> </w:t>
            </w:r>
            <w:r w:rsidRPr="00E0258B">
              <w:rPr>
                <w:b w:val="0"/>
                <w:bCs w:val="0"/>
                <w:color w:val="B68A35"/>
              </w:rPr>
              <w:t xml:space="preserve">طرق التدريب المعتمدة </w:t>
            </w:r>
            <w:r w:rsidRPr="00E0258B">
              <w:rPr>
                <w:b w:val="0"/>
                <w:bCs w:val="0"/>
                <w:color w:val="000000" w:themeColor="text1"/>
              </w:rPr>
              <w:t xml:space="preserve">المذكورة أعلاه في الأنظمة الصحية الإماراتية التي تسهل النهوض </w:t>
            </w:r>
            <w:r w:rsidRPr="00E0258B">
              <w:rPr>
                <w:rFonts w:hint="cs"/>
                <w:b w:val="0"/>
                <w:bCs w:val="0"/>
                <w:color w:val="000000" w:themeColor="text1"/>
              </w:rPr>
              <w:t>ب</w:t>
            </w:r>
            <w:r w:rsidRPr="00E0258B">
              <w:rPr>
                <w:b w:val="0"/>
                <w:bCs w:val="0"/>
                <w:color w:val="000000" w:themeColor="text1"/>
              </w:rPr>
              <w:t>دور التمريض.</w:t>
            </w:r>
          </w:p>
        </w:tc>
      </w:tr>
    </w:tbl>
    <w:p w:rsidR="000B4453" w:rsidRDefault="000B4453" w:rsidP="00D26E04">
      <w:pPr>
        <w:rPr>
          <w:rFonts w:asciiTheme="majorBidi" w:hAnsiTheme="majorBidi" w:cstheme="majorBidi"/>
          <w:rtl w:val="0"/>
        </w:rPr>
      </w:pPr>
    </w:p>
    <w:p w:rsidR="00FC1686" w:rsidRDefault="00FC1686">
      <w:pPr>
        <w:bidi w:val="0"/>
        <w:rPr>
          <w:rFonts w:asciiTheme="majorBidi" w:hAnsiTheme="majorBidi" w:cstheme="majorBidi"/>
        </w:rPr>
      </w:pPr>
      <w:r>
        <w:rPr>
          <w:rFonts w:asciiTheme="majorBidi" w:hAnsiTheme="majorBidi" w:cstheme="majorBidi"/>
        </w:rPr>
        <w:br w:type="page"/>
      </w:r>
    </w:p>
    <w:p w:rsidR="000B4453" w:rsidRPr="001917EB" w:rsidRDefault="00633BAF" w:rsidP="005F0795">
      <w:pPr>
        <w:pStyle w:val="Heading4"/>
        <w:rPr>
          <w:rFonts w:asciiTheme="majorBidi" w:hAnsiTheme="majorBidi"/>
          <w:b w:val="0"/>
          <w:bCs/>
          <w:color w:val="B68A35"/>
          <w:szCs w:val="24"/>
        </w:rPr>
      </w:pPr>
      <w:bookmarkStart w:id="485" w:name="_Ref43236242"/>
      <w:bookmarkStart w:id="486" w:name="_Toc62046676"/>
      <w:r>
        <w:rPr>
          <w:rFonts w:asciiTheme="majorBidi" w:hAnsiTheme="majorBidi"/>
          <w:b w:val="0"/>
          <w:bCs/>
          <w:color w:val="B68A35"/>
          <w:szCs w:val="24"/>
        </w:rPr>
        <w:lastRenderedPageBreak/>
        <w:t>23</w:t>
      </w:r>
      <w:r w:rsidR="00CF592F" w:rsidRPr="001917EB">
        <w:rPr>
          <w:rFonts w:asciiTheme="majorBidi" w:hAnsiTheme="majorBidi"/>
          <w:b w:val="0"/>
          <w:bCs/>
          <w:color w:val="B68A35"/>
          <w:szCs w:val="24"/>
        </w:rPr>
        <w:t>.3</w:t>
      </w:r>
      <w:r w:rsidR="000B4453" w:rsidRPr="001917EB">
        <w:rPr>
          <w:rFonts w:asciiTheme="majorBidi" w:hAnsiTheme="majorBidi"/>
          <w:b w:val="0"/>
          <w:bCs/>
          <w:color w:val="B68A35"/>
          <w:szCs w:val="24"/>
        </w:rPr>
        <w:t>.7</w:t>
      </w:r>
      <w:r w:rsidR="009C1F31">
        <w:rPr>
          <w:rFonts w:asciiTheme="majorBidi" w:hAnsiTheme="majorBidi"/>
          <w:b w:val="0"/>
          <w:bCs/>
          <w:color w:val="B68A35"/>
          <w:szCs w:val="24"/>
          <w:rtl w:val="0"/>
        </w:rPr>
        <w:t>.</w:t>
      </w:r>
      <w:r w:rsidR="000B4453" w:rsidRPr="001917EB">
        <w:rPr>
          <w:rFonts w:asciiTheme="majorBidi" w:hAnsiTheme="majorBidi"/>
          <w:b w:val="0"/>
          <w:bCs/>
          <w:color w:val="B68A35"/>
          <w:szCs w:val="24"/>
        </w:rPr>
        <w:t xml:space="preserve"> توصية</w:t>
      </w:r>
      <w:r w:rsidR="00EE7A65" w:rsidRPr="001917EB">
        <w:rPr>
          <w:rFonts w:asciiTheme="majorBidi" w:hAnsiTheme="majorBidi"/>
          <w:b w:val="0"/>
          <w:bCs/>
          <w:color w:val="B68A35"/>
          <w:szCs w:val="24"/>
        </w:rPr>
        <w:t xml:space="preserve"> </w:t>
      </w:r>
      <w:r w:rsidR="000B4453" w:rsidRPr="001917EB">
        <w:rPr>
          <w:rFonts w:asciiTheme="majorBidi" w:hAnsiTheme="majorBidi"/>
          <w:b w:val="0"/>
          <w:bCs/>
          <w:color w:val="B68A35"/>
          <w:szCs w:val="24"/>
        </w:rPr>
        <w:t>بشأن قدرات نظام المعلومات الصحية للموارد البشرية على رفع تقارير بشأن اللوائح الصحية الدولية</w:t>
      </w:r>
      <w:bookmarkEnd w:id="485"/>
      <w:bookmarkEnd w:id="486"/>
    </w:p>
    <w:p w:rsidR="000B4453" w:rsidRPr="009D20DD" w:rsidRDefault="000B4453" w:rsidP="005F0795">
      <w:pPr>
        <w:rPr>
          <w:rFonts w:asciiTheme="majorBidi" w:hAnsiTheme="majorBidi" w:cstheme="majorBidi"/>
        </w:rPr>
      </w:pPr>
    </w:p>
    <w:tbl>
      <w:tblPr>
        <w:tblStyle w:val="GridTable5Dark-Accent5"/>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010"/>
        <w:gridCol w:w="7665"/>
      </w:tblGrid>
      <w:tr w:rsidR="00C81C41" w:rsidRPr="009D20DD" w:rsidTr="008323AB">
        <w:tc>
          <w:tcPr>
            <w:cnfStyle w:val="001000000000" w:firstRow="0" w:lastRow="0" w:firstColumn="1" w:lastColumn="0" w:oddVBand="0" w:evenVBand="0" w:oddHBand="0" w:evenHBand="0" w:firstRowFirstColumn="0" w:firstRowLastColumn="0" w:lastRowFirstColumn="0" w:lastRowLastColumn="0"/>
            <w:tcW w:w="2010" w:type="dxa"/>
            <w:tcBorders>
              <w:top w:val="none" w:sz="0" w:space="0" w:color="auto"/>
              <w:left w:val="none" w:sz="0" w:space="0" w:color="auto"/>
            </w:tcBorders>
            <w:shd w:val="clear" w:color="auto" w:fill="B68A35"/>
            <w:vAlign w:val="center"/>
          </w:tcPr>
          <w:p w:rsidR="00C81C41" w:rsidRPr="00495BD6" w:rsidRDefault="00C81C41" w:rsidP="005F0795">
            <w:pPr>
              <w:pStyle w:val="BodyText"/>
              <w:spacing w:line="240" w:lineRule="auto"/>
              <w:rPr>
                <w:rFonts w:asciiTheme="majorBidi" w:hAnsiTheme="majorBidi" w:cstheme="majorBidi"/>
              </w:rPr>
            </w:pPr>
            <w:r w:rsidRPr="00495BD6">
              <w:rPr>
                <w:rFonts w:asciiTheme="majorBidi" w:hAnsiTheme="majorBidi" w:cstheme="majorBidi"/>
              </w:rPr>
              <w:t>المؤشر</w:t>
            </w:r>
          </w:p>
        </w:tc>
        <w:tc>
          <w:tcPr>
            <w:tcW w:w="7665" w:type="dxa"/>
            <w:shd w:val="clear" w:color="auto" w:fill="B68A35"/>
            <w:vAlign w:val="center"/>
          </w:tcPr>
          <w:p w:rsidR="00C81C41" w:rsidRPr="00495BD6" w:rsidRDefault="00C81C41"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p>
          <w:p w:rsidR="00C81C41" w:rsidRPr="00495BD6" w:rsidRDefault="00C81C41"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495BD6">
              <w:rPr>
                <w:rFonts w:asciiTheme="majorBidi" w:hAnsiTheme="majorBidi" w:cstheme="majorBidi"/>
                <w:b/>
                <w:bCs/>
                <w:color w:val="FFFFFF" w:themeColor="background1"/>
              </w:rPr>
              <w:t xml:space="preserve">نظام المعلومات الصحية للموارد البشرية لرفع تقارير بشأن اللوائح الصحية الدولية </w:t>
            </w:r>
          </w:p>
          <w:p w:rsidR="00C81C41" w:rsidRPr="00495BD6" w:rsidRDefault="00C81C41"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p>
        </w:tc>
      </w:tr>
      <w:tr w:rsidR="00C81C41" w:rsidRPr="009D20DD" w:rsidTr="00E412C8">
        <w:trPr>
          <w:trHeight w:val="720"/>
        </w:trPr>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F2F2F2" w:themeFill="background1" w:themeFillShade="F2"/>
            <w:vAlign w:val="center"/>
          </w:tcPr>
          <w:p w:rsidR="00C81C41" w:rsidRPr="0077435D" w:rsidRDefault="00C81C41" w:rsidP="005F0795">
            <w:pPr>
              <w:pStyle w:val="BodyText"/>
              <w:spacing w:line="240" w:lineRule="auto"/>
              <w:rPr>
                <w:rFonts w:asciiTheme="majorBidi" w:hAnsiTheme="majorBidi" w:cstheme="majorBidi"/>
                <w:color w:val="000000" w:themeColor="text1"/>
              </w:rPr>
            </w:pPr>
            <w:r w:rsidRPr="0077435D">
              <w:rPr>
                <w:rFonts w:asciiTheme="majorBidi" w:hAnsiTheme="majorBidi" w:cstheme="majorBidi"/>
                <w:color w:val="000000" w:themeColor="text1"/>
              </w:rPr>
              <w:t>السؤال</w:t>
            </w:r>
          </w:p>
        </w:tc>
        <w:tc>
          <w:tcPr>
            <w:tcW w:w="7665" w:type="dxa"/>
            <w:shd w:val="clear" w:color="auto" w:fill="F2F2F2" w:themeFill="background1" w:themeFillShade="F2"/>
            <w:vAlign w:val="center"/>
          </w:tcPr>
          <w:p w:rsidR="00C81C41" w:rsidRPr="009D20DD" w:rsidRDefault="001200CE"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هل يمتلك نظام المعلومات الصحية للموارد البشرية القدرة على إيجاد معلومات</w:t>
            </w:r>
            <w:r w:rsidR="00EE7A65" w:rsidRPr="009D20DD">
              <w:rPr>
                <w:rFonts w:asciiTheme="majorBidi" w:hAnsiTheme="majorBidi" w:cstheme="majorBidi"/>
              </w:rPr>
              <w:t xml:space="preserve"> </w:t>
            </w:r>
            <w:r w:rsidRPr="009D20DD">
              <w:rPr>
                <w:rFonts w:asciiTheme="majorBidi" w:hAnsiTheme="majorBidi" w:cstheme="majorBidi"/>
              </w:rPr>
              <w:t>لرفع تقار</w:t>
            </w:r>
            <w:r w:rsidR="00CC5818">
              <w:rPr>
                <w:rFonts w:asciiTheme="majorBidi" w:hAnsiTheme="majorBidi" w:cstheme="majorBidi"/>
              </w:rPr>
              <w:t>ير بشأن اللوائح الصحية الدولية؟</w:t>
            </w:r>
          </w:p>
        </w:tc>
      </w:tr>
      <w:tr w:rsidR="00C81C41" w:rsidRPr="009D20DD" w:rsidTr="008323AB">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auto"/>
            <w:vAlign w:val="center"/>
          </w:tcPr>
          <w:p w:rsidR="00C81C41" w:rsidRPr="0077435D" w:rsidRDefault="00C81C41" w:rsidP="00094923">
            <w:pPr>
              <w:pStyle w:val="BodyText"/>
              <w:spacing w:before="85" w:after="170" w:line="240" w:lineRule="auto"/>
              <w:rPr>
                <w:rFonts w:asciiTheme="majorBidi" w:hAnsiTheme="majorBidi" w:cstheme="majorBidi"/>
                <w:color w:val="000000" w:themeColor="text1"/>
              </w:rPr>
            </w:pPr>
            <w:r w:rsidRPr="0077435D">
              <w:rPr>
                <w:rFonts w:asciiTheme="majorBidi" w:hAnsiTheme="majorBidi" w:cstheme="majorBidi"/>
                <w:color w:val="000000" w:themeColor="text1"/>
              </w:rPr>
              <w:t>التوصية</w:t>
            </w:r>
          </w:p>
          <w:p w:rsidR="00C81C41" w:rsidRPr="0077435D" w:rsidRDefault="00C81C41" w:rsidP="00094923">
            <w:pPr>
              <w:pStyle w:val="BodyText"/>
              <w:spacing w:before="85" w:after="170" w:line="240" w:lineRule="auto"/>
              <w:rPr>
                <w:rFonts w:asciiTheme="majorBidi" w:hAnsiTheme="majorBidi" w:cstheme="majorBidi"/>
                <w:color w:val="000000" w:themeColor="text1"/>
              </w:rPr>
            </w:pPr>
            <w:r w:rsidRPr="0077435D">
              <w:rPr>
                <w:rFonts w:asciiTheme="majorBidi" w:hAnsiTheme="majorBidi" w:cstheme="majorBidi"/>
                <w:color w:val="000000" w:themeColor="text1"/>
              </w:rPr>
              <w:t xml:space="preserve"> </w:t>
            </w:r>
          </w:p>
        </w:tc>
        <w:tc>
          <w:tcPr>
            <w:tcW w:w="7665" w:type="dxa"/>
            <w:shd w:val="clear" w:color="auto" w:fill="auto"/>
          </w:tcPr>
          <w:p w:rsidR="006F06D8" w:rsidRPr="009D20DD" w:rsidRDefault="006F06D8" w:rsidP="00FD42F8">
            <w:pPr>
              <w:pStyle w:val="BodyText"/>
              <w:numPr>
                <w:ilvl w:val="0"/>
                <w:numId w:val="6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يتحقق هذا المؤشر من قدرات نظام المعلومات الصحية للموارد البشرية على رفع تقارير بشأن للوائح الصحية الدولية.</w:t>
            </w:r>
          </w:p>
          <w:p w:rsidR="00C81C41" w:rsidRPr="009D20DD" w:rsidRDefault="006F06D8" w:rsidP="00FD42F8">
            <w:pPr>
              <w:pStyle w:val="BodyText"/>
              <w:numPr>
                <w:ilvl w:val="0"/>
                <w:numId w:val="6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themeColor="accent5"/>
              </w:rPr>
            </w:pPr>
            <w:r w:rsidRPr="009D20DD">
              <w:rPr>
                <w:rFonts w:asciiTheme="majorBidi" w:hAnsiTheme="majorBidi" w:cstheme="majorBidi"/>
              </w:rPr>
              <w:t>اللوائح الصحية الدولية هي اللوائح القانونية التي اعتمدتها منظمة الصحة العالمية لمساعدة البلدان في إنقاذ سكانها من خلال الإبلاغ عن حالات الأمراض المحلية أو الأجنبية لمنظمة الصحة العالمية من خلال مركز تنسيق وطني للوائح الصحية الدولية.</w:t>
            </w:r>
          </w:p>
          <w:p w:rsidR="006F06D8" w:rsidRPr="009D20DD" w:rsidRDefault="006F06D8" w:rsidP="00FD42F8">
            <w:pPr>
              <w:pStyle w:val="BodyText"/>
              <w:numPr>
                <w:ilvl w:val="0"/>
                <w:numId w:val="6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في دولة الإمارات العربية المتحدة، تقوم جميع القطاعات بالإبلاغ عن أحداث الصحة العامة ذات الصلة العالمية والوطنية من خلال آلية إعداد التقارير المنتظمة التي يُطلق عليها التقارير الوبائية اليومية داخل دولة الإمارات العربية المتحدة، والتي تشرف عليها وزارة الصحة ووقاية المجتمع (مركز التنسيق الوطني للوائح الصحية الدولية).</w:t>
            </w:r>
          </w:p>
          <w:p w:rsidR="00C81C41" w:rsidRPr="00094923" w:rsidRDefault="00C6407D" w:rsidP="00FD42F8">
            <w:pPr>
              <w:pStyle w:val="BodyText"/>
              <w:numPr>
                <w:ilvl w:val="0"/>
                <w:numId w:val="60"/>
              </w:numPr>
              <w:tabs>
                <w:tab w:val="clear" w:pos="720"/>
                <w:tab w:val="num" w:pos="511"/>
              </w:tabs>
              <w:spacing w:before="85" w:after="170" w:line="240" w:lineRule="auto"/>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rPr>
              <w:t>يشتمل نظام إعداد التقارير الحالي على قائمة على نماذج</w:t>
            </w:r>
            <w:r w:rsidRPr="009D20DD">
              <w:rPr>
                <w:rFonts w:asciiTheme="majorBidi" w:hAnsiTheme="majorBidi" w:cstheme="majorBidi"/>
                <w:b/>
                <w:bCs/>
                <w:color w:val="D97828" w:themeColor="accent5"/>
              </w:rPr>
              <w:t xml:space="preserve"> </w:t>
            </w:r>
            <w:r w:rsidRPr="00ED3032">
              <w:rPr>
                <w:rFonts w:asciiTheme="majorBidi" w:hAnsiTheme="majorBidi" w:cstheme="majorBidi"/>
                <w:b/>
                <w:bCs/>
                <w:color w:val="B68A35"/>
              </w:rPr>
              <w:t>مُدخله يدويًا يتم إرسالها بالبريد الإلكتروني إلى منظمة الصحة العالمية</w:t>
            </w:r>
            <w:r w:rsidRPr="009D20DD">
              <w:rPr>
                <w:rFonts w:asciiTheme="majorBidi" w:hAnsiTheme="majorBidi" w:cstheme="majorBidi"/>
                <w:b/>
                <w:bCs/>
              </w:rPr>
              <w:t>.</w:t>
            </w:r>
          </w:p>
        </w:tc>
      </w:tr>
      <w:tr w:rsidR="008323AB" w:rsidRPr="009D20DD" w:rsidTr="00E076FD">
        <w:tc>
          <w:tcPr>
            <w:cnfStyle w:val="001000000000" w:firstRow="0" w:lastRow="0" w:firstColumn="1" w:lastColumn="0" w:oddVBand="0" w:evenVBand="0" w:oddHBand="0" w:evenHBand="0" w:firstRowFirstColumn="0" w:firstRowLastColumn="0" w:lastRowFirstColumn="0" w:lastRowLastColumn="0"/>
            <w:tcW w:w="9675" w:type="dxa"/>
            <w:gridSpan w:val="2"/>
            <w:tcBorders>
              <w:left w:val="none" w:sz="0" w:space="0" w:color="auto"/>
              <w:bottom w:val="none" w:sz="0" w:space="0" w:color="auto"/>
            </w:tcBorders>
            <w:shd w:val="clear" w:color="auto" w:fill="F2F2F2" w:themeFill="background1" w:themeFillShade="F2"/>
            <w:vAlign w:val="center"/>
          </w:tcPr>
          <w:p w:rsidR="008323AB" w:rsidRPr="008323AB" w:rsidRDefault="008323AB" w:rsidP="008323AB">
            <w:pPr>
              <w:pStyle w:val="BodyText"/>
              <w:spacing w:line="240" w:lineRule="auto"/>
              <w:rPr>
                <w:rFonts w:cs="Calibri"/>
                <w:b w:val="0"/>
                <w:bCs w:val="0"/>
                <w:color w:val="000000" w:themeColor="text1"/>
              </w:rPr>
            </w:pPr>
            <w:r w:rsidRPr="008323AB">
              <w:rPr>
                <w:b w:val="0"/>
                <w:bCs w:val="0"/>
                <w:color w:val="000000" w:themeColor="text1"/>
              </w:rPr>
              <w:t>تحتاج أنظمة رفع التقارير عبر البريد الإلكتروني الحالية إلى ترقية إلى نظام منصة إلكترونية متكاملة (نظام المعلومات الصحية للموارد البشرية)بحيث تشمل المستويات الوطنية والمحلية وكذلك قطاعات صحة الإنسان والحيوان.</w:t>
            </w:r>
          </w:p>
        </w:tc>
      </w:tr>
    </w:tbl>
    <w:p w:rsidR="000B4453" w:rsidRPr="009D20DD" w:rsidRDefault="000B4453" w:rsidP="005F0795">
      <w:pPr>
        <w:rPr>
          <w:rFonts w:asciiTheme="majorBidi" w:hAnsiTheme="majorBidi" w:cstheme="majorBidi"/>
        </w:rPr>
      </w:pPr>
    </w:p>
    <w:p w:rsidR="000A0276" w:rsidRDefault="000D3223" w:rsidP="00C02D76">
      <w:pPr>
        <w:rPr>
          <w:rFonts w:asciiTheme="majorBidi" w:hAnsiTheme="majorBidi" w:cstheme="majorBidi"/>
        </w:rPr>
      </w:pPr>
      <w:r w:rsidRPr="009D20DD">
        <w:rPr>
          <w:rFonts w:asciiTheme="majorBidi" w:hAnsiTheme="majorBidi" w:cstheme="majorBidi"/>
          <w:noProof/>
          <w:rtl w:val="0"/>
          <w:lang w:val="en-GB" w:eastAsia="en-GB" w:bidi="ar-SA"/>
        </w:rPr>
        <w:drawing>
          <wp:anchor distT="0" distB="0" distL="114300" distR="114300" simplePos="0" relativeHeight="252325888" behindDoc="0" locked="0" layoutInCell="1" allowOverlap="1">
            <wp:simplePos x="0" y="0"/>
            <wp:positionH relativeFrom="margin">
              <wp:posOffset>53431</wp:posOffset>
            </wp:positionH>
            <wp:positionV relativeFrom="margin">
              <wp:posOffset>4446270</wp:posOffset>
            </wp:positionV>
            <wp:extent cx="6111875" cy="377380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111875" cy="377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0276" w:rsidRDefault="007C6C35">
      <w:pPr>
        <w:bidi w:val="0"/>
        <w:rPr>
          <w:rFonts w:asciiTheme="majorBidi" w:hAnsiTheme="majorBidi" w:cstheme="majorBidi"/>
        </w:rPr>
      </w:pPr>
      <w:r w:rsidRPr="009D20DD">
        <w:rPr>
          <w:rFonts w:asciiTheme="majorBidi" w:hAnsiTheme="majorBidi" w:cstheme="majorBidi"/>
          <w:noProof/>
          <w:lang w:val="en-GB" w:eastAsia="en-GB" w:bidi="ar-SA"/>
        </w:rPr>
        <mc:AlternateContent>
          <mc:Choice Requires="wps">
            <w:drawing>
              <wp:anchor distT="0" distB="0" distL="114300" distR="114300" simplePos="0" relativeHeight="252322816" behindDoc="0" locked="0" layoutInCell="1" allowOverlap="1" wp14:anchorId="455EDCAD" wp14:editId="6344ADD1">
                <wp:simplePos x="0" y="0"/>
                <wp:positionH relativeFrom="column">
                  <wp:posOffset>53340</wp:posOffset>
                </wp:positionH>
                <wp:positionV relativeFrom="paragraph">
                  <wp:posOffset>3931863</wp:posOffset>
                </wp:positionV>
                <wp:extent cx="5892165" cy="635"/>
                <wp:effectExtent l="0" t="0" r="0" b="0"/>
                <wp:wrapSquare wrapText="bothSides"/>
                <wp:docPr id="468" name="Text Box 468"/>
                <wp:cNvGraphicFramePr/>
                <a:graphic xmlns:a="http://schemas.openxmlformats.org/drawingml/2006/main">
                  <a:graphicData uri="http://schemas.microsoft.com/office/word/2010/wordprocessingShape">
                    <wps:wsp>
                      <wps:cNvSpPr txBox="1"/>
                      <wps:spPr>
                        <a:xfrm>
                          <a:off x="0" y="0"/>
                          <a:ext cx="5892165" cy="635"/>
                        </a:xfrm>
                        <a:prstGeom prst="rect">
                          <a:avLst/>
                        </a:prstGeom>
                        <a:solidFill>
                          <a:prstClr val="white"/>
                        </a:solidFill>
                        <a:ln>
                          <a:noFill/>
                        </a:ln>
                        <a:effectLst/>
                      </wps:spPr>
                      <wps:txbx>
                        <w:txbxContent>
                          <w:p w:rsidR="00A45699" w:rsidRPr="006108FD" w:rsidRDefault="00A45699" w:rsidP="00DD12B5">
                            <w:pPr>
                              <w:pStyle w:val="Caption"/>
                              <w:jc w:val="center"/>
                              <w:rPr>
                                <w:rFonts w:asciiTheme="majorBidi" w:hAnsiTheme="majorBidi" w:cstheme="majorBidi"/>
                                <w:b w:val="0"/>
                                <w:i w:val="0"/>
                                <w:iCs w:val="0"/>
                                <w:color w:val="A3591D" w:themeColor="accent5" w:themeShade="BF"/>
                              </w:rPr>
                            </w:pPr>
                            <w:bookmarkStart w:id="487" w:name="_Toc62128957"/>
                            <w:r w:rsidRPr="006108FD">
                              <w:rPr>
                                <w:rFonts w:asciiTheme="majorBidi" w:hAnsiTheme="majorBidi"/>
                                <w:b w:val="0"/>
                                <w:i w:val="0"/>
                                <w:iCs w:val="0"/>
                                <w:color w:val="A3591D" w:themeColor="accent5" w:themeShade="BF"/>
                              </w:rPr>
                              <w:t>الشكل</w:t>
                            </w:r>
                            <w:r w:rsidRPr="006108FD">
                              <w:rPr>
                                <w:rFonts w:asciiTheme="majorBidi" w:hAnsiTheme="majorBidi" w:cstheme="majorBidi"/>
                                <w:b w:val="0"/>
                                <w:i w:val="0"/>
                                <w:iCs w:val="0"/>
                                <w:color w:val="A3591D" w:themeColor="accent5" w:themeShade="BF"/>
                              </w:rPr>
                              <w:t xml:space="preserve"> </w:t>
                            </w:r>
                            <w:r w:rsidRPr="006108FD">
                              <w:rPr>
                                <w:rFonts w:asciiTheme="majorBidi" w:hAnsiTheme="majorBidi" w:cstheme="majorBidi"/>
                                <w:b w:val="0"/>
                                <w:i w:val="0"/>
                                <w:iCs w:val="0"/>
                                <w:color w:val="A3591D" w:themeColor="accent5" w:themeShade="BF"/>
                              </w:rPr>
                              <w:fldChar w:fldCharType="begin"/>
                            </w:r>
                            <w:r w:rsidRPr="006108FD">
                              <w:rPr>
                                <w:rFonts w:asciiTheme="majorBidi" w:hAnsiTheme="majorBidi" w:cstheme="majorBidi"/>
                                <w:b w:val="0"/>
                                <w:i w:val="0"/>
                                <w:iCs w:val="0"/>
                                <w:color w:val="A3591D" w:themeColor="accent5" w:themeShade="BF"/>
                              </w:rPr>
                              <w:instrText xml:space="preserve"> SEQ Figure \* ARABIC </w:instrText>
                            </w:r>
                            <w:r w:rsidRPr="006108FD">
                              <w:rPr>
                                <w:rFonts w:asciiTheme="majorBidi" w:hAnsiTheme="majorBidi" w:cstheme="majorBidi"/>
                                <w:b w:val="0"/>
                                <w:i w:val="0"/>
                                <w:iCs w:val="0"/>
                                <w:color w:val="A3591D" w:themeColor="accent5" w:themeShade="BF"/>
                              </w:rPr>
                              <w:fldChar w:fldCharType="separate"/>
                            </w:r>
                            <w:r>
                              <w:rPr>
                                <w:rFonts w:asciiTheme="majorBidi" w:hAnsiTheme="majorBidi" w:cstheme="majorBidi"/>
                                <w:b w:val="0"/>
                                <w:i w:val="0"/>
                                <w:iCs w:val="0"/>
                                <w:noProof/>
                                <w:color w:val="A3591D" w:themeColor="accent5" w:themeShade="BF"/>
                              </w:rPr>
                              <w:t>33</w:t>
                            </w:r>
                            <w:r w:rsidRPr="006108FD">
                              <w:rPr>
                                <w:rFonts w:asciiTheme="majorBidi" w:hAnsiTheme="majorBidi" w:cstheme="majorBidi"/>
                                <w:b w:val="0"/>
                                <w:i w:val="0"/>
                                <w:iCs w:val="0"/>
                                <w:color w:val="A3591D" w:themeColor="accent5" w:themeShade="BF"/>
                              </w:rPr>
                              <w:fldChar w:fldCharType="end"/>
                            </w:r>
                            <w:r w:rsidRPr="006108FD">
                              <w:rPr>
                                <w:rFonts w:asciiTheme="majorBidi" w:hAnsiTheme="majorBidi" w:cstheme="majorBidi"/>
                                <w:b w:val="0"/>
                                <w:i w:val="0"/>
                                <w:iCs w:val="0"/>
                                <w:color w:val="A3591D" w:themeColor="accent5" w:themeShade="BF"/>
                              </w:rPr>
                              <w:t xml:space="preserve"> - إطار اللوائح الصحية الدولية</w:t>
                            </w:r>
                            <w:bookmarkEnd w:id="4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5EDCAD" id="Text Box 468" o:spid="_x0000_s1029" type="#_x0000_t202" style="position:absolute;margin-left:4.2pt;margin-top:309.6pt;width:463.95pt;height:.05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NgIAAHYEAAAOAAAAZHJzL2Uyb0RvYy54bWysVFFv2jAQfp+0/2D5fQToQF1EqBgV06Sq&#10;rQRTn43jkEi2zzsbEvbrd3YI3bo9TXsx57vzd7nvu2Nx1xnNTgp9A7bgk9GYM2UllI09FPzbbvPh&#10;ljMfhC2FBqsKflae3y3fv1u0LldTqEGXChmBWJ+3ruB1CC7PMi9rZYQfgVOWghWgEYGueMhKFC2h&#10;G51Nx+N51gKWDkEq78l73wf5MuFXlZLhqaq8CkwXnL4tpBPTuY9ntlyI/IDC1Y28fIb4h68worFU&#10;9Ap1L4JgR2z+gDKNRPBQhZEEk0FVNVKlHqibyfhNN9taOJV6IXK8u9Lk/x+sfDw9I2vKgn+ck1RW&#10;GBJpp7rAPkPHoo8Yap3PKXHrKDV0FCClB78nZ2y8q9DEX2qJUZy4Pl/5jXCSnLPbT9PJfMaZpNj8&#10;ZhYxstenDn34osCwaBQcSbzEqTg9+NCnDimxkgfdlJtG63iJgbVGdhIkdFs3QV3Af8vSNuZaiK96&#10;wN6j0qRcqsRu+66iFbp9l/i5GTreQ3kmIhD6YfJObhqq/iB8eBZI00O900aEJzoqDW3B4WJxVgP+&#10;+Js/5pOoFOWspWksuP9+FKg4018tyR1HdzBwMPaDYY9mDdT3hHbNyWTSAwx6MCsE80KLsopVKCSs&#10;pFoFD4O5Dv1O0KJJtVqlJBpQJ8KD3ToZoQeWd92LQHfRKJC0jzDMqcjfSNXnJrHc6hiI96Rj5LVn&#10;kfSPFxruNAmXRYzb8+s9Zb3+XSx/AgAA//8DAFBLAwQUAAYACAAAACEAhyYTZ+AAAAAJAQAADwAA&#10;AGRycy9kb3ducmV2LnhtbEyPwU7DMBBE70j8g7VIXBB12kRRm8apqgoOcKkIvfTmxts4EK8j22nD&#10;32O4wHF2RjNvy81kenZB5ztLAuazBBhSY1VHrYDD+/PjEpgPkpTsLaGAL/SwqW5vSlkoe6U3vNSh&#10;ZbGEfCEF6BCGgnPfaDTSz+yAFL2zdUaGKF3LlZPXWG56vkiSnBvZUVzQcsCdxuazHo2AfXbc64fx&#10;/PS6zVL3chh3+UdbC3F/N23XwAJO4S8MP/gRHarIdLIjKc96AcssBgXk89UCWPRXaZ4CO/1eUuBV&#10;yf9/UH0DAAD//wMAUEsBAi0AFAAGAAgAAAAhALaDOJL+AAAA4QEAABMAAAAAAAAAAAAAAAAAAAAA&#10;AFtDb250ZW50X1R5cGVzXS54bWxQSwECLQAUAAYACAAAACEAOP0h/9YAAACUAQAACwAAAAAAAAAA&#10;AAAAAAAvAQAAX3JlbHMvLnJlbHNQSwECLQAUAAYACAAAACEAY9v/zTYCAAB2BAAADgAAAAAAAAAA&#10;AAAAAAAuAgAAZHJzL2Uyb0RvYy54bWxQSwECLQAUAAYACAAAACEAhyYTZ+AAAAAJAQAADwAAAAAA&#10;AAAAAAAAAACQBAAAZHJzL2Rvd25yZXYueG1sUEsFBgAAAAAEAAQA8wAAAJ0FAAAAAA==&#10;" stroked="f">
                <v:textbox style="mso-fit-shape-to-text:t" inset="0,0,0,0">
                  <w:txbxContent>
                    <w:p w:rsidR="00A45699" w:rsidRPr="006108FD" w:rsidRDefault="00A45699" w:rsidP="00DD12B5">
                      <w:pPr>
                        <w:pStyle w:val="Caption"/>
                        <w:jc w:val="center"/>
                        <w:rPr>
                          <w:rFonts w:asciiTheme="majorBidi" w:hAnsiTheme="majorBidi" w:cstheme="majorBidi"/>
                          <w:b w:val="0"/>
                          <w:i w:val="0"/>
                          <w:iCs w:val="0"/>
                          <w:color w:val="A3591D" w:themeColor="accent5" w:themeShade="BF"/>
                        </w:rPr>
                      </w:pPr>
                      <w:bookmarkStart w:id="488" w:name="_Toc62128957"/>
                      <w:r w:rsidRPr="006108FD">
                        <w:rPr>
                          <w:rFonts w:asciiTheme="majorBidi" w:hAnsiTheme="majorBidi"/>
                          <w:b w:val="0"/>
                          <w:i w:val="0"/>
                          <w:iCs w:val="0"/>
                          <w:color w:val="A3591D" w:themeColor="accent5" w:themeShade="BF"/>
                        </w:rPr>
                        <w:t>الشكل</w:t>
                      </w:r>
                      <w:r w:rsidRPr="006108FD">
                        <w:rPr>
                          <w:rFonts w:asciiTheme="majorBidi" w:hAnsiTheme="majorBidi" w:cstheme="majorBidi"/>
                          <w:b w:val="0"/>
                          <w:i w:val="0"/>
                          <w:iCs w:val="0"/>
                          <w:color w:val="A3591D" w:themeColor="accent5" w:themeShade="BF"/>
                        </w:rPr>
                        <w:t xml:space="preserve"> </w:t>
                      </w:r>
                      <w:r w:rsidRPr="006108FD">
                        <w:rPr>
                          <w:rFonts w:asciiTheme="majorBidi" w:hAnsiTheme="majorBidi" w:cstheme="majorBidi"/>
                          <w:b w:val="0"/>
                          <w:i w:val="0"/>
                          <w:iCs w:val="0"/>
                          <w:color w:val="A3591D" w:themeColor="accent5" w:themeShade="BF"/>
                        </w:rPr>
                        <w:fldChar w:fldCharType="begin"/>
                      </w:r>
                      <w:r w:rsidRPr="006108FD">
                        <w:rPr>
                          <w:rFonts w:asciiTheme="majorBidi" w:hAnsiTheme="majorBidi" w:cstheme="majorBidi"/>
                          <w:b w:val="0"/>
                          <w:i w:val="0"/>
                          <w:iCs w:val="0"/>
                          <w:color w:val="A3591D" w:themeColor="accent5" w:themeShade="BF"/>
                        </w:rPr>
                        <w:instrText xml:space="preserve"> SEQ Figure \* ARABIC </w:instrText>
                      </w:r>
                      <w:r w:rsidRPr="006108FD">
                        <w:rPr>
                          <w:rFonts w:asciiTheme="majorBidi" w:hAnsiTheme="majorBidi" w:cstheme="majorBidi"/>
                          <w:b w:val="0"/>
                          <w:i w:val="0"/>
                          <w:iCs w:val="0"/>
                          <w:color w:val="A3591D" w:themeColor="accent5" w:themeShade="BF"/>
                        </w:rPr>
                        <w:fldChar w:fldCharType="separate"/>
                      </w:r>
                      <w:r>
                        <w:rPr>
                          <w:rFonts w:asciiTheme="majorBidi" w:hAnsiTheme="majorBidi" w:cstheme="majorBidi"/>
                          <w:b w:val="0"/>
                          <w:i w:val="0"/>
                          <w:iCs w:val="0"/>
                          <w:noProof/>
                          <w:color w:val="A3591D" w:themeColor="accent5" w:themeShade="BF"/>
                        </w:rPr>
                        <w:t>33</w:t>
                      </w:r>
                      <w:r w:rsidRPr="006108FD">
                        <w:rPr>
                          <w:rFonts w:asciiTheme="majorBidi" w:hAnsiTheme="majorBidi" w:cstheme="majorBidi"/>
                          <w:b w:val="0"/>
                          <w:i w:val="0"/>
                          <w:iCs w:val="0"/>
                          <w:color w:val="A3591D" w:themeColor="accent5" w:themeShade="BF"/>
                        </w:rPr>
                        <w:fldChar w:fldCharType="end"/>
                      </w:r>
                      <w:r w:rsidRPr="006108FD">
                        <w:rPr>
                          <w:rFonts w:asciiTheme="majorBidi" w:hAnsiTheme="majorBidi" w:cstheme="majorBidi"/>
                          <w:b w:val="0"/>
                          <w:i w:val="0"/>
                          <w:iCs w:val="0"/>
                          <w:color w:val="A3591D" w:themeColor="accent5" w:themeShade="BF"/>
                        </w:rPr>
                        <w:t xml:space="preserve"> - إطار اللوائح الصحية الدولية</w:t>
                      </w:r>
                      <w:bookmarkEnd w:id="488"/>
                    </w:p>
                  </w:txbxContent>
                </v:textbox>
                <w10:wrap type="square"/>
              </v:shape>
            </w:pict>
          </mc:Fallback>
        </mc:AlternateContent>
      </w:r>
      <w:r w:rsidR="000A0276">
        <w:rPr>
          <w:rFonts w:asciiTheme="majorBidi" w:hAnsiTheme="majorBidi" w:cstheme="majorBidi"/>
        </w:rPr>
        <w:br w:type="page"/>
      </w:r>
    </w:p>
    <w:p w:rsidR="00DD12B5" w:rsidRPr="000A0276" w:rsidRDefault="00DD12B5" w:rsidP="000A0276">
      <w:pPr>
        <w:rPr>
          <w:rFonts w:asciiTheme="majorBidi" w:hAnsiTheme="majorBidi" w:cstheme="majorBidi"/>
        </w:rPr>
        <w:sectPr w:rsidR="00DD12B5" w:rsidRPr="000A0276" w:rsidSect="00CA1DD2">
          <w:pgSz w:w="11910" w:h="16840"/>
          <w:pgMar w:top="1440" w:right="1080" w:bottom="1440" w:left="1080" w:header="0" w:footer="721" w:gutter="0"/>
          <w:cols w:space="720"/>
        </w:sectPr>
      </w:pPr>
    </w:p>
    <w:p w:rsidR="00FC5B09" w:rsidRPr="001917EB" w:rsidRDefault="00633BAF" w:rsidP="005F0795">
      <w:pPr>
        <w:pStyle w:val="Heading4"/>
        <w:rPr>
          <w:rFonts w:asciiTheme="majorBidi" w:hAnsiTheme="majorBidi"/>
          <w:b w:val="0"/>
          <w:bCs/>
          <w:color w:val="B68A35"/>
          <w:szCs w:val="24"/>
        </w:rPr>
      </w:pPr>
      <w:bookmarkStart w:id="489" w:name="_Toc45453762"/>
      <w:bookmarkStart w:id="490" w:name="_Ref48557496"/>
      <w:bookmarkStart w:id="491" w:name="_Ref48557977"/>
      <w:bookmarkStart w:id="492" w:name="_Toc62046677"/>
      <w:r>
        <w:rPr>
          <w:rFonts w:asciiTheme="majorBidi" w:hAnsiTheme="majorBidi"/>
          <w:b w:val="0"/>
          <w:bCs/>
          <w:color w:val="B68A35"/>
          <w:szCs w:val="24"/>
        </w:rPr>
        <w:lastRenderedPageBreak/>
        <w:t>23</w:t>
      </w:r>
      <w:r w:rsidR="00700B92" w:rsidRPr="001917EB">
        <w:rPr>
          <w:rFonts w:asciiTheme="majorBidi" w:hAnsiTheme="majorBidi"/>
          <w:b w:val="0"/>
          <w:bCs/>
          <w:color w:val="B68A35"/>
          <w:szCs w:val="24"/>
        </w:rPr>
        <w:t>.3</w:t>
      </w:r>
      <w:r w:rsidR="00FC5B09" w:rsidRPr="001917EB">
        <w:rPr>
          <w:rFonts w:asciiTheme="majorBidi" w:hAnsiTheme="majorBidi"/>
          <w:b w:val="0"/>
          <w:bCs/>
          <w:color w:val="B68A35"/>
          <w:szCs w:val="24"/>
        </w:rPr>
        <w:t>.8</w:t>
      </w:r>
      <w:r w:rsidR="007D70C2">
        <w:rPr>
          <w:rFonts w:asciiTheme="majorBidi" w:hAnsiTheme="majorBidi"/>
          <w:b w:val="0"/>
          <w:bCs/>
          <w:color w:val="B68A35"/>
          <w:szCs w:val="24"/>
          <w:rtl w:val="0"/>
        </w:rPr>
        <w:t>.</w:t>
      </w:r>
      <w:r w:rsidR="00FC5B09" w:rsidRPr="001917EB">
        <w:rPr>
          <w:rFonts w:asciiTheme="majorBidi" w:hAnsiTheme="majorBidi"/>
          <w:b w:val="0"/>
          <w:bCs/>
          <w:color w:val="B68A35"/>
          <w:szCs w:val="24"/>
        </w:rPr>
        <w:t xml:space="preserve"> توصية بشأن قدرات نظام المعلومات الصحية للموارد البشرية على رفع تقارير بشأن حضور الكفاءات عند الولادة</w:t>
      </w:r>
      <w:bookmarkEnd w:id="489"/>
      <w:bookmarkEnd w:id="490"/>
      <w:bookmarkEnd w:id="491"/>
      <w:bookmarkEnd w:id="492"/>
    </w:p>
    <w:p w:rsidR="00FC5B09" w:rsidRPr="009D20DD" w:rsidRDefault="00FC5B09" w:rsidP="005F0795">
      <w:pPr>
        <w:rPr>
          <w:rFonts w:asciiTheme="majorBidi" w:hAnsiTheme="majorBidi" w:cstheme="majorBidi"/>
        </w:rPr>
      </w:pPr>
    </w:p>
    <w:p w:rsidR="00FC5B09" w:rsidRPr="009D20DD" w:rsidRDefault="00FC5B09" w:rsidP="005F0795">
      <w:pPr>
        <w:rPr>
          <w:rFonts w:asciiTheme="majorBidi" w:hAnsiTheme="majorBidi" w:cstheme="majorBidi"/>
        </w:rPr>
      </w:pPr>
    </w:p>
    <w:tbl>
      <w:tblPr>
        <w:tblStyle w:val="GridTable5Dark-Accent5"/>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010"/>
        <w:gridCol w:w="7665"/>
      </w:tblGrid>
      <w:tr w:rsidR="00FC5B09" w:rsidRPr="009D20DD" w:rsidTr="0013316E">
        <w:tc>
          <w:tcPr>
            <w:cnfStyle w:val="001000000000" w:firstRow="0" w:lastRow="0" w:firstColumn="1" w:lastColumn="0" w:oddVBand="0" w:evenVBand="0" w:oddHBand="0" w:evenHBand="0" w:firstRowFirstColumn="0" w:firstRowLastColumn="0" w:lastRowFirstColumn="0" w:lastRowLastColumn="0"/>
            <w:tcW w:w="2010" w:type="dxa"/>
            <w:tcBorders>
              <w:top w:val="none" w:sz="0" w:space="0" w:color="auto"/>
              <w:left w:val="none" w:sz="0" w:space="0" w:color="auto"/>
            </w:tcBorders>
            <w:shd w:val="clear" w:color="auto" w:fill="B68A35"/>
            <w:vAlign w:val="center"/>
          </w:tcPr>
          <w:p w:rsidR="00FC5B09" w:rsidRPr="009D20DD" w:rsidRDefault="00FC5B09" w:rsidP="005F0795">
            <w:pPr>
              <w:pStyle w:val="BodyText"/>
              <w:spacing w:line="240" w:lineRule="auto"/>
              <w:rPr>
                <w:rFonts w:asciiTheme="majorBidi" w:hAnsiTheme="majorBidi" w:cstheme="majorBidi"/>
              </w:rPr>
            </w:pPr>
            <w:r w:rsidRPr="009D20DD">
              <w:rPr>
                <w:rFonts w:asciiTheme="majorBidi" w:hAnsiTheme="majorBidi" w:cstheme="majorBidi"/>
              </w:rPr>
              <w:t>المؤشر</w:t>
            </w:r>
          </w:p>
        </w:tc>
        <w:tc>
          <w:tcPr>
            <w:tcW w:w="7665" w:type="dxa"/>
            <w:shd w:val="clear" w:color="auto" w:fill="B68A35"/>
            <w:vAlign w:val="center"/>
          </w:tcPr>
          <w:p w:rsidR="00FC5B09" w:rsidRPr="009D20DD" w:rsidRDefault="00FC5B09"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p w:rsidR="00FC5B09" w:rsidRPr="00432834" w:rsidRDefault="00FC5B09"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4"/>
                <w:szCs w:val="24"/>
              </w:rPr>
            </w:pPr>
            <w:r w:rsidRPr="00432834">
              <w:rPr>
                <w:rFonts w:asciiTheme="majorBidi" w:hAnsiTheme="majorBidi" w:cstheme="majorBidi"/>
                <w:b/>
                <w:bCs/>
                <w:color w:val="FFFFFF" w:themeColor="background1"/>
                <w:sz w:val="24"/>
                <w:szCs w:val="24"/>
              </w:rPr>
              <w:t>قدرات نظام المعلومات الصحية للموارد البشرية على رفع تقارير بشأن حضور الكفاءات باعتبارها أحد المتطلبات أثناء عملية الولادة.</w:t>
            </w:r>
          </w:p>
          <w:p w:rsidR="00FC5B09" w:rsidRPr="009D20DD" w:rsidRDefault="00FC5B09" w:rsidP="005F0795">
            <w:pPr>
              <w:pStyle w:val="BodyText"/>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FC5B09" w:rsidRPr="009D20DD" w:rsidTr="009772BB">
        <w:trPr>
          <w:trHeight w:val="720"/>
        </w:trPr>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F2F2F2" w:themeFill="background1" w:themeFillShade="F2"/>
            <w:vAlign w:val="center"/>
          </w:tcPr>
          <w:p w:rsidR="00FC5B09" w:rsidRPr="00B12C9E" w:rsidRDefault="00FC5B09" w:rsidP="005F0795">
            <w:pPr>
              <w:pStyle w:val="BodyText"/>
              <w:spacing w:line="240" w:lineRule="auto"/>
              <w:rPr>
                <w:rFonts w:asciiTheme="majorBidi" w:hAnsiTheme="majorBidi" w:cstheme="majorBidi"/>
                <w:color w:val="000000" w:themeColor="text1"/>
              </w:rPr>
            </w:pPr>
            <w:r w:rsidRPr="00B12C9E">
              <w:rPr>
                <w:rFonts w:asciiTheme="majorBidi" w:hAnsiTheme="majorBidi" w:cstheme="majorBidi"/>
                <w:color w:val="000000" w:themeColor="text1"/>
              </w:rPr>
              <w:t>السؤال</w:t>
            </w:r>
          </w:p>
        </w:tc>
        <w:tc>
          <w:tcPr>
            <w:tcW w:w="7665" w:type="dxa"/>
            <w:shd w:val="clear" w:color="auto" w:fill="F2F2F2" w:themeFill="background1" w:themeFillShade="F2"/>
            <w:vAlign w:val="center"/>
          </w:tcPr>
          <w:p w:rsidR="00FC5B09" w:rsidRPr="00BD21FC" w:rsidRDefault="00FC5B09" w:rsidP="00BD21F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هل يمتلك نظام المعلومات الصحية للموارد البشرية القدرة على إيجاد معلومات لرفع تقارير بشأن حضور الكفاءات باعتبارها أحد</w:t>
            </w:r>
            <w:r w:rsidR="00BD21FC">
              <w:rPr>
                <w:rFonts w:asciiTheme="majorBidi" w:hAnsiTheme="majorBidi" w:cstheme="majorBidi"/>
                <w:sz w:val="24"/>
                <w:szCs w:val="24"/>
              </w:rPr>
              <w:t xml:space="preserve"> المتطلبات أثناء عملية الولادة؟</w:t>
            </w:r>
          </w:p>
        </w:tc>
      </w:tr>
      <w:tr w:rsidR="00FC5B09" w:rsidRPr="009D20DD" w:rsidTr="0013316E">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auto"/>
            <w:vAlign w:val="center"/>
          </w:tcPr>
          <w:p w:rsidR="00FC5B09" w:rsidRPr="00B12C9E" w:rsidRDefault="00FC5B09" w:rsidP="00D671AB">
            <w:pPr>
              <w:pStyle w:val="BodyText"/>
              <w:spacing w:before="85" w:after="170" w:line="240" w:lineRule="auto"/>
              <w:rPr>
                <w:rFonts w:asciiTheme="majorBidi" w:hAnsiTheme="majorBidi" w:cstheme="majorBidi"/>
                <w:color w:val="000000" w:themeColor="text1"/>
              </w:rPr>
            </w:pPr>
            <w:r w:rsidRPr="00B12C9E">
              <w:rPr>
                <w:rFonts w:asciiTheme="majorBidi" w:hAnsiTheme="majorBidi" w:cstheme="majorBidi"/>
                <w:color w:val="000000" w:themeColor="text1"/>
              </w:rPr>
              <w:t>التوصية</w:t>
            </w:r>
          </w:p>
          <w:p w:rsidR="00FC5B09" w:rsidRPr="00B12C9E" w:rsidRDefault="00FC5B09" w:rsidP="00D671AB">
            <w:pPr>
              <w:pStyle w:val="BodyText"/>
              <w:spacing w:before="85" w:after="170" w:line="240" w:lineRule="auto"/>
              <w:rPr>
                <w:rFonts w:asciiTheme="majorBidi" w:hAnsiTheme="majorBidi" w:cstheme="majorBidi"/>
                <w:color w:val="000000" w:themeColor="text1"/>
              </w:rPr>
            </w:pPr>
            <w:r w:rsidRPr="00B12C9E">
              <w:rPr>
                <w:rFonts w:asciiTheme="majorBidi" w:hAnsiTheme="majorBidi" w:cstheme="majorBidi"/>
                <w:color w:val="000000" w:themeColor="text1"/>
              </w:rPr>
              <w:t xml:space="preserve"> </w:t>
            </w:r>
          </w:p>
        </w:tc>
        <w:tc>
          <w:tcPr>
            <w:tcW w:w="7665" w:type="dxa"/>
            <w:shd w:val="clear" w:color="auto" w:fill="auto"/>
          </w:tcPr>
          <w:p w:rsidR="00FC5B09" w:rsidRPr="009D20DD" w:rsidRDefault="00FC5B09" w:rsidP="00FD42F8">
            <w:pPr>
              <w:numPr>
                <w:ilvl w:val="0"/>
                <w:numId w:val="62"/>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sz w:val="24"/>
                <w:szCs w:val="24"/>
              </w:rPr>
            </w:pPr>
            <w:r w:rsidRPr="009D20DD">
              <w:rPr>
                <w:rFonts w:asciiTheme="majorBidi" w:hAnsiTheme="majorBidi" w:cstheme="majorBidi"/>
                <w:sz w:val="24"/>
                <w:szCs w:val="24"/>
              </w:rPr>
              <w:t>يتحقق هذا المؤشر من قدرات نظام المعلومات الصحية للموارد البشرية على رفع تقارير بشأن حضور الكفاءات ضمن متطلبات الولادة.</w:t>
            </w:r>
          </w:p>
          <w:p w:rsidR="00FC5B09" w:rsidRPr="009D20DD" w:rsidRDefault="00FC5B09" w:rsidP="00FD42F8">
            <w:pPr>
              <w:numPr>
                <w:ilvl w:val="0"/>
                <w:numId w:val="62"/>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يتعلق حضور الكفاءات أثناء عملية الولادة بالأطباء والممرضين/ الممرضات والقابلات الذين تلقوا تعليمًا وتدريبًا خاصًا للتعامل مع الولادة والحمل الطبيعي ورعاية ما بعد الولادة والمضاعفات لدى النساء والمواليد الجدد.</w:t>
            </w:r>
          </w:p>
          <w:p w:rsidR="00FC5B09" w:rsidRPr="009D20DD" w:rsidRDefault="00FC5B09" w:rsidP="00FD42F8">
            <w:pPr>
              <w:numPr>
                <w:ilvl w:val="0"/>
                <w:numId w:val="62"/>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يبين مؤشر القيمة العالية لحضور الكفاءات عند عملية الولادة معدلًا مرتفعًا للولادات الناجحة وانخفاض وفيات الأمهات.</w:t>
            </w:r>
          </w:p>
          <w:p w:rsidR="00FC5B09" w:rsidRPr="001F2BA9" w:rsidRDefault="00FC5B09" w:rsidP="00FD42F8">
            <w:pPr>
              <w:numPr>
                <w:ilvl w:val="0"/>
                <w:numId w:val="62"/>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يحتوي نظام بياناتي (نظام المعلومات الصحية للموارد البشرية)</w:t>
            </w:r>
            <w:r w:rsidR="00EE7A65" w:rsidRPr="009D20DD">
              <w:rPr>
                <w:rFonts w:asciiTheme="majorBidi" w:hAnsiTheme="majorBidi" w:cstheme="majorBidi"/>
                <w:sz w:val="24"/>
                <w:szCs w:val="24"/>
              </w:rPr>
              <w:t xml:space="preserve"> </w:t>
            </w:r>
            <w:r w:rsidRPr="009D20DD">
              <w:rPr>
                <w:rFonts w:asciiTheme="majorBidi" w:hAnsiTheme="majorBidi" w:cstheme="majorBidi"/>
                <w:sz w:val="24"/>
                <w:szCs w:val="24"/>
              </w:rPr>
              <w:t>في الوقت الحالي على بيانات حضور الكفاءات ولكن لا يحتوي على بيانات المرضى الذي يرافقهم هؤلاء المتخصصون. هذه البيانات موجودة في نظام وريد (نظام المعلومات الصحية).</w:t>
            </w:r>
          </w:p>
        </w:tc>
      </w:tr>
      <w:tr w:rsidR="0013316E" w:rsidRPr="009D20DD" w:rsidTr="0013316E">
        <w:tc>
          <w:tcPr>
            <w:cnfStyle w:val="001000000000" w:firstRow="0" w:lastRow="0" w:firstColumn="1" w:lastColumn="0" w:oddVBand="0" w:evenVBand="0" w:oddHBand="0" w:evenHBand="0" w:firstRowFirstColumn="0" w:firstRowLastColumn="0" w:lastRowFirstColumn="0" w:lastRowLastColumn="0"/>
            <w:tcW w:w="9675" w:type="dxa"/>
            <w:gridSpan w:val="2"/>
            <w:tcBorders>
              <w:left w:val="none" w:sz="0" w:space="0" w:color="auto"/>
              <w:bottom w:val="none" w:sz="0" w:space="0" w:color="auto"/>
            </w:tcBorders>
            <w:shd w:val="clear" w:color="auto" w:fill="F2F2F2" w:themeFill="background1" w:themeFillShade="F2"/>
            <w:vAlign w:val="center"/>
          </w:tcPr>
          <w:p w:rsidR="0013316E" w:rsidRPr="001B6035" w:rsidRDefault="0013316E" w:rsidP="001B6035">
            <w:pPr>
              <w:pStyle w:val="BodyText"/>
              <w:spacing w:line="240" w:lineRule="auto"/>
              <w:rPr>
                <w:rFonts w:cs="Calibri"/>
                <w:b w:val="0"/>
                <w:bCs w:val="0"/>
                <w:color w:val="000000" w:themeColor="text1"/>
              </w:rPr>
            </w:pPr>
            <w:r w:rsidRPr="0013316E">
              <w:rPr>
                <w:b w:val="0"/>
                <w:bCs w:val="0"/>
                <w:color w:val="000000" w:themeColor="text1"/>
              </w:rPr>
              <w:t xml:space="preserve">يجب أن يكون نظام بياناتي متكاملاً مع نظام وريد من أجل الحصول على امكانية حضور الكفاءات في </w:t>
            </w:r>
            <w:r w:rsidRPr="0013316E">
              <w:rPr>
                <w:rFonts w:hint="cs"/>
                <w:b w:val="0"/>
                <w:bCs w:val="0"/>
                <w:color w:val="000000" w:themeColor="text1"/>
              </w:rPr>
              <w:t>ب</w:t>
            </w:r>
            <w:r w:rsidRPr="0013316E">
              <w:rPr>
                <w:b w:val="0"/>
                <w:bCs w:val="0"/>
                <w:color w:val="000000" w:themeColor="text1"/>
              </w:rPr>
              <w:t>يانات الولادة لإبلاغ منظمة الصحة العالمية.</w:t>
            </w:r>
          </w:p>
        </w:tc>
      </w:tr>
    </w:tbl>
    <w:p w:rsidR="00396E21" w:rsidRDefault="00396E21" w:rsidP="005F0795">
      <w:pPr>
        <w:rPr>
          <w:rFonts w:asciiTheme="majorBidi" w:hAnsiTheme="majorBidi" w:cstheme="majorBidi"/>
        </w:rPr>
      </w:pPr>
    </w:p>
    <w:p w:rsidR="00396E21" w:rsidRDefault="00396E21">
      <w:pPr>
        <w:bidi w:val="0"/>
        <w:rPr>
          <w:rFonts w:asciiTheme="majorBidi" w:hAnsiTheme="majorBidi" w:cstheme="majorBidi"/>
        </w:rPr>
      </w:pPr>
      <w:r>
        <w:rPr>
          <w:rFonts w:asciiTheme="majorBidi" w:hAnsiTheme="majorBidi" w:cstheme="majorBidi"/>
        </w:rPr>
        <w:br w:type="page"/>
      </w:r>
    </w:p>
    <w:p w:rsidR="000A2236" w:rsidRPr="009D20DD" w:rsidRDefault="000A2236" w:rsidP="005F0795">
      <w:pPr>
        <w:rPr>
          <w:rFonts w:asciiTheme="majorBidi" w:hAnsiTheme="majorBidi" w:cstheme="majorBidi"/>
        </w:rPr>
        <w:sectPr w:rsidR="000A2236" w:rsidRPr="009D20DD" w:rsidSect="00CA1DD2">
          <w:pgSz w:w="11910" w:h="16840"/>
          <w:pgMar w:top="1440" w:right="1080" w:bottom="1440" w:left="1080" w:header="0" w:footer="721" w:gutter="0"/>
          <w:cols w:space="720"/>
        </w:sectPr>
      </w:pPr>
    </w:p>
    <w:p w:rsidR="00831621" w:rsidRPr="001917EB" w:rsidRDefault="00633BAF" w:rsidP="005F0795">
      <w:pPr>
        <w:pStyle w:val="Heading4"/>
        <w:rPr>
          <w:rFonts w:asciiTheme="majorBidi" w:hAnsiTheme="majorBidi"/>
          <w:b w:val="0"/>
          <w:bCs/>
          <w:color w:val="B68A35"/>
          <w:szCs w:val="24"/>
        </w:rPr>
      </w:pPr>
      <w:bookmarkStart w:id="493" w:name="_Ref43236549"/>
      <w:bookmarkStart w:id="494" w:name="_Toc62046678"/>
      <w:r>
        <w:rPr>
          <w:rFonts w:asciiTheme="majorBidi" w:hAnsiTheme="majorBidi"/>
          <w:b w:val="0"/>
          <w:bCs/>
          <w:color w:val="B68A35"/>
          <w:szCs w:val="24"/>
        </w:rPr>
        <w:lastRenderedPageBreak/>
        <w:t>23</w:t>
      </w:r>
      <w:r w:rsidR="00700B92" w:rsidRPr="001917EB">
        <w:rPr>
          <w:rFonts w:asciiTheme="majorBidi" w:hAnsiTheme="majorBidi"/>
          <w:b w:val="0"/>
          <w:bCs/>
          <w:color w:val="B68A35"/>
          <w:szCs w:val="24"/>
        </w:rPr>
        <w:t>.3</w:t>
      </w:r>
      <w:r w:rsidR="00831621" w:rsidRPr="001917EB">
        <w:rPr>
          <w:rFonts w:asciiTheme="majorBidi" w:hAnsiTheme="majorBidi"/>
          <w:b w:val="0"/>
          <w:bCs/>
          <w:color w:val="B68A35"/>
          <w:szCs w:val="24"/>
        </w:rPr>
        <w:t>.9</w:t>
      </w:r>
      <w:r w:rsidR="004C0172">
        <w:rPr>
          <w:rFonts w:asciiTheme="majorBidi" w:hAnsiTheme="majorBidi"/>
          <w:b w:val="0"/>
          <w:bCs/>
          <w:color w:val="B68A35"/>
          <w:szCs w:val="24"/>
          <w:rtl w:val="0"/>
        </w:rPr>
        <w:t>.</w:t>
      </w:r>
      <w:r w:rsidR="00831621" w:rsidRPr="001917EB">
        <w:rPr>
          <w:rFonts w:asciiTheme="majorBidi" w:hAnsiTheme="majorBidi"/>
          <w:b w:val="0"/>
          <w:bCs/>
          <w:color w:val="B68A35"/>
          <w:szCs w:val="24"/>
        </w:rPr>
        <w:t xml:space="preserve"> توصية إيجاد نظام المعلومات الصحية للموارد البشرية مواقع المرافق الصحية ذات الترميز الجغرافي</w:t>
      </w:r>
      <w:bookmarkEnd w:id="493"/>
      <w:bookmarkEnd w:id="494"/>
    </w:p>
    <w:p w:rsidR="00831621" w:rsidRPr="009D20DD" w:rsidRDefault="00831621" w:rsidP="005F0795">
      <w:pPr>
        <w:rPr>
          <w:rFonts w:asciiTheme="majorBidi" w:hAnsiTheme="majorBidi" w:cstheme="majorBidi"/>
        </w:rPr>
      </w:pPr>
    </w:p>
    <w:tbl>
      <w:tblPr>
        <w:tblStyle w:val="GridTable5Dark-Accent51"/>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010"/>
        <w:gridCol w:w="7665"/>
      </w:tblGrid>
      <w:tr w:rsidR="00831621" w:rsidRPr="009D20DD" w:rsidTr="00131DCF">
        <w:tc>
          <w:tcPr>
            <w:cnfStyle w:val="001000000000" w:firstRow="0" w:lastRow="0" w:firstColumn="1" w:lastColumn="0" w:oddVBand="0" w:evenVBand="0" w:oddHBand="0" w:evenHBand="0" w:firstRowFirstColumn="0" w:firstRowLastColumn="0" w:lastRowFirstColumn="0" w:lastRowLastColumn="0"/>
            <w:tcW w:w="2010" w:type="dxa"/>
            <w:tcBorders>
              <w:top w:val="none" w:sz="0" w:space="0" w:color="auto"/>
              <w:left w:val="none" w:sz="0" w:space="0" w:color="auto"/>
            </w:tcBorders>
            <w:shd w:val="clear" w:color="auto" w:fill="B68A35"/>
            <w:vAlign w:val="center"/>
          </w:tcPr>
          <w:p w:rsidR="00831621" w:rsidRPr="00131DCF" w:rsidRDefault="00831621" w:rsidP="005F0795">
            <w:pPr>
              <w:spacing w:line="360" w:lineRule="auto"/>
              <w:rPr>
                <w:rFonts w:asciiTheme="majorBidi" w:hAnsiTheme="majorBidi" w:cstheme="majorBidi"/>
                <w:color w:val="FFFFFF" w:themeColor="background1"/>
                <w:sz w:val="24"/>
                <w:szCs w:val="24"/>
              </w:rPr>
            </w:pPr>
            <w:r w:rsidRPr="00131DCF">
              <w:rPr>
                <w:rFonts w:asciiTheme="majorBidi" w:hAnsiTheme="majorBidi" w:cstheme="majorBidi"/>
                <w:color w:val="FFFFFF" w:themeColor="background1"/>
                <w:sz w:val="24"/>
                <w:szCs w:val="24"/>
              </w:rPr>
              <w:t>المؤشر</w:t>
            </w:r>
          </w:p>
        </w:tc>
        <w:tc>
          <w:tcPr>
            <w:tcW w:w="7665" w:type="dxa"/>
            <w:shd w:val="clear" w:color="auto" w:fill="B68A35"/>
            <w:vAlign w:val="center"/>
          </w:tcPr>
          <w:p w:rsidR="00831621" w:rsidRPr="00131DCF"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4"/>
                <w:szCs w:val="24"/>
              </w:rPr>
            </w:pPr>
          </w:p>
          <w:p w:rsidR="00831621" w:rsidRPr="00131DCF"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4"/>
                <w:szCs w:val="24"/>
              </w:rPr>
            </w:pPr>
            <w:r w:rsidRPr="00131DCF">
              <w:rPr>
                <w:rFonts w:asciiTheme="majorBidi" w:hAnsiTheme="majorBidi" w:cstheme="majorBidi"/>
                <w:b/>
                <w:bCs/>
                <w:color w:val="FFFFFF" w:themeColor="background1"/>
                <w:sz w:val="24"/>
                <w:szCs w:val="24"/>
              </w:rPr>
              <w:t>إيجاد نظام المعلومات الصحية للموارد البشرية مواقع المرافق الصحية ذات الترميز الجغرافي</w:t>
            </w:r>
          </w:p>
          <w:p w:rsidR="00831621" w:rsidRPr="00131DCF"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4"/>
                <w:szCs w:val="24"/>
              </w:rPr>
            </w:pPr>
          </w:p>
        </w:tc>
      </w:tr>
      <w:tr w:rsidR="00831621" w:rsidRPr="009D20DD" w:rsidTr="009478AB">
        <w:trPr>
          <w:trHeight w:val="720"/>
        </w:trPr>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F2F2F2" w:themeFill="background1" w:themeFillShade="F2"/>
            <w:vAlign w:val="center"/>
          </w:tcPr>
          <w:p w:rsidR="00831621" w:rsidRPr="00FB4D61" w:rsidRDefault="00831621" w:rsidP="005F0795">
            <w:pPr>
              <w:spacing w:line="360" w:lineRule="auto"/>
              <w:rPr>
                <w:rFonts w:asciiTheme="majorBidi" w:hAnsiTheme="majorBidi" w:cstheme="majorBidi"/>
                <w:color w:val="000000" w:themeColor="text1"/>
                <w:sz w:val="24"/>
                <w:szCs w:val="24"/>
              </w:rPr>
            </w:pPr>
            <w:r w:rsidRPr="00FB4D61">
              <w:rPr>
                <w:rFonts w:asciiTheme="majorBidi" w:hAnsiTheme="majorBidi" w:cstheme="majorBidi"/>
                <w:color w:val="000000" w:themeColor="text1"/>
                <w:sz w:val="24"/>
                <w:szCs w:val="24"/>
              </w:rPr>
              <w:t>السؤال</w:t>
            </w:r>
          </w:p>
        </w:tc>
        <w:tc>
          <w:tcPr>
            <w:tcW w:w="7665" w:type="dxa"/>
            <w:shd w:val="clear" w:color="auto" w:fill="F2F2F2" w:themeFill="background1" w:themeFillShade="F2"/>
            <w:vAlign w:val="center"/>
          </w:tcPr>
          <w:p w:rsidR="00831621" w:rsidRPr="009D20DD" w:rsidRDefault="00831621" w:rsidP="00844EC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هل يمتلك نظام المعلومات الصحية للموارد البشرية القدرة على إيجاد معلومات ذات ترميز </w:t>
            </w:r>
            <w:r w:rsidR="00844ECA">
              <w:rPr>
                <w:rFonts w:asciiTheme="majorBidi" w:hAnsiTheme="majorBidi" w:cstheme="majorBidi"/>
                <w:sz w:val="24"/>
                <w:szCs w:val="24"/>
              </w:rPr>
              <w:t>جغرافي حول موقع المرافق الصحية؟</w:t>
            </w:r>
          </w:p>
        </w:tc>
      </w:tr>
      <w:tr w:rsidR="00831621" w:rsidRPr="009D20DD" w:rsidTr="00131DCF">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auto"/>
            <w:vAlign w:val="center"/>
          </w:tcPr>
          <w:p w:rsidR="00831621" w:rsidRPr="00FB4D61" w:rsidRDefault="00831621" w:rsidP="005F0795">
            <w:pPr>
              <w:spacing w:line="360" w:lineRule="auto"/>
              <w:rPr>
                <w:rFonts w:asciiTheme="majorBidi" w:hAnsiTheme="majorBidi" w:cstheme="majorBidi"/>
                <w:color w:val="000000" w:themeColor="text1"/>
                <w:sz w:val="24"/>
                <w:szCs w:val="24"/>
              </w:rPr>
            </w:pPr>
          </w:p>
          <w:p w:rsidR="00831621" w:rsidRPr="00FB4D61" w:rsidRDefault="00831621" w:rsidP="005F0795">
            <w:pPr>
              <w:spacing w:line="360" w:lineRule="auto"/>
              <w:rPr>
                <w:rFonts w:asciiTheme="majorBidi" w:hAnsiTheme="majorBidi" w:cstheme="majorBidi"/>
                <w:color w:val="000000" w:themeColor="text1"/>
                <w:sz w:val="24"/>
                <w:szCs w:val="24"/>
              </w:rPr>
            </w:pPr>
            <w:r w:rsidRPr="00FB4D61">
              <w:rPr>
                <w:rFonts w:asciiTheme="majorBidi" w:hAnsiTheme="majorBidi" w:cstheme="majorBidi"/>
                <w:color w:val="000000" w:themeColor="text1"/>
                <w:sz w:val="24"/>
                <w:szCs w:val="24"/>
              </w:rPr>
              <w:t>التوصية</w:t>
            </w:r>
          </w:p>
          <w:p w:rsidR="00831621" w:rsidRPr="00FB4D61" w:rsidRDefault="00831621" w:rsidP="005F0795">
            <w:pPr>
              <w:spacing w:line="360" w:lineRule="auto"/>
              <w:rPr>
                <w:rFonts w:asciiTheme="majorBidi" w:hAnsiTheme="majorBidi" w:cstheme="majorBidi"/>
                <w:color w:val="000000" w:themeColor="text1"/>
                <w:sz w:val="24"/>
                <w:szCs w:val="24"/>
              </w:rPr>
            </w:pPr>
            <w:r w:rsidRPr="00FB4D61">
              <w:rPr>
                <w:rFonts w:asciiTheme="majorBidi" w:hAnsiTheme="majorBidi" w:cstheme="majorBidi"/>
                <w:color w:val="000000" w:themeColor="text1"/>
                <w:sz w:val="24"/>
                <w:szCs w:val="24"/>
              </w:rPr>
              <w:t xml:space="preserve"> </w:t>
            </w:r>
          </w:p>
        </w:tc>
        <w:tc>
          <w:tcPr>
            <w:tcW w:w="7665" w:type="dxa"/>
            <w:shd w:val="clear" w:color="auto" w:fill="auto"/>
          </w:tcPr>
          <w:p w:rsidR="00831621" w:rsidRPr="009D20DD" w:rsidRDefault="00831621" w:rsidP="00FD42F8">
            <w:pPr>
              <w:numPr>
                <w:ilvl w:val="0"/>
                <w:numId w:val="63"/>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يتحقق هذا المؤشر من وجود موقع جغرافي للمرافق الصحية في نظام المعلومات الصحية للموارد البشرية.</w:t>
            </w:r>
          </w:p>
          <w:p w:rsidR="00831621" w:rsidRPr="009D20DD" w:rsidRDefault="00831621" w:rsidP="00FD42F8">
            <w:pPr>
              <w:numPr>
                <w:ilvl w:val="0"/>
                <w:numId w:val="63"/>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يتوافق الموقع الذي تم ترميزه جغرافيًا مع الموقع العرضي والطولي الذي يتم تتبعه وصولاً إلى أقرب مدينة أو جناح أو حي في ذلك المرفق الصحي المحدد على سطح الأرض.</w:t>
            </w:r>
          </w:p>
          <w:p w:rsidR="00831621" w:rsidRPr="009D20DD" w:rsidRDefault="00831621" w:rsidP="00FD42F8">
            <w:pPr>
              <w:numPr>
                <w:ilvl w:val="0"/>
                <w:numId w:val="64"/>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تتضمن طرق الترميز الجغرافي عادةً المجالات التالية:</w:t>
            </w:r>
          </w:p>
          <w:p w:rsidR="00831621" w:rsidRPr="009D20DD" w:rsidRDefault="00831621" w:rsidP="00FD42F8">
            <w:pPr>
              <w:numPr>
                <w:ilvl w:val="0"/>
                <w:numId w:val="68"/>
              </w:numPr>
              <w:tabs>
                <w:tab w:val="clear" w:pos="1170"/>
                <w:tab w:val="num" w:pos="830"/>
              </w:tabs>
              <w:spacing w:before="85" w:after="170"/>
              <w:ind w:left="830"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استخدام جهاز </w:t>
            </w:r>
            <w:r w:rsidRPr="009D20DD">
              <w:rPr>
                <w:rFonts w:asciiTheme="majorBidi" w:hAnsiTheme="majorBidi" w:cstheme="majorBidi"/>
                <w:sz w:val="24"/>
                <w:rtl w:val="0"/>
              </w:rPr>
              <w:t>GPS</w:t>
            </w:r>
            <w:r w:rsidRPr="009D20DD">
              <w:rPr>
                <w:rFonts w:asciiTheme="majorBidi" w:hAnsiTheme="majorBidi" w:cstheme="majorBidi"/>
                <w:sz w:val="24"/>
                <w:szCs w:val="24"/>
              </w:rPr>
              <w:t xml:space="preserve"> لتحديد موقع المنشأة.</w:t>
            </w:r>
          </w:p>
          <w:p w:rsidR="00831621" w:rsidRPr="009D20DD" w:rsidRDefault="00831621" w:rsidP="00630897">
            <w:pPr>
              <w:numPr>
                <w:ilvl w:val="0"/>
                <w:numId w:val="68"/>
              </w:numPr>
              <w:tabs>
                <w:tab w:val="clear" w:pos="1170"/>
                <w:tab w:val="num" w:pos="830"/>
              </w:tabs>
              <w:spacing w:before="85" w:after="170"/>
              <w:ind w:left="830"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صور الأقمار الصناعية وبرامج</w:t>
            </w:r>
            <w:r w:rsidR="00EE7A65" w:rsidRPr="009D20DD">
              <w:rPr>
                <w:rFonts w:asciiTheme="majorBidi" w:hAnsiTheme="majorBidi" w:cstheme="majorBidi"/>
                <w:sz w:val="24"/>
                <w:szCs w:val="24"/>
              </w:rPr>
              <w:t xml:space="preserve"> </w:t>
            </w:r>
            <w:r w:rsidRPr="009D20DD">
              <w:rPr>
                <w:rFonts w:asciiTheme="majorBidi" w:hAnsiTheme="majorBidi" w:cstheme="majorBidi"/>
                <w:sz w:val="24"/>
                <w:szCs w:val="24"/>
              </w:rPr>
              <w:t xml:space="preserve">التصوير الجوي مثل </w:t>
            </w:r>
            <w:r w:rsidRPr="009D20DD">
              <w:rPr>
                <w:rFonts w:asciiTheme="majorBidi" w:hAnsiTheme="majorBidi" w:cstheme="majorBidi"/>
                <w:sz w:val="24"/>
                <w:rtl w:val="0"/>
              </w:rPr>
              <w:t xml:space="preserve">Google </w:t>
            </w:r>
            <w:r w:rsidR="00630897">
              <w:rPr>
                <w:rFonts w:asciiTheme="majorBidi" w:hAnsiTheme="majorBidi" w:cstheme="majorBidi"/>
                <w:sz w:val="24"/>
                <w:rtl w:val="0"/>
              </w:rPr>
              <w:t>Map</w:t>
            </w:r>
            <w:r w:rsidRPr="009D20DD">
              <w:rPr>
                <w:rFonts w:asciiTheme="majorBidi" w:hAnsiTheme="majorBidi" w:cstheme="majorBidi"/>
                <w:sz w:val="24"/>
                <w:szCs w:val="24"/>
              </w:rPr>
              <w:t xml:space="preserve"> و </w:t>
            </w:r>
            <w:r w:rsidRPr="009D20DD">
              <w:rPr>
                <w:rFonts w:asciiTheme="majorBidi" w:hAnsiTheme="majorBidi" w:cstheme="majorBidi"/>
                <w:sz w:val="24"/>
                <w:rtl w:val="0"/>
              </w:rPr>
              <w:t>Google Earth</w:t>
            </w:r>
            <w:r w:rsidRPr="009D20DD">
              <w:rPr>
                <w:rFonts w:asciiTheme="majorBidi" w:hAnsiTheme="majorBidi" w:cstheme="majorBidi"/>
                <w:sz w:val="24"/>
                <w:szCs w:val="24"/>
              </w:rPr>
              <w:t xml:space="preserve"> وغيرها.</w:t>
            </w:r>
          </w:p>
          <w:p w:rsidR="00831621" w:rsidRPr="009D20DD" w:rsidRDefault="00831621" w:rsidP="00FD42F8">
            <w:pPr>
              <w:numPr>
                <w:ilvl w:val="0"/>
                <w:numId w:val="68"/>
              </w:numPr>
              <w:tabs>
                <w:tab w:val="clear" w:pos="1170"/>
                <w:tab w:val="num" w:pos="830"/>
              </w:tabs>
              <w:spacing w:before="85" w:after="170"/>
              <w:ind w:left="830"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استخدام خرائط مرسومة باليد ممسوحة ضوئيًا ومرجعية من الناحية الجغرافية.</w:t>
            </w:r>
          </w:p>
          <w:p w:rsidR="00831621" w:rsidRPr="009D20DD" w:rsidRDefault="00831621" w:rsidP="00FD42F8">
            <w:pPr>
              <w:numPr>
                <w:ilvl w:val="0"/>
                <w:numId w:val="68"/>
              </w:numPr>
              <w:tabs>
                <w:tab w:val="clear" w:pos="1170"/>
                <w:tab w:val="num" w:pos="830"/>
              </w:tabs>
              <w:spacing w:before="85" w:after="170"/>
              <w:ind w:left="830"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9D20DD">
              <w:rPr>
                <w:rFonts w:asciiTheme="majorBidi" w:hAnsiTheme="majorBidi" w:cstheme="majorBidi"/>
                <w:sz w:val="24"/>
                <w:szCs w:val="24"/>
              </w:rPr>
              <w:t>تحديد الموقع من خلال الخرائط الموجودة.</w:t>
            </w:r>
          </w:p>
        </w:tc>
      </w:tr>
      <w:tr w:rsidR="00F354E7" w:rsidRPr="009D20DD" w:rsidTr="00263F4E">
        <w:tc>
          <w:tcPr>
            <w:cnfStyle w:val="001000000000" w:firstRow="0" w:lastRow="0" w:firstColumn="1" w:lastColumn="0" w:oddVBand="0" w:evenVBand="0" w:oddHBand="0" w:evenHBand="0" w:firstRowFirstColumn="0" w:firstRowLastColumn="0" w:lastRowFirstColumn="0" w:lastRowLastColumn="0"/>
            <w:tcW w:w="9675" w:type="dxa"/>
            <w:gridSpan w:val="2"/>
            <w:tcBorders>
              <w:left w:val="none" w:sz="0" w:space="0" w:color="auto"/>
              <w:bottom w:val="none" w:sz="0" w:space="0" w:color="auto"/>
            </w:tcBorders>
            <w:shd w:val="clear" w:color="auto" w:fill="F2F2F2" w:themeFill="background1" w:themeFillShade="F2"/>
            <w:vAlign w:val="center"/>
          </w:tcPr>
          <w:p w:rsidR="00F354E7" w:rsidRPr="00131DCF" w:rsidRDefault="00F354E7" w:rsidP="00131DCF">
            <w:pPr>
              <w:pStyle w:val="BodyText"/>
              <w:spacing w:line="240" w:lineRule="auto"/>
              <w:rPr>
                <w:rFonts w:cs="Calibri"/>
                <w:b w:val="0"/>
                <w:bCs w:val="0"/>
                <w:color w:val="000000" w:themeColor="text1"/>
              </w:rPr>
            </w:pPr>
            <w:r w:rsidRPr="00131DCF">
              <w:rPr>
                <w:b w:val="0"/>
                <w:bCs w:val="0"/>
                <w:color w:val="000000" w:themeColor="text1"/>
              </w:rPr>
              <w:t>يجب ترقية نظام بياناتي نظام المعلومات الصحية للموارد البشرية لتخزين المواقع ذات الترميز الجغرافي للمرافق المرتبطة بكل موظف بالإضافة إلى موقع العمل الحالي والوحدة التنظيمية لموظفيهم.</w:t>
            </w:r>
          </w:p>
        </w:tc>
      </w:tr>
    </w:tbl>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651702" w:rsidRPr="009D20DD" w:rsidRDefault="00651702">
      <w:pPr>
        <w:bidi w:val="0"/>
        <w:rPr>
          <w:rFonts w:asciiTheme="majorBidi" w:hAnsiTheme="majorBidi" w:cstheme="majorBidi"/>
        </w:rPr>
      </w:pPr>
      <w:r w:rsidRPr="009D20DD">
        <w:rPr>
          <w:rFonts w:asciiTheme="majorBidi" w:hAnsiTheme="majorBidi" w:cstheme="majorBidi"/>
        </w:rPr>
        <w:br w:type="page"/>
      </w:r>
    </w:p>
    <w:p w:rsidR="00F80994" w:rsidRPr="001917EB" w:rsidRDefault="00633BAF" w:rsidP="005F0795">
      <w:pPr>
        <w:pStyle w:val="Heading4"/>
        <w:rPr>
          <w:rFonts w:asciiTheme="majorBidi" w:hAnsiTheme="majorBidi"/>
          <w:b w:val="0"/>
          <w:bCs/>
          <w:color w:val="B68A35"/>
          <w:szCs w:val="24"/>
        </w:rPr>
      </w:pPr>
      <w:bookmarkStart w:id="495" w:name="_Toc45453685"/>
      <w:bookmarkStart w:id="496" w:name="_Ref48557565"/>
      <w:bookmarkStart w:id="497" w:name="_Ref48558049"/>
      <w:bookmarkStart w:id="498" w:name="_Toc62046679"/>
      <w:r>
        <w:rPr>
          <w:rFonts w:asciiTheme="majorBidi" w:hAnsiTheme="majorBidi"/>
          <w:b w:val="0"/>
          <w:bCs/>
          <w:color w:val="B68A35"/>
          <w:szCs w:val="24"/>
        </w:rPr>
        <w:lastRenderedPageBreak/>
        <w:t>23</w:t>
      </w:r>
      <w:r w:rsidR="00700B92" w:rsidRPr="001917EB">
        <w:rPr>
          <w:rFonts w:asciiTheme="majorBidi" w:hAnsiTheme="majorBidi"/>
          <w:b w:val="0"/>
          <w:bCs/>
          <w:color w:val="B68A35"/>
          <w:szCs w:val="24"/>
        </w:rPr>
        <w:t>.3</w:t>
      </w:r>
      <w:r w:rsidR="00F80994" w:rsidRPr="001917EB">
        <w:rPr>
          <w:rFonts w:asciiTheme="majorBidi" w:hAnsiTheme="majorBidi"/>
          <w:b w:val="0"/>
          <w:bCs/>
          <w:color w:val="B68A35"/>
          <w:szCs w:val="24"/>
        </w:rPr>
        <w:t>.10</w:t>
      </w:r>
      <w:r w:rsidR="00155856">
        <w:rPr>
          <w:rFonts w:asciiTheme="majorBidi" w:hAnsiTheme="majorBidi"/>
          <w:b w:val="0"/>
          <w:bCs/>
          <w:color w:val="B68A35"/>
          <w:szCs w:val="24"/>
          <w:rtl w:val="0"/>
        </w:rPr>
        <w:t>.</w:t>
      </w:r>
      <w:r w:rsidR="00F80994" w:rsidRPr="001917EB">
        <w:rPr>
          <w:rFonts w:asciiTheme="majorBidi" w:hAnsiTheme="majorBidi"/>
          <w:b w:val="0"/>
          <w:bCs/>
          <w:color w:val="B68A35"/>
          <w:szCs w:val="24"/>
        </w:rPr>
        <w:t xml:space="preserve"> توصية لنظام معلومات الموارد البشرية البشرية بشأن إعداد تقارير عن مخرجات مؤسسات التعليم والتدريب</w:t>
      </w:r>
      <w:bookmarkEnd w:id="495"/>
      <w:bookmarkEnd w:id="496"/>
      <w:bookmarkEnd w:id="497"/>
      <w:bookmarkEnd w:id="498"/>
    </w:p>
    <w:p w:rsidR="00F80994" w:rsidRPr="009D20DD" w:rsidRDefault="00F80994" w:rsidP="005F0795">
      <w:pPr>
        <w:rPr>
          <w:rFonts w:asciiTheme="majorBidi" w:hAnsiTheme="majorBidi" w:cstheme="majorBidi"/>
        </w:rPr>
      </w:pPr>
    </w:p>
    <w:tbl>
      <w:tblPr>
        <w:tblStyle w:val="GridTable5Dark-Accent51"/>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680" w:firstRow="0" w:lastRow="0" w:firstColumn="1" w:lastColumn="0" w:noHBand="1" w:noVBand="1"/>
      </w:tblPr>
      <w:tblGrid>
        <w:gridCol w:w="2010"/>
        <w:gridCol w:w="7665"/>
      </w:tblGrid>
      <w:tr w:rsidR="00F80994" w:rsidRPr="009D20DD" w:rsidTr="00F82CBD">
        <w:tc>
          <w:tcPr>
            <w:cnfStyle w:val="001000000000" w:firstRow="0" w:lastRow="0" w:firstColumn="1" w:lastColumn="0" w:oddVBand="0" w:evenVBand="0" w:oddHBand="0" w:evenHBand="0" w:firstRowFirstColumn="0" w:firstRowLastColumn="0" w:lastRowFirstColumn="0" w:lastRowLastColumn="0"/>
            <w:tcW w:w="2010" w:type="dxa"/>
            <w:tcBorders>
              <w:top w:val="none" w:sz="0" w:space="0" w:color="auto"/>
              <w:left w:val="none" w:sz="0" w:space="0" w:color="auto"/>
            </w:tcBorders>
            <w:shd w:val="clear" w:color="auto" w:fill="B68A35"/>
            <w:vAlign w:val="center"/>
          </w:tcPr>
          <w:p w:rsidR="00F80994" w:rsidRPr="00081AB2" w:rsidRDefault="00F80994" w:rsidP="005F0795">
            <w:pPr>
              <w:spacing w:line="360" w:lineRule="auto"/>
              <w:rPr>
                <w:rFonts w:asciiTheme="majorBidi" w:hAnsiTheme="majorBidi" w:cstheme="majorBidi"/>
                <w:color w:val="FFFFFF" w:themeColor="background1"/>
                <w:sz w:val="24"/>
                <w:szCs w:val="24"/>
              </w:rPr>
            </w:pPr>
            <w:r w:rsidRPr="00081AB2">
              <w:rPr>
                <w:rFonts w:asciiTheme="majorBidi" w:hAnsiTheme="majorBidi" w:cstheme="majorBidi"/>
                <w:color w:val="FFFFFF" w:themeColor="background1"/>
                <w:sz w:val="24"/>
                <w:szCs w:val="24"/>
              </w:rPr>
              <w:t>المؤشر</w:t>
            </w:r>
          </w:p>
        </w:tc>
        <w:tc>
          <w:tcPr>
            <w:tcW w:w="7665" w:type="dxa"/>
            <w:shd w:val="clear" w:color="auto" w:fill="B68A35"/>
            <w:vAlign w:val="center"/>
          </w:tcPr>
          <w:p w:rsidR="00F80994" w:rsidRPr="00081AB2" w:rsidRDefault="00F80994"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4"/>
                <w:szCs w:val="24"/>
              </w:rPr>
            </w:pPr>
          </w:p>
          <w:p w:rsidR="00F80994" w:rsidRPr="00081AB2" w:rsidRDefault="00F80994"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4"/>
                <w:szCs w:val="24"/>
              </w:rPr>
            </w:pPr>
            <w:r w:rsidRPr="00081AB2">
              <w:rPr>
                <w:rFonts w:asciiTheme="majorBidi" w:hAnsiTheme="majorBidi" w:cstheme="majorBidi"/>
                <w:b/>
                <w:bCs/>
                <w:color w:val="FFFFFF" w:themeColor="background1"/>
                <w:sz w:val="24"/>
                <w:szCs w:val="24"/>
              </w:rPr>
              <w:t>نظام المعلومات الصحية للموارد البشرية لرفع تقارير بشأن مخرجات مؤسسات التعليم والتدريب</w:t>
            </w:r>
          </w:p>
          <w:p w:rsidR="00F80994" w:rsidRPr="00081AB2" w:rsidRDefault="00F80994"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4"/>
                <w:szCs w:val="24"/>
              </w:rPr>
            </w:pPr>
          </w:p>
        </w:tc>
      </w:tr>
      <w:tr w:rsidR="00F80994" w:rsidRPr="009D20DD" w:rsidTr="003304D7">
        <w:trPr>
          <w:trHeight w:val="720"/>
        </w:trPr>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F2F2F2" w:themeFill="background1" w:themeFillShade="F2"/>
            <w:vAlign w:val="center"/>
          </w:tcPr>
          <w:p w:rsidR="00F80994" w:rsidRPr="006C612F" w:rsidRDefault="00F80994" w:rsidP="005F0795">
            <w:pPr>
              <w:spacing w:line="360" w:lineRule="auto"/>
              <w:rPr>
                <w:rFonts w:asciiTheme="majorBidi" w:hAnsiTheme="majorBidi" w:cstheme="majorBidi"/>
                <w:color w:val="000000" w:themeColor="text1"/>
                <w:sz w:val="24"/>
                <w:szCs w:val="24"/>
              </w:rPr>
            </w:pPr>
            <w:r w:rsidRPr="006C612F">
              <w:rPr>
                <w:rFonts w:asciiTheme="majorBidi" w:hAnsiTheme="majorBidi" w:cstheme="majorBidi"/>
                <w:color w:val="000000" w:themeColor="text1"/>
                <w:sz w:val="24"/>
                <w:szCs w:val="24"/>
              </w:rPr>
              <w:t>السؤال</w:t>
            </w:r>
          </w:p>
        </w:tc>
        <w:tc>
          <w:tcPr>
            <w:tcW w:w="7665" w:type="dxa"/>
            <w:shd w:val="clear" w:color="auto" w:fill="F2F2F2" w:themeFill="background1" w:themeFillShade="F2"/>
            <w:vAlign w:val="center"/>
          </w:tcPr>
          <w:p w:rsidR="00F80994" w:rsidRPr="009D20DD" w:rsidRDefault="00F80994" w:rsidP="003304D7">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هل يمتلك نظام المعلومات الصحية للموارد البشرية القدرة على إيجاد معلومات</w:t>
            </w:r>
            <w:r w:rsidR="00EE7A65" w:rsidRPr="009D20DD">
              <w:rPr>
                <w:rFonts w:asciiTheme="majorBidi" w:hAnsiTheme="majorBidi" w:cstheme="majorBidi"/>
                <w:sz w:val="24"/>
                <w:szCs w:val="24"/>
              </w:rPr>
              <w:t xml:space="preserve"> </w:t>
            </w:r>
            <w:r w:rsidRPr="009D20DD">
              <w:rPr>
                <w:rFonts w:asciiTheme="majorBidi" w:hAnsiTheme="majorBidi" w:cstheme="majorBidi"/>
                <w:sz w:val="24"/>
                <w:szCs w:val="24"/>
              </w:rPr>
              <w:t xml:space="preserve">لرفع تقارير بشأن </w:t>
            </w:r>
            <w:r w:rsidR="003304D7">
              <w:rPr>
                <w:rFonts w:asciiTheme="majorBidi" w:hAnsiTheme="majorBidi" w:cstheme="majorBidi"/>
                <w:sz w:val="24"/>
                <w:szCs w:val="24"/>
              </w:rPr>
              <w:t>مخرجات مؤسسات التعليم والتدريب؟</w:t>
            </w:r>
          </w:p>
        </w:tc>
      </w:tr>
      <w:tr w:rsidR="00F80994" w:rsidRPr="009D20DD" w:rsidTr="006D7B37">
        <w:tc>
          <w:tcPr>
            <w:cnfStyle w:val="001000000000" w:firstRow="0" w:lastRow="0" w:firstColumn="1" w:lastColumn="0" w:oddVBand="0" w:evenVBand="0" w:oddHBand="0" w:evenHBand="0" w:firstRowFirstColumn="0" w:firstRowLastColumn="0" w:lastRowFirstColumn="0" w:lastRowLastColumn="0"/>
            <w:tcW w:w="2010" w:type="dxa"/>
            <w:tcBorders>
              <w:left w:val="none" w:sz="0" w:space="0" w:color="auto"/>
            </w:tcBorders>
            <w:shd w:val="clear" w:color="auto" w:fill="auto"/>
            <w:vAlign w:val="center"/>
          </w:tcPr>
          <w:p w:rsidR="00F80994" w:rsidRPr="00F82CBD" w:rsidRDefault="00F80994" w:rsidP="005F0795">
            <w:pPr>
              <w:spacing w:line="360" w:lineRule="auto"/>
              <w:rPr>
                <w:rFonts w:asciiTheme="majorBidi" w:hAnsiTheme="majorBidi" w:cstheme="majorBidi"/>
                <w:color w:val="000000" w:themeColor="text1"/>
                <w:sz w:val="24"/>
                <w:szCs w:val="24"/>
              </w:rPr>
            </w:pPr>
          </w:p>
          <w:p w:rsidR="00F80994" w:rsidRPr="00F82CBD" w:rsidRDefault="00F80994" w:rsidP="005F0795">
            <w:pPr>
              <w:spacing w:line="360" w:lineRule="auto"/>
              <w:rPr>
                <w:rFonts w:asciiTheme="majorBidi" w:hAnsiTheme="majorBidi" w:cstheme="majorBidi"/>
                <w:color w:val="000000" w:themeColor="text1"/>
                <w:sz w:val="24"/>
                <w:szCs w:val="24"/>
              </w:rPr>
            </w:pPr>
            <w:r w:rsidRPr="00F82CBD">
              <w:rPr>
                <w:rFonts w:asciiTheme="majorBidi" w:hAnsiTheme="majorBidi" w:cstheme="majorBidi"/>
                <w:color w:val="000000" w:themeColor="text1"/>
                <w:sz w:val="24"/>
                <w:szCs w:val="24"/>
              </w:rPr>
              <w:t>التوصية</w:t>
            </w:r>
          </w:p>
          <w:p w:rsidR="00F80994" w:rsidRPr="00F82CBD" w:rsidRDefault="00F80994" w:rsidP="005F0795">
            <w:pPr>
              <w:spacing w:line="360" w:lineRule="auto"/>
              <w:rPr>
                <w:rFonts w:asciiTheme="majorBidi" w:hAnsiTheme="majorBidi" w:cstheme="majorBidi"/>
                <w:color w:val="000000" w:themeColor="text1"/>
                <w:sz w:val="24"/>
                <w:szCs w:val="24"/>
              </w:rPr>
            </w:pPr>
            <w:r w:rsidRPr="00F82CBD">
              <w:rPr>
                <w:rFonts w:asciiTheme="majorBidi" w:hAnsiTheme="majorBidi" w:cstheme="majorBidi"/>
                <w:color w:val="000000" w:themeColor="text1"/>
                <w:sz w:val="24"/>
                <w:szCs w:val="24"/>
              </w:rPr>
              <w:t xml:space="preserve"> </w:t>
            </w:r>
          </w:p>
        </w:tc>
        <w:tc>
          <w:tcPr>
            <w:tcW w:w="7665" w:type="dxa"/>
            <w:shd w:val="clear" w:color="auto" w:fill="auto"/>
          </w:tcPr>
          <w:p w:rsidR="00290795" w:rsidRPr="009D20DD" w:rsidRDefault="00B53B2E" w:rsidP="00FD42F8">
            <w:pPr>
              <w:numPr>
                <w:ilvl w:val="0"/>
                <w:numId w:val="63"/>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يتحقق هذا المؤشر من قدرات نظام المعلومات الصحية للموارد البشرية على رفع تقارير بشأن مخرجات مؤسسات التعليم والتدريب.</w:t>
            </w:r>
          </w:p>
          <w:p w:rsidR="00290795" w:rsidRPr="00652848" w:rsidRDefault="00290795" w:rsidP="00FD42F8">
            <w:pPr>
              <w:pStyle w:val="ListParagraph"/>
              <w:numPr>
                <w:ilvl w:val="0"/>
                <w:numId w:val="63"/>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52848">
              <w:rPr>
                <w:rFonts w:asciiTheme="majorBidi" w:hAnsiTheme="majorBidi" w:cstheme="majorBidi"/>
                <w:sz w:val="24"/>
                <w:szCs w:val="24"/>
              </w:rPr>
              <w:t>عادة ما تشكل هذه المخرجات المجالات المذكورة أدناه لمؤسسات التعليم والتدريب المعتمدة:</w:t>
            </w:r>
          </w:p>
          <w:p w:rsidR="00290795" w:rsidRPr="009D20DD" w:rsidRDefault="00290795" w:rsidP="00FD42F8">
            <w:pPr>
              <w:numPr>
                <w:ilvl w:val="0"/>
                <w:numId w:val="91"/>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القائمة السنوية المحدثة لمؤسسات التعليم والتدريب المعتمدة وبرامجها،</w:t>
            </w:r>
          </w:p>
          <w:p w:rsidR="00290795" w:rsidRPr="009D20DD" w:rsidRDefault="00290795" w:rsidP="00FD42F8">
            <w:pPr>
              <w:numPr>
                <w:ilvl w:val="0"/>
                <w:numId w:val="91"/>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التطبيقات/ القبول/ التسجيلات التي تتم في هذه البرامج</w:t>
            </w:r>
          </w:p>
          <w:p w:rsidR="00290795" w:rsidRPr="009D20DD" w:rsidRDefault="00290795" w:rsidP="00FD42F8">
            <w:pPr>
              <w:numPr>
                <w:ilvl w:val="0"/>
                <w:numId w:val="91"/>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نسبة الكليات بالنسبة للطلاب</w:t>
            </w:r>
          </w:p>
          <w:p w:rsidR="00290795" w:rsidRPr="009D20DD" w:rsidRDefault="00290795" w:rsidP="00FD42F8">
            <w:pPr>
              <w:numPr>
                <w:ilvl w:val="0"/>
                <w:numId w:val="91"/>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بيانات الخريجين الناجحين </w:t>
            </w:r>
          </w:p>
          <w:p w:rsidR="00290795" w:rsidRPr="009D20DD" w:rsidRDefault="00290795" w:rsidP="00FD42F8">
            <w:pPr>
              <w:numPr>
                <w:ilvl w:val="0"/>
                <w:numId w:val="91"/>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بيانات المتسربين</w:t>
            </w:r>
          </w:p>
          <w:p w:rsidR="00290795" w:rsidRPr="009D20DD" w:rsidRDefault="00EE7A65" w:rsidP="00FD42F8">
            <w:pPr>
              <w:numPr>
                <w:ilvl w:val="0"/>
                <w:numId w:val="63"/>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 </w:t>
            </w:r>
            <w:r w:rsidR="00B53B2E" w:rsidRPr="009D20DD">
              <w:rPr>
                <w:rFonts w:asciiTheme="majorBidi" w:hAnsiTheme="majorBidi" w:cstheme="majorBidi"/>
                <w:sz w:val="24"/>
                <w:szCs w:val="24"/>
              </w:rPr>
              <w:t>يحتوي نظام بياناتي (نظام المعلومات الصحية للموارد البشرية) حاليًا على تفاصيل المؤهلات التعليمية للموظفين فقط وليس المخرجات المذكورة أعلاه.</w:t>
            </w:r>
          </w:p>
          <w:p w:rsidR="00290795" w:rsidRPr="009D20DD" w:rsidRDefault="00290795" w:rsidP="00FD42F8">
            <w:pPr>
              <w:numPr>
                <w:ilvl w:val="0"/>
                <w:numId w:val="63"/>
              </w:numPr>
              <w:tabs>
                <w:tab w:val="clear" w:pos="720"/>
                <w:tab w:val="num" w:pos="511"/>
              </w:tabs>
              <w:spacing w:before="85" w:after="170"/>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فوائد احتواء مخرجات مؤسسات التعليم والتدريب في نظام المعلومات الصحية للموارد البشرية:</w:t>
            </w:r>
          </w:p>
          <w:p w:rsidR="00290795" w:rsidRPr="009D20DD" w:rsidRDefault="00290795" w:rsidP="00FD42F8">
            <w:pPr>
              <w:numPr>
                <w:ilvl w:val="0"/>
                <w:numId w:val="92"/>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يساعد في التخطيط للإسقاطات وبناء قدرات القوى العاملة الصحية</w:t>
            </w:r>
          </w:p>
          <w:p w:rsidR="00290795" w:rsidRPr="009D20DD" w:rsidRDefault="00290795" w:rsidP="00FD42F8">
            <w:pPr>
              <w:numPr>
                <w:ilvl w:val="0"/>
                <w:numId w:val="92"/>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دعم اعتبارات الميزانية لخلق فرص عمل جديدة</w:t>
            </w:r>
          </w:p>
          <w:p w:rsidR="00290795" w:rsidRPr="009D20DD" w:rsidRDefault="00290795" w:rsidP="00FD42F8">
            <w:pPr>
              <w:numPr>
                <w:ilvl w:val="0"/>
                <w:numId w:val="92"/>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تعزيز تعيين القوى العاملة الصحية الدولية الكفوء</w:t>
            </w:r>
          </w:p>
          <w:p w:rsidR="00290795" w:rsidRPr="009D20DD" w:rsidRDefault="00290795" w:rsidP="00FD42F8">
            <w:pPr>
              <w:numPr>
                <w:ilvl w:val="0"/>
                <w:numId w:val="92"/>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تحسين الاحتياجات التدريبية للقوى العاملة الصحية</w:t>
            </w:r>
          </w:p>
          <w:p w:rsidR="00290795" w:rsidRPr="009D20DD" w:rsidRDefault="00290795" w:rsidP="00FD42F8">
            <w:pPr>
              <w:numPr>
                <w:ilvl w:val="0"/>
                <w:numId w:val="92"/>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D97828"/>
                <w:sz w:val="24"/>
                <w:szCs w:val="24"/>
              </w:rPr>
            </w:pPr>
            <w:r w:rsidRPr="009D20DD">
              <w:rPr>
                <w:rFonts w:asciiTheme="majorBidi" w:hAnsiTheme="majorBidi" w:cstheme="majorBidi"/>
                <w:sz w:val="24"/>
                <w:szCs w:val="24"/>
              </w:rPr>
              <w:t>تسهيل التعاون بين وزارتي الصحة والتعليم</w:t>
            </w:r>
          </w:p>
          <w:p w:rsidR="00DF6038" w:rsidRPr="008130F8" w:rsidRDefault="00290795" w:rsidP="00FD42F8">
            <w:pPr>
              <w:numPr>
                <w:ilvl w:val="0"/>
                <w:numId w:val="92"/>
              </w:numPr>
              <w:tabs>
                <w:tab w:val="clear" w:pos="1080"/>
                <w:tab w:val="num" w:pos="766"/>
              </w:tabs>
              <w:spacing w:before="85" w:after="170"/>
              <w:ind w:left="766"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إيجاد المؤشرات الأساسية التي يمكن تقديمها إلى أمانة منظمة الصحة العالمية سنويا</w:t>
            </w:r>
          </w:p>
        </w:tc>
      </w:tr>
      <w:tr w:rsidR="00F82CBD" w:rsidRPr="009D20DD" w:rsidTr="006D7B37">
        <w:tc>
          <w:tcPr>
            <w:cnfStyle w:val="001000000000" w:firstRow="0" w:lastRow="0" w:firstColumn="1" w:lastColumn="0" w:oddVBand="0" w:evenVBand="0" w:oddHBand="0" w:evenHBand="0" w:firstRowFirstColumn="0" w:firstRowLastColumn="0" w:lastRowFirstColumn="0" w:lastRowLastColumn="0"/>
            <w:tcW w:w="9675" w:type="dxa"/>
            <w:gridSpan w:val="2"/>
            <w:tcBorders>
              <w:left w:val="none" w:sz="0" w:space="0" w:color="auto"/>
              <w:bottom w:val="none" w:sz="0" w:space="0" w:color="auto"/>
            </w:tcBorders>
            <w:shd w:val="clear" w:color="auto" w:fill="F2F2F2" w:themeFill="background1" w:themeFillShade="F2"/>
            <w:vAlign w:val="center"/>
          </w:tcPr>
          <w:p w:rsidR="00F82CBD" w:rsidRPr="00011D37" w:rsidRDefault="00F13FAB" w:rsidP="00011D37">
            <w:pPr>
              <w:pStyle w:val="BodyText"/>
              <w:spacing w:line="240" w:lineRule="auto"/>
              <w:rPr>
                <w:rFonts w:cs="Calibri"/>
                <w:b w:val="0"/>
                <w:bCs w:val="0"/>
                <w:color w:val="000000" w:themeColor="text1"/>
              </w:rPr>
            </w:pPr>
            <w:r w:rsidRPr="00F13FAB">
              <w:rPr>
                <w:b w:val="0"/>
                <w:bCs w:val="0"/>
                <w:color w:val="000000" w:themeColor="text1"/>
              </w:rPr>
              <w:t>يجب أن يتكامل نظام بياناتي (نظام المعلومات الصحية للموارد البشرية) مع الأنظمة المستخدمة في وزارة التربية والتعليم التي تحتوي على مخرجات محددة من مؤسسات التعليم والتدريب والتي توفر بشكل إجمالي نظرة شاملة على تعليم القوى العاملة الصحية والتوظيف ذو الصلة.</w:t>
            </w:r>
          </w:p>
        </w:tc>
      </w:tr>
    </w:tbl>
    <w:p w:rsidR="00835F6B" w:rsidRDefault="0014117A" w:rsidP="005F0795">
      <w:pPr>
        <w:pStyle w:val="Caption"/>
        <w:rPr>
          <w:rFonts w:asciiTheme="majorBidi" w:hAnsiTheme="majorBidi" w:cstheme="majorBidi"/>
        </w:rPr>
      </w:pPr>
      <w:r>
        <w:rPr>
          <w:rFonts w:asciiTheme="majorBidi" w:hAnsiTheme="majorBidi" w:cstheme="majorBidi"/>
          <w:rtl w:val="0"/>
        </w:rPr>
        <w:br/>
      </w:r>
    </w:p>
    <w:p w:rsidR="00835F6B" w:rsidRDefault="00835F6B">
      <w:pPr>
        <w:bidi w:val="0"/>
      </w:pPr>
      <w:r>
        <w:br w:type="page"/>
      </w:r>
    </w:p>
    <w:p w:rsidR="00831621" w:rsidRPr="000B49F9" w:rsidRDefault="00831621" w:rsidP="005A4DA1">
      <w:pPr>
        <w:pStyle w:val="Heading1"/>
        <w:pBdr>
          <w:bottom w:val="single" w:sz="4" w:space="1" w:color="B68A35"/>
        </w:pBdr>
        <w:spacing w:line="360" w:lineRule="auto"/>
        <w:jc w:val="left"/>
        <w:rPr>
          <w:rFonts w:asciiTheme="majorBidi" w:hAnsiTheme="majorBidi" w:cstheme="majorBidi"/>
          <w:b w:val="0"/>
          <w:bCs/>
          <w:color w:val="B68A35"/>
        </w:rPr>
      </w:pPr>
      <w:bookmarkStart w:id="499" w:name="_Toc38387993"/>
      <w:bookmarkStart w:id="500" w:name="_Toc45452474"/>
      <w:bookmarkStart w:id="501" w:name="_Toc62046680"/>
      <w:r w:rsidRPr="000B49F9">
        <w:rPr>
          <w:rFonts w:asciiTheme="majorBidi" w:hAnsiTheme="majorBidi" w:cstheme="majorBidi"/>
          <w:b w:val="0"/>
          <w:bCs/>
          <w:color w:val="B68A35"/>
        </w:rPr>
        <w:lastRenderedPageBreak/>
        <w:t>الفصل 16: التحديات</w:t>
      </w:r>
      <w:bookmarkEnd w:id="499"/>
      <w:bookmarkEnd w:id="500"/>
      <w:bookmarkEnd w:id="501"/>
    </w:p>
    <w:p w:rsidR="00831621" w:rsidRPr="001917EB" w:rsidRDefault="00831621" w:rsidP="00253780">
      <w:pPr>
        <w:bidi w:val="0"/>
        <w:jc w:val="right"/>
        <w:rPr>
          <w:rFonts w:asciiTheme="majorBidi" w:hAnsiTheme="majorBidi" w:cstheme="majorBidi"/>
          <w:sz w:val="28"/>
          <w:szCs w:val="28"/>
        </w:rPr>
      </w:pPr>
      <w:r w:rsidRPr="009D20DD">
        <w:rPr>
          <w:rFonts w:asciiTheme="majorBidi" w:hAnsiTheme="majorBidi" w:cstheme="majorBidi"/>
        </w:rPr>
        <w:br/>
      </w:r>
    </w:p>
    <w:p w:rsidR="00831621" w:rsidRPr="000B49F9" w:rsidRDefault="00831621" w:rsidP="0019741B">
      <w:pPr>
        <w:pStyle w:val="Heading2"/>
        <w:jc w:val="left"/>
        <w:rPr>
          <w:rFonts w:asciiTheme="majorBidi" w:hAnsiTheme="majorBidi" w:cstheme="majorBidi"/>
          <w:b w:val="0"/>
          <w:bCs/>
          <w:sz w:val="28"/>
          <w:szCs w:val="28"/>
        </w:rPr>
      </w:pPr>
      <w:bookmarkStart w:id="502" w:name="_Toc38387994"/>
      <w:bookmarkStart w:id="503" w:name="_Toc45452475"/>
      <w:bookmarkStart w:id="504" w:name="_Toc62046681"/>
      <w:r w:rsidRPr="000B49F9">
        <w:rPr>
          <w:rFonts w:asciiTheme="majorBidi" w:hAnsiTheme="majorBidi" w:cstheme="majorBidi"/>
          <w:b w:val="0"/>
          <w:bCs/>
          <w:sz w:val="28"/>
          <w:szCs w:val="28"/>
        </w:rPr>
        <w:t>تحديات عامة</w:t>
      </w:r>
      <w:bookmarkEnd w:id="502"/>
      <w:bookmarkEnd w:id="503"/>
      <w:bookmarkEnd w:id="504"/>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w w:val="92"/>
          <w:sz w:val="24"/>
          <w:szCs w:val="24"/>
        </w:rPr>
      </w:pPr>
      <w:bookmarkStart w:id="505" w:name="_Toc37664735"/>
      <w:bookmarkStart w:id="506" w:name="_Toc37671692"/>
      <w:bookmarkStart w:id="507" w:name="_Toc37671926"/>
      <w:bookmarkStart w:id="508" w:name="_Toc37671984"/>
      <w:bookmarkStart w:id="509" w:name="_Toc37672588"/>
      <w:bookmarkStart w:id="510" w:name="_Toc37672653"/>
      <w:bookmarkStart w:id="511" w:name="_Toc37768570"/>
      <w:bookmarkStart w:id="512" w:name="_Toc37847944"/>
      <w:bookmarkStart w:id="513" w:name="_Toc37940671"/>
      <w:bookmarkStart w:id="514" w:name="_Toc38026164"/>
      <w:r w:rsidRPr="009D20DD">
        <w:rPr>
          <w:rFonts w:asciiTheme="majorBidi" w:hAnsiTheme="majorBidi" w:cstheme="majorBidi"/>
          <w:w w:val="92"/>
          <w:sz w:val="24"/>
          <w:szCs w:val="24"/>
        </w:rPr>
        <w:t>تمت صياغة حسابات القوى العاملة الصحية الوطنية كوسيلة لمواجهة تحديات القوى العاملة الصحية العالمية المذكورة أدناه التي تواجهها الدول:</w:t>
      </w:r>
      <w:bookmarkEnd w:id="505"/>
      <w:bookmarkEnd w:id="506"/>
      <w:bookmarkEnd w:id="507"/>
      <w:bookmarkEnd w:id="508"/>
      <w:bookmarkEnd w:id="509"/>
      <w:bookmarkEnd w:id="510"/>
      <w:bookmarkEnd w:id="511"/>
      <w:bookmarkEnd w:id="512"/>
      <w:bookmarkEnd w:id="513"/>
      <w:bookmarkEnd w:id="514"/>
    </w:p>
    <w:p w:rsidR="00831621" w:rsidRPr="009D20DD" w:rsidRDefault="00831621" w:rsidP="005F0795">
      <w:pPr>
        <w:numPr>
          <w:ilvl w:val="0"/>
          <w:numId w:val="15"/>
        </w:numPr>
        <w:spacing w:before="100" w:beforeAutospacing="1" w:after="100" w:afterAutospacing="1"/>
        <w:rPr>
          <w:rFonts w:asciiTheme="majorBidi" w:hAnsiTheme="majorBidi" w:cstheme="majorBidi"/>
          <w:w w:val="92"/>
          <w:sz w:val="24"/>
          <w:szCs w:val="24"/>
        </w:rPr>
      </w:pPr>
      <w:r w:rsidRPr="009D20DD">
        <w:rPr>
          <w:rFonts w:asciiTheme="majorBidi" w:hAnsiTheme="majorBidi" w:cstheme="majorBidi"/>
          <w:w w:val="92"/>
          <w:sz w:val="24"/>
          <w:szCs w:val="24"/>
        </w:rPr>
        <w:t>نقص العمالة</w:t>
      </w:r>
      <w:r w:rsidR="00BD2799" w:rsidRPr="009D20DD">
        <w:rPr>
          <w:rFonts w:asciiTheme="majorBidi" w:hAnsiTheme="majorBidi" w:cstheme="majorBidi"/>
          <w:w w:val="92"/>
          <w:sz w:val="24"/>
          <w:szCs w:val="24"/>
        </w:rPr>
        <w:t xml:space="preserve"> الصحية الوطنية</w:t>
      </w:r>
      <w:r w:rsidRPr="009D20DD">
        <w:rPr>
          <w:rFonts w:asciiTheme="majorBidi" w:hAnsiTheme="majorBidi" w:cstheme="majorBidi"/>
          <w:w w:val="92"/>
          <w:sz w:val="24"/>
          <w:szCs w:val="24"/>
        </w:rPr>
        <w:t xml:space="preserve"> الماهرة</w:t>
      </w:r>
    </w:p>
    <w:p w:rsidR="00831621" w:rsidRPr="009D20DD" w:rsidRDefault="00831621" w:rsidP="005F0795">
      <w:pPr>
        <w:numPr>
          <w:ilvl w:val="0"/>
          <w:numId w:val="15"/>
        </w:numPr>
        <w:spacing w:before="100" w:beforeAutospacing="1" w:after="100" w:afterAutospacing="1"/>
        <w:rPr>
          <w:rFonts w:asciiTheme="majorBidi" w:hAnsiTheme="majorBidi" w:cstheme="majorBidi"/>
          <w:w w:val="92"/>
          <w:sz w:val="24"/>
          <w:szCs w:val="24"/>
        </w:rPr>
      </w:pPr>
      <w:r w:rsidRPr="009D20DD">
        <w:rPr>
          <w:rFonts w:asciiTheme="majorBidi" w:hAnsiTheme="majorBidi" w:cstheme="majorBidi"/>
          <w:w w:val="92"/>
          <w:sz w:val="24"/>
          <w:szCs w:val="24"/>
        </w:rPr>
        <w:t>توفير تعليم وتدريب عالي الجودة يدعم احتياجات الأنظمة الصحية</w:t>
      </w:r>
    </w:p>
    <w:p w:rsidR="00831621" w:rsidRPr="009D20DD" w:rsidRDefault="00831621" w:rsidP="005F0795">
      <w:pPr>
        <w:numPr>
          <w:ilvl w:val="0"/>
          <w:numId w:val="15"/>
        </w:numPr>
        <w:spacing w:before="100" w:beforeAutospacing="1" w:after="100" w:afterAutospacing="1"/>
        <w:rPr>
          <w:rFonts w:asciiTheme="majorBidi" w:hAnsiTheme="majorBidi" w:cstheme="majorBidi"/>
          <w:w w:val="92"/>
          <w:sz w:val="24"/>
          <w:szCs w:val="24"/>
        </w:rPr>
      </w:pPr>
      <w:r w:rsidRPr="009D20DD">
        <w:rPr>
          <w:rFonts w:asciiTheme="majorBidi" w:hAnsiTheme="majorBidi" w:cstheme="majorBidi"/>
          <w:w w:val="92"/>
          <w:sz w:val="24"/>
          <w:szCs w:val="24"/>
        </w:rPr>
        <w:t>النشر العادل للعاملين الصحيين للتوفيق مع احتياجات السكان</w:t>
      </w:r>
    </w:p>
    <w:p w:rsidR="00831621" w:rsidRPr="009D20DD" w:rsidRDefault="00831621" w:rsidP="005F0795">
      <w:pPr>
        <w:numPr>
          <w:ilvl w:val="0"/>
          <w:numId w:val="15"/>
        </w:numPr>
        <w:spacing w:before="100" w:beforeAutospacing="1" w:after="100" w:afterAutospacing="1"/>
        <w:rPr>
          <w:rFonts w:asciiTheme="majorBidi" w:hAnsiTheme="majorBidi" w:cstheme="majorBidi"/>
          <w:w w:val="92"/>
          <w:sz w:val="24"/>
          <w:szCs w:val="24"/>
        </w:rPr>
      </w:pPr>
      <w:r w:rsidRPr="009D20DD">
        <w:rPr>
          <w:rFonts w:asciiTheme="majorBidi" w:hAnsiTheme="majorBidi" w:cstheme="majorBidi"/>
          <w:w w:val="92"/>
          <w:sz w:val="24"/>
          <w:szCs w:val="24"/>
        </w:rPr>
        <w:t>مراقبة الأداء لضمان تقديم خدمات رعاية عالية الجودة على الصعيد الوطني</w:t>
      </w:r>
    </w:p>
    <w:p w:rsidR="00831621" w:rsidRPr="009D20DD" w:rsidRDefault="00831621" w:rsidP="005F0795">
      <w:pPr>
        <w:numPr>
          <w:ilvl w:val="0"/>
          <w:numId w:val="15"/>
        </w:numPr>
        <w:spacing w:before="100" w:beforeAutospacing="1" w:after="100" w:afterAutospacing="1"/>
        <w:rPr>
          <w:rFonts w:asciiTheme="majorBidi" w:hAnsiTheme="majorBidi" w:cstheme="majorBidi"/>
          <w:w w:val="92"/>
          <w:sz w:val="24"/>
          <w:szCs w:val="24"/>
        </w:rPr>
      </w:pPr>
      <w:r w:rsidRPr="009D20DD">
        <w:rPr>
          <w:rFonts w:asciiTheme="majorBidi" w:hAnsiTheme="majorBidi" w:cstheme="majorBidi"/>
          <w:w w:val="92"/>
          <w:sz w:val="24"/>
          <w:szCs w:val="24"/>
        </w:rPr>
        <w:t>تعزيز القوى العاملة الصحية والاحتفاظ بالوظائف</w:t>
      </w:r>
    </w:p>
    <w:p w:rsidR="00831621" w:rsidRPr="009D20DD" w:rsidRDefault="00831621" w:rsidP="007C6C35">
      <w:pPr>
        <w:shd w:val="clear" w:color="auto" w:fill="F2F2F2" w:themeFill="background1" w:themeFillShade="F2"/>
        <w:rPr>
          <w:rFonts w:asciiTheme="majorBidi" w:hAnsiTheme="majorBidi" w:cstheme="majorBidi"/>
          <w:w w:val="92"/>
          <w:sz w:val="24"/>
          <w:szCs w:val="24"/>
        </w:rPr>
      </w:pPr>
      <w:bookmarkStart w:id="515" w:name="_Toc37664736"/>
      <w:bookmarkStart w:id="516" w:name="_Toc37671693"/>
      <w:bookmarkStart w:id="517" w:name="_Toc37671927"/>
      <w:bookmarkStart w:id="518" w:name="_Toc37671985"/>
      <w:bookmarkStart w:id="519" w:name="_Toc37672589"/>
      <w:bookmarkStart w:id="520" w:name="_Toc37672654"/>
      <w:bookmarkStart w:id="521" w:name="_Toc37768571"/>
      <w:bookmarkStart w:id="522" w:name="_Toc37847945"/>
      <w:bookmarkStart w:id="523" w:name="_Toc37940672"/>
      <w:bookmarkStart w:id="524" w:name="_Toc38026165"/>
      <w:r w:rsidRPr="009D20DD">
        <w:rPr>
          <w:rFonts w:asciiTheme="majorBidi" w:hAnsiTheme="majorBidi" w:cstheme="majorBidi"/>
          <w:w w:val="92"/>
          <w:sz w:val="24"/>
          <w:szCs w:val="24"/>
        </w:rPr>
        <w:t>يمكن أن يساعد برنامج حسابات القوى العاملة الصحية الوطنية الدول على التعامل أو إعادة النظر في أسئلة السياسة الرئيسية المتعلقة بتحديات القوة العاملة الصحية الحالية وتحسين أنظمة التخطيط مثل:</w:t>
      </w:r>
      <w:bookmarkEnd w:id="515"/>
      <w:bookmarkEnd w:id="516"/>
      <w:bookmarkEnd w:id="517"/>
      <w:bookmarkEnd w:id="518"/>
      <w:bookmarkEnd w:id="519"/>
      <w:bookmarkEnd w:id="520"/>
      <w:bookmarkEnd w:id="521"/>
      <w:bookmarkEnd w:id="522"/>
      <w:bookmarkEnd w:id="523"/>
      <w:bookmarkEnd w:id="524"/>
      <w:r w:rsidRPr="009D20DD">
        <w:rPr>
          <w:rFonts w:asciiTheme="majorBidi" w:hAnsiTheme="majorBidi" w:cstheme="majorBidi"/>
          <w:w w:val="92"/>
          <w:sz w:val="24"/>
          <w:szCs w:val="24"/>
        </w:rPr>
        <w:t xml:space="preserve"> </w:t>
      </w:r>
    </w:p>
    <w:p w:rsidR="00831621" w:rsidRPr="009D20DD" w:rsidRDefault="00831621" w:rsidP="007C6C35">
      <w:pPr>
        <w:shd w:val="clear" w:color="auto" w:fill="F2F2F2" w:themeFill="background1" w:themeFillShade="F2"/>
        <w:rPr>
          <w:rFonts w:asciiTheme="majorBidi" w:hAnsiTheme="majorBidi" w:cstheme="majorBidi"/>
          <w:w w:val="92"/>
          <w:sz w:val="24"/>
          <w:szCs w:val="24"/>
        </w:rPr>
      </w:pPr>
    </w:p>
    <w:p w:rsidR="00831621" w:rsidRPr="009D20DD" w:rsidRDefault="00831621" w:rsidP="007C6C35">
      <w:pPr>
        <w:shd w:val="clear" w:color="auto" w:fill="F2F2F2" w:themeFill="background1" w:themeFillShade="F2"/>
        <w:rPr>
          <w:rFonts w:asciiTheme="majorBidi" w:hAnsiTheme="majorBidi" w:cstheme="majorBidi"/>
          <w:w w:val="92"/>
          <w:sz w:val="24"/>
          <w:szCs w:val="24"/>
        </w:rPr>
      </w:pPr>
      <w:bookmarkStart w:id="525" w:name="_Toc37664737"/>
      <w:bookmarkStart w:id="526" w:name="_Toc37671694"/>
      <w:bookmarkStart w:id="527" w:name="_Toc37671928"/>
      <w:bookmarkStart w:id="528" w:name="_Toc37671986"/>
      <w:bookmarkStart w:id="529" w:name="_Toc37672590"/>
      <w:bookmarkStart w:id="530" w:name="_Toc37672655"/>
      <w:bookmarkStart w:id="531" w:name="_Toc37768572"/>
      <w:bookmarkStart w:id="532" w:name="_Toc37847946"/>
      <w:bookmarkStart w:id="533" w:name="_Toc37940673"/>
      <w:bookmarkStart w:id="534" w:name="_Toc38026166"/>
      <w:r w:rsidRPr="009D20DD">
        <w:rPr>
          <w:rFonts w:asciiTheme="majorBidi" w:hAnsiTheme="majorBidi" w:cstheme="majorBidi"/>
          <w:w w:val="92"/>
          <w:sz w:val="24"/>
          <w:szCs w:val="24"/>
        </w:rPr>
        <w:t>هل مخزون القوى العاملة الصحية الحالي كافٍ وماهر ويمكن الوصول إليه من أجل تقديم خدمات عالية الجودة مما يؤدي إلى تلبية احتياجات السكان؟</w:t>
      </w:r>
      <w:bookmarkEnd w:id="525"/>
      <w:bookmarkEnd w:id="526"/>
      <w:bookmarkEnd w:id="527"/>
      <w:bookmarkEnd w:id="528"/>
      <w:bookmarkEnd w:id="529"/>
      <w:bookmarkEnd w:id="530"/>
      <w:bookmarkEnd w:id="531"/>
      <w:bookmarkEnd w:id="532"/>
      <w:bookmarkEnd w:id="533"/>
      <w:bookmarkEnd w:id="534"/>
    </w:p>
    <w:p w:rsidR="00831621" w:rsidRPr="009D20DD" w:rsidRDefault="00831621" w:rsidP="007C6C35">
      <w:pPr>
        <w:shd w:val="clear" w:color="auto" w:fill="F2F2F2" w:themeFill="background1" w:themeFillShade="F2"/>
        <w:rPr>
          <w:rFonts w:asciiTheme="majorBidi" w:hAnsiTheme="majorBidi" w:cstheme="majorBidi"/>
          <w:w w:val="92"/>
          <w:sz w:val="24"/>
          <w:szCs w:val="24"/>
        </w:rPr>
      </w:pPr>
    </w:p>
    <w:p w:rsidR="00831621" w:rsidRPr="009D20DD" w:rsidRDefault="00831621" w:rsidP="007C6C35">
      <w:pPr>
        <w:shd w:val="clear" w:color="auto" w:fill="F2F2F2" w:themeFill="background1" w:themeFillShade="F2"/>
        <w:rPr>
          <w:rFonts w:asciiTheme="majorBidi" w:hAnsiTheme="majorBidi" w:cstheme="majorBidi"/>
          <w:w w:val="92"/>
          <w:sz w:val="24"/>
          <w:szCs w:val="24"/>
        </w:rPr>
      </w:pPr>
      <w:bookmarkStart w:id="535" w:name="_Toc37664738"/>
      <w:bookmarkStart w:id="536" w:name="_Toc37671695"/>
      <w:bookmarkStart w:id="537" w:name="_Toc37671929"/>
      <w:bookmarkStart w:id="538" w:name="_Toc37671987"/>
      <w:bookmarkStart w:id="539" w:name="_Toc37672591"/>
      <w:bookmarkStart w:id="540" w:name="_Toc37672656"/>
      <w:bookmarkStart w:id="541" w:name="_Toc37768573"/>
      <w:bookmarkStart w:id="542" w:name="_Toc37847947"/>
      <w:bookmarkStart w:id="543" w:name="_Toc37940674"/>
      <w:bookmarkStart w:id="544" w:name="_Toc38026167"/>
      <w:r w:rsidRPr="009D20DD">
        <w:rPr>
          <w:rFonts w:asciiTheme="majorBidi" w:hAnsiTheme="majorBidi" w:cstheme="majorBidi"/>
          <w:w w:val="92"/>
          <w:sz w:val="24"/>
          <w:szCs w:val="24"/>
        </w:rPr>
        <w:t>هل يمكن معالجة الثغرات التي تم تحديدها في وضع القوى العاملة الصحية من خلال التخصيص الأمثل للموارد وصياغة سياسات فعالة وتعزيز شراكات القطاعين العام والخاص وإجراء استثمارات سليمة في التعليم وإنتاج القوى العاملة؟</w:t>
      </w:r>
      <w:bookmarkEnd w:id="535"/>
      <w:bookmarkEnd w:id="536"/>
      <w:bookmarkEnd w:id="537"/>
      <w:bookmarkEnd w:id="538"/>
      <w:bookmarkEnd w:id="539"/>
      <w:bookmarkEnd w:id="540"/>
      <w:bookmarkEnd w:id="541"/>
      <w:bookmarkEnd w:id="542"/>
      <w:bookmarkEnd w:id="543"/>
      <w:bookmarkEnd w:id="544"/>
    </w:p>
    <w:p w:rsidR="00831621" w:rsidRPr="009D20DD" w:rsidRDefault="00831621" w:rsidP="007C6C35">
      <w:pPr>
        <w:shd w:val="clear" w:color="auto" w:fill="F2F2F2" w:themeFill="background1" w:themeFillShade="F2"/>
        <w:rPr>
          <w:rFonts w:asciiTheme="majorBidi" w:hAnsiTheme="majorBidi" w:cstheme="majorBidi"/>
          <w:w w:val="92"/>
          <w:sz w:val="24"/>
          <w:szCs w:val="24"/>
        </w:rPr>
      </w:pPr>
    </w:p>
    <w:p w:rsidR="00831621" w:rsidRPr="009D20DD" w:rsidRDefault="00831621" w:rsidP="007C6C35">
      <w:pPr>
        <w:shd w:val="clear" w:color="auto" w:fill="F2F2F2" w:themeFill="background1" w:themeFillShade="F2"/>
        <w:rPr>
          <w:rFonts w:asciiTheme="majorBidi" w:hAnsiTheme="majorBidi" w:cstheme="majorBidi"/>
          <w:w w:val="92"/>
          <w:sz w:val="24"/>
          <w:szCs w:val="24"/>
        </w:rPr>
      </w:pPr>
      <w:bookmarkStart w:id="545" w:name="_Toc37664739"/>
      <w:bookmarkStart w:id="546" w:name="_Toc37671696"/>
      <w:bookmarkStart w:id="547" w:name="_Toc37671930"/>
      <w:bookmarkStart w:id="548" w:name="_Toc37671988"/>
      <w:bookmarkStart w:id="549" w:name="_Toc37672592"/>
      <w:bookmarkStart w:id="550" w:name="_Toc37672657"/>
      <w:bookmarkStart w:id="551" w:name="_Toc37768574"/>
      <w:bookmarkStart w:id="552" w:name="_Toc37847948"/>
      <w:bookmarkStart w:id="553" w:name="_Toc37940675"/>
      <w:bookmarkStart w:id="554" w:name="_Toc38026168"/>
      <w:r w:rsidRPr="009D20DD">
        <w:rPr>
          <w:rFonts w:asciiTheme="majorBidi" w:hAnsiTheme="majorBidi" w:cstheme="majorBidi"/>
          <w:w w:val="92"/>
          <w:sz w:val="24"/>
          <w:szCs w:val="24"/>
        </w:rPr>
        <w:t>ما هي الجدوى المالية من حيث الاستثمار المالي (الرواتب) والمفاوضات بين القطاعات لتنفيذ السياسات التي تحسن أداء القوى العاملة الصحية؟</w:t>
      </w:r>
      <w:bookmarkEnd w:id="545"/>
      <w:bookmarkEnd w:id="546"/>
      <w:bookmarkEnd w:id="547"/>
      <w:bookmarkEnd w:id="548"/>
      <w:bookmarkEnd w:id="549"/>
      <w:bookmarkEnd w:id="550"/>
      <w:bookmarkEnd w:id="551"/>
      <w:bookmarkEnd w:id="552"/>
      <w:bookmarkEnd w:id="553"/>
      <w:bookmarkEnd w:id="554"/>
    </w:p>
    <w:p w:rsidR="00831621" w:rsidRPr="009D20DD" w:rsidRDefault="00831621" w:rsidP="007C6C35">
      <w:pPr>
        <w:shd w:val="clear" w:color="auto" w:fill="F2F2F2" w:themeFill="background1" w:themeFillShade="F2"/>
        <w:rPr>
          <w:rFonts w:asciiTheme="majorBidi" w:hAnsiTheme="majorBidi" w:cstheme="majorBidi"/>
          <w:w w:val="92"/>
          <w:sz w:val="24"/>
          <w:szCs w:val="24"/>
        </w:rPr>
      </w:pPr>
    </w:p>
    <w:p w:rsidR="00831621" w:rsidRPr="009D20DD" w:rsidRDefault="00831621" w:rsidP="007C6C35">
      <w:pPr>
        <w:shd w:val="clear" w:color="auto" w:fill="F2F2F2" w:themeFill="background1" w:themeFillShade="F2"/>
        <w:rPr>
          <w:rFonts w:asciiTheme="majorBidi" w:hAnsiTheme="majorBidi" w:cstheme="majorBidi"/>
          <w:w w:val="92"/>
          <w:sz w:val="24"/>
          <w:szCs w:val="24"/>
        </w:rPr>
      </w:pPr>
      <w:bookmarkStart w:id="555" w:name="_Toc37664740"/>
      <w:bookmarkStart w:id="556" w:name="_Toc37671697"/>
      <w:bookmarkStart w:id="557" w:name="_Toc37671931"/>
      <w:bookmarkStart w:id="558" w:name="_Toc37671989"/>
      <w:bookmarkStart w:id="559" w:name="_Toc37672593"/>
      <w:bookmarkStart w:id="560" w:name="_Toc37672658"/>
      <w:bookmarkStart w:id="561" w:name="_Toc37768575"/>
      <w:bookmarkStart w:id="562" w:name="_Toc37847949"/>
      <w:bookmarkStart w:id="563" w:name="_Toc37940676"/>
      <w:bookmarkStart w:id="564" w:name="_Toc38026169"/>
      <w:r w:rsidRPr="009D20DD">
        <w:rPr>
          <w:rFonts w:asciiTheme="majorBidi" w:hAnsiTheme="majorBidi" w:cstheme="majorBidi"/>
          <w:w w:val="92"/>
          <w:sz w:val="24"/>
          <w:szCs w:val="24"/>
        </w:rPr>
        <w:t>هل يمكن للعاملين الصحيين دخول سوق العمل لموازنة المخارج؟</w:t>
      </w:r>
      <w:bookmarkEnd w:id="555"/>
      <w:bookmarkEnd w:id="556"/>
      <w:bookmarkEnd w:id="557"/>
      <w:bookmarkEnd w:id="558"/>
      <w:bookmarkEnd w:id="559"/>
      <w:bookmarkEnd w:id="560"/>
      <w:bookmarkEnd w:id="561"/>
      <w:bookmarkEnd w:id="562"/>
      <w:bookmarkEnd w:id="563"/>
      <w:bookmarkEnd w:id="564"/>
    </w:p>
    <w:p w:rsidR="00831621" w:rsidRPr="009D20DD" w:rsidRDefault="00831621" w:rsidP="007C6C35">
      <w:pPr>
        <w:shd w:val="clear" w:color="auto" w:fill="F2F2F2" w:themeFill="background1" w:themeFillShade="F2"/>
        <w:rPr>
          <w:rFonts w:asciiTheme="majorBidi" w:hAnsiTheme="majorBidi" w:cstheme="majorBidi"/>
          <w:w w:val="92"/>
          <w:sz w:val="24"/>
          <w:szCs w:val="24"/>
        </w:rPr>
      </w:pPr>
    </w:p>
    <w:p w:rsidR="00831621" w:rsidRPr="009D20DD" w:rsidRDefault="00831621" w:rsidP="007C6C35">
      <w:pPr>
        <w:shd w:val="clear" w:color="auto" w:fill="F2F2F2" w:themeFill="background1" w:themeFillShade="F2"/>
        <w:rPr>
          <w:rFonts w:asciiTheme="majorBidi" w:hAnsiTheme="majorBidi" w:cstheme="majorBidi"/>
          <w:w w:val="92"/>
          <w:sz w:val="24"/>
          <w:szCs w:val="24"/>
        </w:rPr>
      </w:pPr>
      <w:bookmarkStart w:id="565" w:name="_Toc37664741"/>
      <w:bookmarkStart w:id="566" w:name="_Toc37671698"/>
      <w:bookmarkStart w:id="567" w:name="_Toc37671932"/>
      <w:bookmarkStart w:id="568" w:name="_Toc37671990"/>
      <w:bookmarkStart w:id="569" w:name="_Toc37672594"/>
      <w:bookmarkStart w:id="570" w:name="_Toc37672659"/>
      <w:bookmarkStart w:id="571" w:name="_Toc37768576"/>
      <w:bookmarkStart w:id="572" w:name="_Toc37847950"/>
      <w:bookmarkStart w:id="573" w:name="_Toc37940677"/>
      <w:bookmarkStart w:id="574" w:name="_Toc38026170"/>
      <w:r w:rsidRPr="009D20DD">
        <w:rPr>
          <w:rFonts w:asciiTheme="majorBidi" w:hAnsiTheme="majorBidi" w:cstheme="majorBidi"/>
          <w:w w:val="92"/>
          <w:sz w:val="24"/>
          <w:szCs w:val="24"/>
        </w:rPr>
        <w:t>هل يمكن أن تجذب الحوافز المالية العاملين الصحيين في المناطق المحرومة والمساعدة في الاحتفاظ بالوظائف والتوزيع الجغرافي المتوازن؟</w:t>
      </w:r>
      <w:bookmarkEnd w:id="565"/>
      <w:bookmarkEnd w:id="566"/>
      <w:bookmarkEnd w:id="567"/>
      <w:bookmarkEnd w:id="568"/>
      <w:bookmarkEnd w:id="569"/>
      <w:bookmarkEnd w:id="570"/>
      <w:bookmarkEnd w:id="571"/>
      <w:bookmarkEnd w:id="572"/>
      <w:bookmarkEnd w:id="573"/>
      <w:bookmarkEnd w:id="574"/>
      <w:r w:rsidRPr="009D20DD">
        <w:rPr>
          <w:rFonts w:asciiTheme="majorBidi" w:hAnsiTheme="majorBidi" w:cstheme="majorBidi"/>
          <w:w w:val="92"/>
          <w:sz w:val="24"/>
          <w:szCs w:val="24"/>
        </w:rPr>
        <w:t xml:space="preserve"> </w:t>
      </w: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0A2236" w:rsidRPr="009D20DD" w:rsidRDefault="000A2236" w:rsidP="005F0795">
      <w:pPr>
        <w:rPr>
          <w:rFonts w:asciiTheme="majorBidi" w:hAnsiTheme="majorBidi" w:cstheme="majorBidi"/>
        </w:rPr>
        <w:sectPr w:rsidR="000A2236" w:rsidRPr="009D20DD" w:rsidSect="00CA1DD2">
          <w:pgSz w:w="11910" w:h="16840"/>
          <w:pgMar w:top="1440" w:right="1080" w:bottom="1440" w:left="1080" w:header="0" w:footer="721" w:gutter="0"/>
          <w:cols w:space="720"/>
        </w:sectPr>
      </w:pPr>
    </w:p>
    <w:p w:rsidR="00831621" w:rsidRPr="001917EB" w:rsidRDefault="00831621" w:rsidP="001917EB">
      <w:pPr>
        <w:pStyle w:val="Heading2"/>
        <w:jc w:val="left"/>
        <w:rPr>
          <w:rFonts w:asciiTheme="majorBidi" w:hAnsiTheme="majorBidi" w:cstheme="majorBidi"/>
          <w:b w:val="0"/>
          <w:bCs/>
          <w:sz w:val="28"/>
          <w:szCs w:val="28"/>
        </w:rPr>
      </w:pPr>
      <w:bookmarkStart w:id="575" w:name="_Toc38387995"/>
      <w:bookmarkStart w:id="576" w:name="_Ref41479487"/>
      <w:bookmarkStart w:id="577" w:name="_Ref41476010"/>
      <w:bookmarkStart w:id="578" w:name="_Toc45452476"/>
      <w:bookmarkStart w:id="579" w:name="_Toc62046682"/>
      <w:r w:rsidRPr="001917EB">
        <w:rPr>
          <w:rFonts w:asciiTheme="majorBidi" w:hAnsiTheme="majorBidi" w:cstheme="majorBidi"/>
          <w:b w:val="0"/>
          <w:bCs/>
          <w:sz w:val="28"/>
          <w:szCs w:val="28"/>
        </w:rPr>
        <w:lastRenderedPageBreak/>
        <w:t>تحديات جمع بيانات حسابات القوى العاملة الصحية الوطنية</w:t>
      </w:r>
      <w:bookmarkEnd w:id="575"/>
      <w:bookmarkEnd w:id="576"/>
      <w:bookmarkEnd w:id="577"/>
      <w:bookmarkEnd w:id="578"/>
      <w:bookmarkEnd w:id="579"/>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w w:val="92"/>
          <w:sz w:val="24"/>
          <w:szCs w:val="24"/>
        </w:rPr>
      </w:pPr>
      <w:r w:rsidRPr="009D20DD">
        <w:rPr>
          <w:rFonts w:asciiTheme="majorBidi" w:hAnsiTheme="majorBidi" w:cstheme="majorBidi"/>
          <w:w w:val="92"/>
          <w:sz w:val="24"/>
          <w:szCs w:val="24"/>
        </w:rPr>
        <w:t>يتمثل التحدي الأكبر في جمع البيانات الدقيقة لجميع وحدات حسابات القوى العاملة الصحية الوطنية في الإمارات العربية المتحدة في انتشار البيانات عبر 7 إمارات ووزارات تنظيمية متعددة والقطاع الخاص. بالنسبة لكل وحدة من وحدات حسابات القوى العاملة الصحية الوطنية، كان تحديد صاحب المصلحة الصحيح للبيانات ذات الصلة هو الخطوة الرئيسية التي تم اتخاذها خلال ورشة عمل توجيه حسابات القوى العاملة الصحية الوطنية التي اشتملت على أفراد معينين من كل وزارة في الإمارات العربية المتحدة. وعلى الرغم من إطلاق هذه المبادرة، لم يتم الحصول على العديد من بيانات المؤشرات بنجاح بسبب عدم توفرها لدى أصحاب الأعمال المعنيين.</w:t>
      </w:r>
    </w:p>
    <w:p w:rsidR="00831621" w:rsidRPr="009D20DD" w:rsidRDefault="00831621" w:rsidP="005F0795">
      <w:pPr>
        <w:rPr>
          <w:rFonts w:asciiTheme="majorBidi" w:hAnsiTheme="majorBidi" w:cstheme="majorBidi"/>
          <w:w w:val="92"/>
          <w:sz w:val="24"/>
          <w:szCs w:val="24"/>
        </w:rPr>
      </w:pPr>
      <w:r w:rsidRPr="009D20DD">
        <w:rPr>
          <w:rFonts w:asciiTheme="majorBidi" w:hAnsiTheme="majorBidi" w:cstheme="majorBidi"/>
          <w:w w:val="92"/>
          <w:sz w:val="24"/>
          <w:szCs w:val="24"/>
        </w:rPr>
        <w:t xml:space="preserve"> </w:t>
      </w:r>
    </w:p>
    <w:p w:rsidR="00831621" w:rsidRPr="009D20DD" w:rsidRDefault="00831621" w:rsidP="005F0795">
      <w:pPr>
        <w:rPr>
          <w:rFonts w:asciiTheme="majorBidi" w:hAnsiTheme="majorBidi" w:cstheme="majorBidi"/>
        </w:rPr>
      </w:pPr>
      <w:r w:rsidRPr="009D20DD">
        <w:rPr>
          <w:rFonts w:asciiTheme="majorBidi" w:hAnsiTheme="majorBidi" w:cstheme="majorBidi"/>
          <w:w w:val="92"/>
          <w:sz w:val="24"/>
          <w:szCs w:val="24"/>
        </w:rPr>
        <w:t>ويما يلي التحديات الخاصة بجمع البيانات بحسب الوحدة المحددة:</w:t>
      </w:r>
      <w:r w:rsidRPr="009D20DD">
        <w:rPr>
          <w:rFonts w:asciiTheme="majorBidi" w:hAnsiTheme="majorBidi" w:cstheme="majorBidi"/>
          <w:w w:val="92"/>
          <w:sz w:val="24"/>
          <w:szCs w:val="24"/>
        </w:rPr>
        <w:br/>
      </w:r>
    </w:p>
    <w:p w:rsidR="00831621" w:rsidRPr="00A90490" w:rsidRDefault="00681DF6" w:rsidP="005F0795">
      <w:pPr>
        <w:pStyle w:val="Heading4"/>
        <w:rPr>
          <w:rFonts w:asciiTheme="majorBidi" w:hAnsiTheme="majorBidi"/>
          <w:b w:val="0"/>
          <w:bCs/>
          <w:color w:val="B68A35"/>
          <w:szCs w:val="24"/>
        </w:rPr>
      </w:pPr>
      <w:bookmarkStart w:id="580" w:name="_Toc38387996"/>
      <w:bookmarkStart w:id="581" w:name="_Ref41476186"/>
      <w:bookmarkStart w:id="582" w:name="_Ref48555586"/>
      <w:bookmarkStart w:id="583" w:name="_Toc62046683"/>
      <w:r>
        <w:rPr>
          <w:rFonts w:asciiTheme="majorBidi" w:hAnsiTheme="majorBidi"/>
          <w:b w:val="0"/>
          <w:bCs/>
          <w:color w:val="B68A35"/>
          <w:szCs w:val="24"/>
        </w:rPr>
        <w:t>24</w:t>
      </w:r>
      <w:r w:rsidR="00831621" w:rsidRPr="00A90490">
        <w:rPr>
          <w:rFonts w:asciiTheme="majorBidi" w:hAnsiTheme="majorBidi"/>
          <w:b w:val="0"/>
          <w:bCs/>
          <w:color w:val="B68A35"/>
          <w:szCs w:val="24"/>
        </w:rPr>
        <w:t>.2.1</w:t>
      </w:r>
      <w:r w:rsidR="005C7F40">
        <w:rPr>
          <w:rFonts w:asciiTheme="majorBidi" w:hAnsiTheme="majorBidi"/>
          <w:b w:val="0"/>
          <w:bCs/>
          <w:color w:val="B68A35"/>
          <w:szCs w:val="24"/>
          <w:rtl w:val="0"/>
        </w:rPr>
        <w:t>.</w:t>
      </w:r>
      <w:r w:rsidR="00831621" w:rsidRPr="00A90490">
        <w:rPr>
          <w:rFonts w:asciiTheme="majorBidi" w:hAnsiTheme="majorBidi"/>
          <w:b w:val="0"/>
          <w:bCs/>
          <w:color w:val="B68A35"/>
          <w:szCs w:val="24"/>
        </w:rPr>
        <w:t xml:space="preserve"> الوحدة 1 - مخزون القوة العاملة الصحية النشطة</w:t>
      </w:r>
      <w:bookmarkEnd w:id="580"/>
      <w:bookmarkEnd w:id="581"/>
      <w:bookmarkEnd w:id="582"/>
      <w:bookmarkEnd w:id="583"/>
    </w:p>
    <w:p w:rsidR="00831621" w:rsidRPr="009D20DD" w:rsidRDefault="00831621" w:rsidP="005F0795">
      <w:pPr>
        <w:rPr>
          <w:rFonts w:asciiTheme="majorBidi" w:hAnsiTheme="majorBidi" w:cstheme="majorBidi"/>
        </w:rPr>
      </w:pPr>
    </w:p>
    <w:tbl>
      <w:tblPr>
        <w:tblStyle w:val="GridTable5Dark-Accent51"/>
        <w:bidiVisual/>
        <w:tblW w:w="9680"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70"/>
        <w:gridCol w:w="7610"/>
      </w:tblGrid>
      <w:tr w:rsidR="00831621" w:rsidRPr="009D20DD" w:rsidTr="00DC0D6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610" w:type="dxa"/>
            <w:tcBorders>
              <w:top w:val="none" w:sz="0" w:space="0" w:color="auto"/>
              <w:left w:val="none" w:sz="0" w:space="0" w:color="auto"/>
              <w:right w:val="none" w:sz="0" w:space="0" w:color="auto"/>
            </w:tcBorders>
            <w:shd w:val="clear" w:color="auto" w:fill="B68A35"/>
            <w:vAlign w:val="center"/>
          </w:tcPr>
          <w:p w:rsidR="00831621" w:rsidRPr="009D20DD" w:rsidRDefault="00831621" w:rsidP="004F16BF">
            <w:pPr>
              <w:shd w:val="clear" w:color="auto" w:fill="B68A35"/>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توزيع العاملين الصحيين حسب الفئة العمرية</w:t>
            </w:r>
          </w:p>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توزيع العاملين الصحيين حسب نوع المنشأة</w:t>
            </w:r>
          </w:p>
        </w:tc>
      </w:tr>
      <w:tr w:rsidR="00831621" w:rsidRPr="009D20DD" w:rsidTr="00DC0D6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F2F2F2" w:themeFill="background1" w:themeFillShade="F2"/>
            <w:vAlign w:val="center"/>
          </w:tcPr>
          <w:p w:rsidR="00831621" w:rsidRPr="006E7299" w:rsidRDefault="00831621" w:rsidP="005F0795">
            <w:pPr>
              <w:spacing w:line="360" w:lineRule="auto"/>
              <w:rPr>
                <w:rFonts w:asciiTheme="majorBidi" w:hAnsiTheme="majorBidi" w:cstheme="majorBidi"/>
                <w:color w:val="000000" w:themeColor="text1"/>
                <w:sz w:val="24"/>
                <w:szCs w:val="24"/>
              </w:rPr>
            </w:pPr>
            <w:r w:rsidRPr="006E7299">
              <w:rPr>
                <w:rFonts w:asciiTheme="majorBidi" w:hAnsiTheme="majorBidi" w:cstheme="majorBidi"/>
                <w:color w:val="000000" w:themeColor="text1"/>
                <w:sz w:val="24"/>
                <w:szCs w:val="24"/>
              </w:rPr>
              <w:t>نظرة عامة</w:t>
            </w:r>
          </w:p>
        </w:tc>
        <w:tc>
          <w:tcPr>
            <w:tcW w:w="7610"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تكشف هذه المؤشرات عن عدد العاملين الصحيين النشطين مصنفين حسب الفئات العمرية وأنواع المرافق وهي المستشفيات والمنشآت الإسعافية والمنشآت السكنية ومرافق البيع بالتجزئة وغير ذلك.</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DC0D66">
        <w:trPr>
          <w:trHeight w:val="576"/>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auto"/>
            <w:vAlign w:val="center"/>
          </w:tcPr>
          <w:p w:rsidR="00831621" w:rsidRPr="006E7299" w:rsidRDefault="00831621" w:rsidP="005F0795">
            <w:pPr>
              <w:spacing w:line="360" w:lineRule="auto"/>
              <w:rPr>
                <w:rFonts w:asciiTheme="majorBidi" w:hAnsiTheme="majorBidi" w:cstheme="majorBidi"/>
                <w:color w:val="000000" w:themeColor="text1"/>
                <w:sz w:val="24"/>
                <w:szCs w:val="24"/>
              </w:rPr>
            </w:pPr>
            <w:r w:rsidRPr="006E7299">
              <w:rPr>
                <w:rFonts w:asciiTheme="majorBidi" w:hAnsiTheme="majorBidi" w:cstheme="majorBidi"/>
                <w:color w:val="000000" w:themeColor="text1"/>
                <w:sz w:val="24"/>
                <w:szCs w:val="24"/>
              </w:rPr>
              <w:t>التحدي</w:t>
            </w:r>
          </w:p>
        </w:tc>
        <w:tc>
          <w:tcPr>
            <w:tcW w:w="7610" w:type="dxa"/>
            <w:shd w:val="clear" w:color="auto" w:fill="auto"/>
          </w:tcPr>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9"/>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لقد حصلنا على البيانات الخاصة بالعمر والديموغرافيا ونوع المنشأة على أساس تخصص العاملين الصحيين من جميع أصحاب الأعمال الذين تم الاتصال بهم باستثناء هيئة الصحة بدبي و مدينة دبي الطبية.</w:t>
            </w:r>
          </w:p>
          <w:p w:rsidR="00831621" w:rsidRPr="009D20DD" w:rsidRDefault="00831621" w:rsidP="005F0795">
            <w:pPr>
              <w:numPr>
                <w:ilvl w:val="0"/>
                <w:numId w:val="29"/>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بالنسبة لهيئة الصحة بدبي، هذه البيانات غير متاحة حاليًا.</w:t>
            </w:r>
          </w:p>
          <w:p w:rsidR="00831621" w:rsidRPr="009D20DD" w:rsidRDefault="00831621" w:rsidP="005F0795">
            <w:pPr>
              <w:numPr>
                <w:ilvl w:val="0"/>
                <w:numId w:val="29"/>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بالنسبة لمدينة دبي الطبية، تم استلام بيانات من عدد قليل من المرافق.</w:t>
            </w:r>
          </w:p>
          <w:p w:rsidR="00831621" w:rsidRPr="009D20DD" w:rsidRDefault="00831621" w:rsidP="005F0795">
            <w:pPr>
              <w:ind w:left="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DC0D6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bottom w:val="none" w:sz="0" w:space="0" w:color="auto"/>
            </w:tcBorders>
            <w:shd w:val="clear" w:color="auto" w:fill="F2F2F2" w:themeFill="background1" w:themeFillShade="F2"/>
            <w:vAlign w:val="center"/>
          </w:tcPr>
          <w:p w:rsidR="00831621" w:rsidRPr="006E7299" w:rsidRDefault="00831621" w:rsidP="005F0795">
            <w:pPr>
              <w:spacing w:line="360" w:lineRule="auto"/>
              <w:rPr>
                <w:rFonts w:asciiTheme="majorBidi" w:hAnsiTheme="majorBidi" w:cstheme="majorBidi"/>
                <w:color w:val="000000" w:themeColor="text1"/>
                <w:sz w:val="24"/>
                <w:szCs w:val="24"/>
              </w:rPr>
            </w:pPr>
            <w:r w:rsidRPr="006E7299">
              <w:rPr>
                <w:rFonts w:asciiTheme="majorBidi" w:hAnsiTheme="majorBidi" w:cstheme="majorBidi"/>
                <w:color w:val="000000" w:themeColor="text1"/>
                <w:sz w:val="24"/>
                <w:szCs w:val="24"/>
              </w:rPr>
              <w:t>الإجراء</w:t>
            </w:r>
          </w:p>
        </w:tc>
        <w:tc>
          <w:tcPr>
            <w:tcW w:w="7610" w:type="dxa"/>
            <w:shd w:val="clear" w:color="auto" w:fill="F2F2F2" w:themeFill="background1" w:themeFillShade="F2"/>
            <w:vAlign w:val="center"/>
          </w:tcPr>
          <w:p w:rsidR="00831621" w:rsidRPr="009D20DD" w:rsidRDefault="00831621" w:rsidP="005F0795">
            <w:pPr>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30"/>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نحن بحاجة إلى الحصول على البيانات المعلقة من هيئة الصحة بدبي وجميع مرافق مدينة دبي الطبية.</w:t>
            </w:r>
          </w:p>
          <w:p w:rsidR="00831621" w:rsidRPr="009D20DD" w:rsidRDefault="00831621" w:rsidP="005F0795">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831621" w:rsidRPr="009D20DD" w:rsidRDefault="00831621" w:rsidP="005F0795">
      <w:pPr>
        <w:spacing w:line="360" w:lineRule="auto"/>
        <w:rPr>
          <w:rFonts w:asciiTheme="majorBidi" w:hAnsiTheme="majorBidi" w:cstheme="majorBidi"/>
          <w:sz w:val="24"/>
          <w:szCs w:val="24"/>
        </w:rPr>
      </w:pPr>
    </w:p>
    <w:p w:rsidR="00831621" w:rsidRPr="009D20DD" w:rsidRDefault="00831621" w:rsidP="005F0795">
      <w:pPr>
        <w:spacing w:line="360" w:lineRule="auto"/>
        <w:rPr>
          <w:rFonts w:asciiTheme="majorBidi" w:hAnsiTheme="majorBidi" w:cstheme="majorBidi"/>
          <w:sz w:val="24"/>
          <w:szCs w:val="24"/>
        </w:rPr>
      </w:pPr>
    </w:p>
    <w:p w:rsidR="00831621" w:rsidRPr="009D20DD" w:rsidRDefault="00831621" w:rsidP="005F0795">
      <w:pPr>
        <w:spacing w:line="360" w:lineRule="auto"/>
        <w:rPr>
          <w:rFonts w:asciiTheme="majorBidi" w:hAnsiTheme="majorBidi" w:cstheme="majorBidi"/>
          <w:sz w:val="24"/>
          <w:szCs w:val="24"/>
        </w:rPr>
      </w:pPr>
    </w:p>
    <w:p w:rsidR="00831621" w:rsidRPr="009D20DD" w:rsidRDefault="00831621" w:rsidP="005F0795">
      <w:pPr>
        <w:spacing w:line="360" w:lineRule="auto"/>
        <w:rPr>
          <w:rFonts w:asciiTheme="majorBidi" w:hAnsiTheme="majorBidi" w:cstheme="majorBidi"/>
          <w:sz w:val="24"/>
          <w:szCs w:val="24"/>
        </w:rPr>
      </w:pPr>
    </w:p>
    <w:p w:rsidR="00831621" w:rsidRPr="009D20DD" w:rsidRDefault="00831621" w:rsidP="005F0795">
      <w:pPr>
        <w:spacing w:line="360" w:lineRule="auto"/>
        <w:rPr>
          <w:rFonts w:asciiTheme="majorBidi" w:hAnsiTheme="majorBidi" w:cstheme="majorBidi"/>
          <w:sz w:val="24"/>
          <w:szCs w:val="24"/>
        </w:rPr>
      </w:pPr>
    </w:p>
    <w:p w:rsidR="00A4719D" w:rsidRPr="009D20DD" w:rsidRDefault="00A4719D">
      <w:pPr>
        <w:bidi w:val="0"/>
        <w:rPr>
          <w:rFonts w:asciiTheme="majorBidi" w:hAnsiTheme="majorBidi" w:cstheme="majorBidi"/>
          <w:sz w:val="24"/>
          <w:szCs w:val="24"/>
        </w:rPr>
      </w:pPr>
      <w:r w:rsidRPr="009D20DD">
        <w:rPr>
          <w:rFonts w:asciiTheme="majorBidi" w:hAnsiTheme="majorBidi" w:cstheme="majorBidi"/>
          <w:sz w:val="24"/>
          <w:szCs w:val="24"/>
        </w:rPr>
        <w:br w:type="page"/>
      </w:r>
    </w:p>
    <w:tbl>
      <w:tblPr>
        <w:tblStyle w:val="GridTable5Dark-Accent51"/>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65"/>
        <w:gridCol w:w="7675"/>
      </w:tblGrid>
      <w:tr w:rsidR="00831621" w:rsidRPr="009D20DD" w:rsidTr="00E43054">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0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lastRenderedPageBreak/>
              <w:t>المؤشر</w:t>
            </w:r>
          </w:p>
        </w:tc>
        <w:tc>
          <w:tcPr>
            <w:tcW w:w="76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نسبة العاملين الصحيين المولودين في الخارج</w:t>
            </w:r>
          </w:p>
        </w:tc>
      </w:tr>
      <w:tr w:rsidR="00513610" w:rsidRPr="009D20DD" w:rsidTr="00E43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tcBorders>
            <w:shd w:val="clear" w:color="auto" w:fill="F2F2F2" w:themeFill="background1" w:themeFillShade="F2"/>
            <w:vAlign w:val="center"/>
          </w:tcPr>
          <w:p w:rsidR="00831621" w:rsidRPr="00F13871" w:rsidRDefault="00831621" w:rsidP="005F0795">
            <w:pPr>
              <w:spacing w:line="360" w:lineRule="auto"/>
              <w:rPr>
                <w:rFonts w:asciiTheme="majorBidi" w:hAnsiTheme="majorBidi" w:cstheme="majorBidi"/>
                <w:color w:val="000000" w:themeColor="text1"/>
                <w:sz w:val="24"/>
                <w:szCs w:val="24"/>
              </w:rPr>
            </w:pPr>
          </w:p>
          <w:p w:rsidR="00831621" w:rsidRPr="00F13871" w:rsidRDefault="00831621" w:rsidP="005F0795">
            <w:pPr>
              <w:spacing w:line="360" w:lineRule="auto"/>
              <w:rPr>
                <w:rFonts w:asciiTheme="majorBidi" w:hAnsiTheme="majorBidi" w:cstheme="majorBidi"/>
                <w:color w:val="000000" w:themeColor="text1"/>
                <w:sz w:val="24"/>
                <w:szCs w:val="24"/>
              </w:rPr>
            </w:pPr>
            <w:r w:rsidRPr="00F13871">
              <w:rPr>
                <w:rFonts w:asciiTheme="majorBidi" w:hAnsiTheme="majorBidi" w:cstheme="majorBidi"/>
                <w:color w:val="000000" w:themeColor="text1"/>
                <w:sz w:val="24"/>
                <w:szCs w:val="24"/>
              </w:rPr>
              <w:t>نظرة عامة</w:t>
            </w:r>
          </w:p>
        </w:tc>
        <w:tc>
          <w:tcPr>
            <w:tcW w:w="767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يركز هذا المؤشر على العاملين الصحيين النشطين الذين حصلوا على مؤهلهم من خارج دولة الإمارات العربية المتحدة ويمارسون المهنة داخل دولة الإمارات العربية المتحدة.</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513610" w:rsidRPr="009D20DD" w:rsidTr="00E43054">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tcBorders>
            <w:shd w:val="clear" w:color="auto" w:fill="auto"/>
            <w:vAlign w:val="center"/>
          </w:tcPr>
          <w:p w:rsidR="00831621" w:rsidRPr="00F13871" w:rsidRDefault="00831621" w:rsidP="005F0795">
            <w:pPr>
              <w:spacing w:line="360" w:lineRule="auto"/>
              <w:rPr>
                <w:rFonts w:asciiTheme="majorBidi" w:hAnsiTheme="majorBidi" w:cstheme="majorBidi"/>
                <w:color w:val="000000" w:themeColor="text1"/>
                <w:sz w:val="24"/>
                <w:szCs w:val="24"/>
              </w:rPr>
            </w:pPr>
            <w:r w:rsidRPr="00F13871">
              <w:rPr>
                <w:rFonts w:asciiTheme="majorBidi" w:hAnsiTheme="majorBidi" w:cstheme="majorBidi"/>
                <w:color w:val="000000" w:themeColor="text1"/>
                <w:sz w:val="24"/>
                <w:szCs w:val="24"/>
              </w:rPr>
              <w:t>التحدي</w:t>
            </w:r>
          </w:p>
        </w:tc>
        <w:tc>
          <w:tcPr>
            <w:tcW w:w="7675" w:type="dxa"/>
            <w:shd w:val="clear" w:color="auto" w:fill="auto"/>
          </w:tcPr>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2"/>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اتصلنا بالعديد من أصحاب الأعمال للحصول على بيانات القوى العاملة حسب تصنيفات مختلفة مثل نوع الجنس والفئات العمرية والقطاع والتدريب وغير ذلك.</w:t>
            </w:r>
          </w:p>
          <w:p w:rsidR="00831621" w:rsidRPr="009D20DD" w:rsidRDefault="00831621" w:rsidP="005F0795">
            <w:pPr>
              <w:numPr>
                <w:ilvl w:val="0"/>
                <w:numId w:val="22"/>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إلا أن معظم أصحاب الأعمال أجابوا بعدم إتاحة البيانات المتعلقة بدولة تدريب للعاملين في مجالهم الصحي.</w:t>
            </w:r>
          </w:p>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513610" w:rsidRPr="009D20DD" w:rsidTr="00E43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left w:val="none" w:sz="0" w:space="0" w:color="auto"/>
              <w:bottom w:val="none" w:sz="0" w:space="0" w:color="auto"/>
            </w:tcBorders>
            <w:shd w:val="clear" w:color="auto" w:fill="F2F2F2" w:themeFill="background1" w:themeFillShade="F2"/>
            <w:vAlign w:val="center"/>
          </w:tcPr>
          <w:p w:rsidR="00831621" w:rsidRPr="00F13871" w:rsidRDefault="00831621" w:rsidP="005F0795">
            <w:pPr>
              <w:spacing w:line="360" w:lineRule="auto"/>
              <w:rPr>
                <w:rFonts w:asciiTheme="majorBidi" w:hAnsiTheme="majorBidi" w:cstheme="majorBidi"/>
                <w:color w:val="000000" w:themeColor="text1"/>
                <w:sz w:val="24"/>
                <w:szCs w:val="24"/>
              </w:rPr>
            </w:pPr>
            <w:r w:rsidRPr="00F13871">
              <w:rPr>
                <w:rFonts w:asciiTheme="majorBidi" w:hAnsiTheme="majorBidi" w:cstheme="majorBidi"/>
                <w:color w:val="000000" w:themeColor="text1"/>
                <w:sz w:val="24"/>
                <w:szCs w:val="24"/>
              </w:rPr>
              <w:t>الإجراء</w:t>
            </w:r>
          </w:p>
        </w:tc>
        <w:tc>
          <w:tcPr>
            <w:tcW w:w="7675" w:type="dxa"/>
            <w:shd w:val="clear" w:color="auto" w:fill="F2F2F2" w:themeFill="background1" w:themeFillShade="F2"/>
          </w:tcPr>
          <w:p w:rsidR="00831621" w:rsidRPr="009D20DD" w:rsidRDefault="00831621" w:rsidP="005F0795">
            <w:pPr>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يجب أن نطلب من الجهات المعنية المعنية البدء في تتبع بلد التدريب المرتبط بأعلى درجة تأهيل لكل من الموظفين الحاليين والجدد. </w:t>
            </w:r>
          </w:p>
          <w:p w:rsidR="00831621" w:rsidRPr="009D20DD" w:rsidRDefault="00831621" w:rsidP="005F0795">
            <w:pPr>
              <w:numPr>
                <w:ilvl w:val="0"/>
                <w:numId w:val="2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يجب أن يصبح هذا مطلبًا إلزاميًا لعملية تأهيل الموظفين.</w:t>
            </w:r>
          </w:p>
          <w:p w:rsidR="00831621" w:rsidRPr="009D20DD" w:rsidRDefault="00831621" w:rsidP="005F0795">
            <w:pPr>
              <w:keepNext/>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831621" w:rsidRPr="009D20DD" w:rsidRDefault="007914AF" w:rsidP="005F0795">
      <w:pPr>
        <w:spacing w:line="360" w:lineRule="auto"/>
        <w:rPr>
          <w:rFonts w:asciiTheme="majorBidi" w:hAnsiTheme="majorBidi" w:cstheme="majorBidi"/>
          <w:sz w:val="24"/>
          <w:szCs w:val="24"/>
        </w:rPr>
      </w:pPr>
      <w:r>
        <w:rPr>
          <w:rFonts w:asciiTheme="majorBidi" w:hAnsiTheme="majorBidi" w:cstheme="majorBidi"/>
          <w:sz w:val="24"/>
          <w:szCs w:val="24"/>
          <w:rtl w:val="0"/>
        </w:rPr>
        <w:br/>
      </w:r>
    </w:p>
    <w:tbl>
      <w:tblPr>
        <w:tblStyle w:val="GridTable5Dark-Accent51"/>
        <w:bidiVisual/>
        <w:tblW w:w="9680"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70"/>
        <w:gridCol w:w="7610"/>
      </w:tblGrid>
      <w:tr w:rsidR="00831621" w:rsidRPr="009D20DD" w:rsidTr="00DD303C">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610"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نسبة العاملين في القطاعات الصحية والاجتماعية</w:t>
            </w:r>
          </w:p>
        </w:tc>
      </w:tr>
      <w:tr w:rsidR="00831621" w:rsidRPr="009D20DD" w:rsidTr="00DD3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F2F2F2" w:themeFill="background1" w:themeFillShade="F2"/>
            <w:vAlign w:val="center"/>
          </w:tcPr>
          <w:p w:rsidR="00831621" w:rsidRPr="00DD303C" w:rsidRDefault="00831621" w:rsidP="005F0795">
            <w:pPr>
              <w:spacing w:line="360" w:lineRule="auto"/>
              <w:rPr>
                <w:rFonts w:asciiTheme="majorBidi" w:hAnsiTheme="majorBidi" w:cstheme="majorBidi"/>
                <w:color w:val="000000" w:themeColor="text1"/>
                <w:sz w:val="24"/>
                <w:szCs w:val="24"/>
              </w:rPr>
            </w:pPr>
            <w:r w:rsidRPr="00DD303C">
              <w:rPr>
                <w:rFonts w:asciiTheme="majorBidi" w:hAnsiTheme="majorBidi" w:cstheme="majorBidi"/>
                <w:color w:val="000000" w:themeColor="text1"/>
                <w:sz w:val="24"/>
                <w:szCs w:val="24"/>
              </w:rPr>
              <w:t>نظرة عامة</w:t>
            </w:r>
          </w:p>
        </w:tc>
        <w:tc>
          <w:tcPr>
            <w:tcW w:w="7610"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D97828" w:themeColor="accent5"/>
                <w:sz w:val="24"/>
                <w:szCs w:val="24"/>
              </w:rPr>
            </w:pPr>
            <w:r w:rsidRPr="009D20DD">
              <w:rPr>
                <w:rFonts w:asciiTheme="majorBidi" w:hAnsiTheme="majorBidi" w:cstheme="majorBidi"/>
                <w:sz w:val="24"/>
                <w:szCs w:val="24"/>
              </w:rPr>
              <w:t>يوضح هذا المؤشر عدد العاملين في القطاع الصحي والاجتماعي مقارنة بإجمالي السكان العاملين</w:t>
            </w:r>
            <w:r w:rsidR="00CE36E3" w:rsidRPr="00CE36E3">
              <w:rPr>
                <w:rFonts w:asciiTheme="majorBidi" w:hAnsiTheme="majorBidi" w:cstheme="majorBidi"/>
                <w:color w:val="000000" w:themeColor="text1"/>
                <w:sz w:val="24"/>
                <w:szCs w:val="24"/>
                <w:rtl w:val="0"/>
              </w:rPr>
              <w:t>.</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DD303C">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auto"/>
            <w:vAlign w:val="center"/>
          </w:tcPr>
          <w:p w:rsidR="00831621" w:rsidRPr="00DD303C" w:rsidRDefault="00831621" w:rsidP="005F0795">
            <w:pPr>
              <w:spacing w:line="360" w:lineRule="auto"/>
              <w:rPr>
                <w:rFonts w:asciiTheme="majorBidi" w:hAnsiTheme="majorBidi" w:cstheme="majorBidi"/>
                <w:color w:val="000000" w:themeColor="text1"/>
                <w:sz w:val="24"/>
                <w:szCs w:val="24"/>
              </w:rPr>
            </w:pPr>
            <w:r w:rsidRPr="00DD303C">
              <w:rPr>
                <w:rFonts w:asciiTheme="majorBidi" w:hAnsiTheme="majorBidi" w:cstheme="majorBidi"/>
                <w:color w:val="000000" w:themeColor="text1"/>
                <w:sz w:val="24"/>
                <w:szCs w:val="24"/>
              </w:rPr>
              <w:t>التحدي</w:t>
            </w:r>
          </w:p>
        </w:tc>
        <w:tc>
          <w:tcPr>
            <w:tcW w:w="7610" w:type="dxa"/>
            <w:shd w:val="clear" w:color="auto" w:fill="auto"/>
          </w:tcPr>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49"/>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لم نحصل على أي بيانات تتعلق بجميع السكان العاملين في الإمارات العربية المتحدة لعام 2018. </w:t>
            </w:r>
          </w:p>
          <w:p w:rsidR="00831621" w:rsidRPr="009D20DD" w:rsidRDefault="00831621" w:rsidP="00FD42F8">
            <w:pPr>
              <w:numPr>
                <w:ilvl w:val="0"/>
                <w:numId w:val="49"/>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هذا هو القاسم المشترك الرئيسي المطلوب لحساب هذا المؤشر.</w:t>
            </w:r>
          </w:p>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DD3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bottom w:val="none" w:sz="0" w:space="0" w:color="auto"/>
            </w:tcBorders>
            <w:shd w:val="clear" w:color="auto" w:fill="F2F2F2" w:themeFill="background1" w:themeFillShade="F2"/>
            <w:vAlign w:val="center"/>
          </w:tcPr>
          <w:p w:rsidR="00831621" w:rsidRPr="00DD303C" w:rsidRDefault="00831621" w:rsidP="005F0795">
            <w:pPr>
              <w:spacing w:line="360" w:lineRule="auto"/>
              <w:rPr>
                <w:rFonts w:asciiTheme="majorBidi" w:hAnsiTheme="majorBidi" w:cstheme="majorBidi"/>
                <w:color w:val="000000" w:themeColor="text1"/>
                <w:sz w:val="24"/>
                <w:szCs w:val="24"/>
              </w:rPr>
            </w:pPr>
            <w:r w:rsidRPr="00DD303C">
              <w:rPr>
                <w:rFonts w:asciiTheme="majorBidi" w:hAnsiTheme="majorBidi" w:cstheme="majorBidi"/>
                <w:color w:val="000000" w:themeColor="text1"/>
                <w:sz w:val="24"/>
                <w:szCs w:val="24"/>
              </w:rPr>
              <w:t>الإجراء</w:t>
            </w:r>
          </w:p>
        </w:tc>
        <w:tc>
          <w:tcPr>
            <w:tcW w:w="7610"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73"/>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لقد طلبنا من الهيئة الاتحادية للتنافسية والإحصاء مشاركة هذه البيانات وسنقوم بالمتابعة معهم للحصول على هذه المعلومات.</w:t>
            </w:r>
          </w:p>
          <w:p w:rsidR="00831621" w:rsidRPr="009D20DD" w:rsidRDefault="00831621" w:rsidP="005F0795">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D77CD1" w:rsidRDefault="00D77CD1" w:rsidP="00A238EB"/>
    <w:p w:rsidR="00D77CD1" w:rsidRDefault="00D77CD1">
      <w:pPr>
        <w:bidi w:val="0"/>
        <w:rPr>
          <w:rFonts w:asciiTheme="majorBidi" w:eastAsiaTheme="majorEastAsia" w:hAnsiTheme="majorBidi" w:cstheme="majorBidi"/>
          <w:bCs/>
          <w:i/>
          <w:iCs/>
          <w:color w:val="B68A35"/>
          <w:sz w:val="24"/>
          <w:szCs w:val="24"/>
        </w:rPr>
      </w:pPr>
      <w:r>
        <w:rPr>
          <w:rFonts w:asciiTheme="majorBidi" w:hAnsiTheme="majorBidi"/>
          <w:b/>
          <w:bCs/>
          <w:color w:val="B68A35"/>
          <w:szCs w:val="24"/>
        </w:rPr>
        <w:br w:type="page"/>
      </w:r>
    </w:p>
    <w:p w:rsidR="00831621" w:rsidRPr="0019463C" w:rsidRDefault="00681DF6" w:rsidP="005F0795">
      <w:pPr>
        <w:pStyle w:val="Heading4"/>
        <w:rPr>
          <w:rFonts w:asciiTheme="majorBidi" w:hAnsiTheme="majorBidi"/>
          <w:b w:val="0"/>
          <w:bCs/>
          <w:color w:val="B68A35"/>
          <w:szCs w:val="24"/>
        </w:rPr>
      </w:pPr>
      <w:bookmarkStart w:id="584" w:name="_Toc38387997"/>
      <w:bookmarkStart w:id="585" w:name="_Ref41476281"/>
      <w:bookmarkStart w:id="586" w:name="_Toc62046684"/>
      <w:r>
        <w:rPr>
          <w:rFonts w:asciiTheme="majorBidi" w:hAnsiTheme="majorBidi"/>
          <w:b w:val="0"/>
          <w:bCs/>
          <w:color w:val="B68A35"/>
          <w:szCs w:val="24"/>
        </w:rPr>
        <w:lastRenderedPageBreak/>
        <w:t>24</w:t>
      </w:r>
      <w:r w:rsidR="00D77CD1" w:rsidRPr="0019463C">
        <w:rPr>
          <w:rFonts w:asciiTheme="majorBidi" w:hAnsiTheme="majorBidi"/>
          <w:b w:val="0"/>
          <w:bCs/>
          <w:color w:val="B68A35"/>
          <w:szCs w:val="24"/>
        </w:rPr>
        <w:t>.2.2</w:t>
      </w:r>
      <w:r w:rsidR="005C7F40">
        <w:rPr>
          <w:rFonts w:asciiTheme="majorBidi" w:hAnsiTheme="majorBidi"/>
          <w:b w:val="0"/>
          <w:bCs/>
          <w:color w:val="B68A35"/>
          <w:szCs w:val="24"/>
          <w:rtl w:val="0"/>
        </w:rPr>
        <w:t>.</w:t>
      </w:r>
      <w:r w:rsidR="00D77CD1" w:rsidRPr="0019463C">
        <w:rPr>
          <w:rFonts w:asciiTheme="majorBidi" w:hAnsiTheme="majorBidi"/>
          <w:b w:val="0"/>
          <w:bCs/>
          <w:color w:val="B68A35"/>
          <w:szCs w:val="24"/>
        </w:rPr>
        <w:t xml:space="preserve"> الوحدة 2 - التعليم والتدريب</w:t>
      </w:r>
      <w:bookmarkEnd w:id="584"/>
      <w:bookmarkEnd w:id="585"/>
      <w:bookmarkEnd w:id="586"/>
    </w:p>
    <w:p w:rsidR="00831621" w:rsidRPr="009D20DD" w:rsidRDefault="00831621" w:rsidP="005F0795">
      <w:pPr>
        <w:rPr>
          <w:rFonts w:asciiTheme="majorBidi" w:hAnsiTheme="majorBidi" w:cstheme="majorBidi"/>
        </w:rPr>
      </w:pPr>
    </w:p>
    <w:tbl>
      <w:tblPr>
        <w:tblStyle w:val="GridTable5Dark-Accent51"/>
        <w:bidiVisual/>
        <w:tblW w:w="9680"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70"/>
        <w:gridCol w:w="7610"/>
      </w:tblGrid>
      <w:tr w:rsidR="00831621" w:rsidRPr="009D20DD" w:rsidTr="005E35AE">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610"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نسبة قبول التسجيل في الأماكن المتاحة</w:t>
            </w:r>
          </w:p>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معدل الخروج/ التسرب من برامج التعليم والتدريب</w:t>
            </w:r>
          </w:p>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نسبة الطلاب إلى المعلمين المؤهلين للتعليم والتدريب</w:t>
            </w:r>
          </w:p>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مدة التعليم والتدريب</w:t>
            </w:r>
          </w:p>
        </w:tc>
      </w:tr>
      <w:tr w:rsidR="00831621" w:rsidRPr="009D20DD" w:rsidTr="005E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F2F2F2" w:themeFill="background1" w:themeFillShade="F2"/>
            <w:vAlign w:val="center"/>
          </w:tcPr>
          <w:p w:rsidR="00831621" w:rsidRPr="007661D5" w:rsidRDefault="00831621" w:rsidP="005F0795">
            <w:pPr>
              <w:spacing w:line="360" w:lineRule="auto"/>
              <w:rPr>
                <w:rFonts w:asciiTheme="majorBidi" w:hAnsiTheme="majorBidi" w:cstheme="majorBidi"/>
                <w:color w:val="000000" w:themeColor="text1"/>
                <w:sz w:val="24"/>
                <w:szCs w:val="24"/>
              </w:rPr>
            </w:pPr>
            <w:r w:rsidRPr="007661D5">
              <w:rPr>
                <w:rFonts w:asciiTheme="majorBidi" w:hAnsiTheme="majorBidi" w:cstheme="majorBidi"/>
                <w:color w:val="000000" w:themeColor="text1"/>
                <w:sz w:val="24"/>
                <w:szCs w:val="24"/>
              </w:rPr>
              <w:t>نظرة عامة</w:t>
            </w:r>
          </w:p>
        </w:tc>
        <w:tc>
          <w:tcPr>
            <w:tcW w:w="7610" w:type="dxa"/>
            <w:shd w:val="clear" w:color="auto" w:fill="F2F2F2" w:themeFill="background1" w:themeFillShade="F2"/>
            <w:vAlign w:val="center"/>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تتعلق المؤشرات المذكورة أعلاه بالمعايير التعليمية لجامعات ومؤسسات التدريب القائمة على الرعاية الصحية في الإمارات العربية المتحدة. </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513610" w:rsidRPr="009D20DD" w:rsidTr="005E35AE">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auto"/>
            <w:vAlign w:val="center"/>
          </w:tcPr>
          <w:p w:rsidR="00831621" w:rsidRPr="007661D5" w:rsidRDefault="00831621" w:rsidP="005F0795">
            <w:pPr>
              <w:spacing w:line="360" w:lineRule="auto"/>
              <w:rPr>
                <w:rFonts w:asciiTheme="majorBidi" w:hAnsiTheme="majorBidi" w:cstheme="majorBidi"/>
                <w:color w:val="000000" w:themeColor="text1"/>
                <w:sz w:val="24"/>
                <w:szCs w:val="24"/>
              </w:rPr>
            </w:pPr>
            <w:r w:rsidRPr="007661D5">
              <w:rPr>
                <w:rFonts w:asciiTheme="majorBidi" w:hAnsiTheme="majorBidi" w:cstheme="majorBidi"/>
                <w:color w:val="000000" w:themeColor="text1"/>
                <w:sz w:val="24"/>
                <w:szCs w:val="24"/>
              </w:rPr>
              <w:t>التحدي</w:t>
            </w:r>
          </w:p>
        </w:tc>
        <w:tc>
          <w:tcPr>
            <w:tcW w:w="7610" w:type="dxa"/>
            <w:shd w:val="clear" w:color="auto" w:fill="auto"/>
            <w:vAlign w:val="center"/>
          </w:tcPr>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74"/>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تعتبر وزارة التعليم - التعليم العالي هي المصدر الوحيد للحصول على هذه البيانات وقد أكدوا على عدم توافر تلك البيانات.</w:t>
            </w:r>
          </w:p>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5E35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bottom w:val="none" w:sz="0" w:space="0" w:color="auto"/>
            </w:tcBorders>
            <w:shd w:val="clear" w:color="auto" w:fill="F2F2F2" w:themeFill="background1" w:themeFillShade="F2"/>
            <w:vAlign w:val="center"/>
          </w:tcPr>
          <w:p w:rsidR="00831621" w:rsidRPr="007661D5" w:rsidRDefault="00831621" w:rsidP="005F0795">
            <w:pPr>
              <w:spacing w:line="360" w:lineRule="auto"/>
              <w:rPr>
                <w:rFonts w:asciiTheme="majorBidi" w:hAnsiTheme="majorBidi" w:cstheme="majorBidi"/>
                <w:color w:val="000000" w:themeColor="text1"/>
                <w:sz w:val="24"/>
                <w:szCs w:val="24"/>
              </w:rPr>
            </w:pPr>
            <w:r w:rsidRPr="007661D5">
              <w:rPr>
                <w:rFonts w:asciiTheme="majorBidi" w:hAnsiTheme="majorBidi" w:cstheme="majorBidi"/>
                <w:color w:val="000000" w:themeColor="text1"/>
                <w:sz w:val="24"/>
                <w:szCs w:val="24"/>
              </w:rPr>
              <w:t>الإجراء</w:t>
            </w:r>
          </w:p>
        </w:tc>
        <w:tc>
          <w:tcPr>
            <w:tcW w:w="7610" w:type="dxa"/>
            <w:shd w:val="clear" w:color="auto" w:fill="F2F2F2" w:themeFill="background1" w:themeFillShade="F2"/>
          </w:tcPr>
          <w:p w:rsidR="00831621" w:rsidRPr="009D20DD" w:rsidRDefault="00831621" w:rsidP="005F0795">
            <w:pPr>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4"/>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تقوم وزارة الصحة - التعليم العالي بجمع البيانات الإحصائية والمالية القائمة على التعليم والتدريب من الجامعات الفردية المرخصة من وزارة التربية والتعليم باستخدام عملية جمع البيانات من مركز بيانات واحصاءات التعليم العالي. </w:t>
            </w:r>
          </w:p>
          <w:p w:rsidR="00831621" w:rsidRPr="009D20DD" w:rsidRDefault="00831621" w:rsidP="005F0795">
            <w:pPr>
              <w:numPr>
                <w:ilvl w:val="0"/>
                <w:numId w:val="24"/>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سوف نطلب منهم إضافة متطلبات البيانات الإضافية هذه إلى عملية مركز بيانات واحصاءات التعليم العالي ونطمح في الحصول على البيانات المطلوبة في نهاية هذا العام.</w:t>
            </w:r>
          </w:p>
          <w:p w:rsidR="00831621" w:rsidRPr="009D20DD" w:rsidRDefault="00831621" w:rsidP="005F0795">
            <w:pPr>
              <w:keepNext/>
              <w:ind w:left="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B1407B" w:rsidRPr="009D20DD" w:rsidRDefault="00B1407B" w:rsidP="00A87E76"/>
    <w:p w:rsidR="003B08E1" w:rsidRPr="009D20DD" w:rsidRDefault="003B08E1" w:rsidP="00A87E76"/>
    <w:tbl>
      <w:tblPr>
        <w:tblStyle w:val="GridTable5Dark-Accent51"/>
        <w:bidiVisual/>
        <w:tblW w:w="9680"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70"/>
        <w:gridCol w:w="7610"/>
      </w:tblGrid>
      <w:tr w:rsidR="00831621" w:rsidRPr="009D20DD" w:rsidTr="00752972">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610"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جميع مؤشرات هذه الوحدة المتعلقة بالتطبيقات والقبول والتخرج والتسرب</w:t>
            </w:r>
          </w:p>
        </w:tc>
      </w:tr>
      <w:tr w:rsidR="00831621" w:rsidRPr="009D20DD" w:rsidTr="0075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F2F2F2" w:themeFill="background1" w:themeFillShade="F2"/>
            <w:vAlign w:val="center"/>
          </w:tcPr>
          <w:p w:rsidR="00831621" w:rsidRPr="006F49EE" w:rsidRDefault="00831621" w:rsidP="005F0795">
            <w:pPr>
              <w:spacing w:line="360" w:lineRule="auto"/>
              <w:rPr>
                <w:rFonts w:asciiTheme="majorBidi" w:hAnsiTheme="majorBidi" w:cstheme="majorBidi"/>
                <w:color w:val="000000" w:themeColor="text1"/>
                <w:sz w:val="24"/>
                <w:szCs w:val="24"/>
              </w:rPr>
            </w:pPr>
            <w:r w:rsidRPr="006F49EE">
              <w:rPr>
                <w:rFonts w:asciiTheme="majorBidi" w:hAnsiTheme="majorBidi" w:cstheme="majorBidi"/>
                <w:color w:val="000000" w:themeColor="text1"/>
                <w:sz w:val="24"/>
                <w:szCs w:val="24"/>
              </w:rPr>
              <w:t>نظرة عامة</w:t>
            </w:r>
          </w:p>
        </w:tc>
        <w:tc>
          <w:tcPr>
            <w:tcW w:w="7610" w:type="dxa"/>
            <w:shd w:val="clear" w:color="auto" w:fill="F2F2F2" w:themeFill="background1" w:themeFillShade="F2"/>
            <w:vAlign w:val="center"/>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تركز هذه المؤشرات على مؤسسات تعليم وتدريب العاملين الصحيين، ومعلومات عن الطلبات والقبول والخروج/ التسرب والتخرج. </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752972">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tcBorders>
            <w:shd w:val="clear" w:color="auto" w:fill="auto"/>
            <w:vAlign w:val="center"/>
          </w:tcPr>
          <w:p w:rsidR="00831621" w:rsidRPr="006F49EE" w:rsidRDefault="00831621" w:rsidP="005F0795">
            <w:pPr>
              <w:spacing w:line="360" w:lineRule="auto"/>
              <w:rPr>
                <w:rFonts w:asciiTheme="majorBidi" w:hAnsiTheme="majorBidi" w:cstheme="majorBidi"/>
                <w:color w:val="000000" w:themeColor="text1"/>
                <w:sz w:val="24"/>
                <w:szCs w:val="24"/>
              </w:rPr>
            </w:pPr>
            <w:r w:rsidRPr="006F49EE">
              <w:rPr>
                <w:rFonts w:asciiTheme="majorBidi" w:hAnsiTheme="majorBidi" w:cstheme="majorBidi"/>
                <w:color w:val="000000" w:themeColor="text1"/>
                <w:sz w:val="24"/>
                <w:szCs w:val="24"/>
              </w:rPr>
              <w:t>التحدي</w:t>
            </w:r>
          </w:p>
        </w:tc>
        <w:tc>
          <w:tcPr>
            <w:tcW w:w="7610" w:type="dxa"/>
            <w:shd w:val="clear" w:color="auto" w:fill="auto"/>
          </w:tcPr>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75"/>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لقد حصلنا على بيانات مثل بيانات التطبيقات والتسجيلات والخريجين الخاصة ببعض تخصصات الرعاية الصحية من وزارة التربية والتعليم.</w:t>
            </w:r>
          </w:p>
          <w:p w:rsidR="00831621" w:rsidRPr="009D20DD" w:rsidRDefault="00831621" w:rsidP="00FD42F8">
            <w:pPr>
              <w:numPr>
                <w:ilvl w:val="0"/>
                <w:numId w:val="75"/>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ومع ذلك، لم يتم الحصول على نفس البيانات من المناطق الحرة الواردة أدناه:</w:t>
            </w:r>
          </w:p>
          <w:p w:rsidR="00831621" w:rsidRPr="009D20DD" w:rsidRDefault="00831621" w:rsidP="00FD42F8">
            <w:pPr>
              <w:numPr>
                <w:ilvl w:val="0"/>
                <w:numId w:val="78"/>
              </w:numPr>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هيئة المعرفة والتنمية البشرية</w:t>
            </w:r>
          </w:p>
          <w:p w:rsidR="00831621" w:rsidRPr="009D20DD" w:rsidRDefault="00831621" w:rsidP="00FD42F8">
            <w:pPr>
              <w:numPr>
                <w:ilvl w:val="0"/>
                <w:numId w:val="78"/>
              </w:numPr>
              <w:ind w:left="1022"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الفجيرة</w:t>
            </w:r>
          </w:p>
          <w:p w:rsidR="00831621" w:rsidRPr="009D20DD" w:rsidRDefault="00831621" w:rsidP="00FD42F8">
            <w:pPr>
              <w:numPr>
                <w:ilvl w:val="0"/>
                <w:numId w:val="76"/>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تلقينا تأكيدًا من المنطقة الحرة برأس الخيمة بأن مؤسساتهم لا تجري تدريبات على الرعاية الصحية ومن ثم يتم استبعادها من هذه البيانات.</w:t>
            </w:r>
          </w:p>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75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left w:val="none" w:sz="0" w:space="0" w:color="auto"/>
              <w:bottom w:val="none" w:sz="0" w:space="0" w:color="auto"/>
            </w:tcBorders>
            <w:shd w:val="clear" w:color="auto" w:fill="F2F2F2" w:themeFill="background1" w:themeFillShade="F2"/>
            <w:vAlign w:val="center"/>
          </w:tcPr>
          <w:p w:rsidR="00831621" w:rsidRPr="006F49EE" w:rsidRDefault="00831621" w:rsidP="005F0795">
            <w:pPr>
              <w:spacing w:line="360" w:lineRule="auto"/>
              <w:rPr>
                <w:rFonts w:asciiTheme="majorBidi" w:hAnsiTheme="majorBidi" w:cstheme="majorBidi"/>
                <w:color w:val="000000" w:themeColor="text1"/>
                <w:sz w:val="24"/>
                <w:szCs w:val="24"/>
              </w:rPr>
            </w:pPr>
          </w:p>
          <w:p w:rsidR="00831621" w:rsidRPr="006F49EE" w:rsidRDefault="00831621" w:rsidP="005F0795">
            <w:pPr>
              <w:spacing w:line="360" w:lineRule="auto"/>
              <w:rPr>
                <w:rFonts w:asciiTheme="majorBidi" w:hAnsiTheme="majorBidi" w:cstheme="majorBidi"/>
                <w:color w:val="000000" w:themeColor="text1"/>
                <w:sz w:val="24"/>
                <w:szCs w:val="24"/>
              </w:rPr>
            </w:pPr>
            <w:r w:rsidRPr="006F49EE">
              <w:rPr>
                <w:rFonts w:asciiTheme="majorBidi" w:hAnsiTheme="majorBidi" w:cstheme="majorBidi"/>
                <w:color w:val="000000" w:themeColor="text1"/>
                <w:sz w:val="24"/>
                <w:szCs w:val="24"/>
              </w:rPr>
              <w:t>الإجراء</w:t>
            </w:r>
          </w:p>
        </w:tc>
        <w:tc>
          <w:tcPr>
            <w:tcW w:w="7610"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77"/>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سنعمل عن كثب مع وزارة التربية والتعليم للمتابعة مع المناطق الحرة الأخرى من أجل الحصول على البيانات المطلوبة من هذه الوحدة.</w:t>
            </w:r>
          </w:p>
          <w:p w:rsidR="00831621" w:rsidRPr="009D20DD" w:rsidRDefault="00831621" w:rsidP="005F0795">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831621" w:rsidRPr="009D20DD" w:rsidRDefault="00831621" w:rsidP="005F0795">
      <w:pPr>
        <w:rPr>
          <w:rFonts w:asciiTheme="majorBidi" w:hAnsiTheme="majorBidi" w:cstheme="majorBidi"/>
        </w:rPr>
      </w:pPr>
      <w:bookmarkStart w:id="587" w:name="_Toc38387998"/>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Pr>
      </w:pPr>
    </w:p>
    <w:p w:rsidR="00831621" w:rsidRPr="009D20DD" w:rsidRDefault="00831621" w:rsidP="005F0795">
      <w:pPr>
        <w:rPr>
          <w:rFonts w:asciiTheme="majorBidi" w:hAnsiTheme="majorBidi" w:cstheme="majorBidi"/>
          <w:rtl w:val="0"/>
        </w:rPr>
      </w:pPr>
    </w:p>
    <w:p w:rsidR="006B17A5" w:rsidRPr="009D20DD" w:rsidRDefault="006B17A5" w:rsidP="005F0795">
      <w:pPr>
        <w:rPr>
          <w:rFonts w:asciiTheme="majorBidi" w:hAnsiTheme="majorBidi" w:cstheme="majorBidi"/>
          <w:rtl w:val="0"/>
        </w:rPr>
      </w:pPr>
    </w:p>
    <w:p w:rsidR="006B17A5" w:rsidRPr="009D20DD" w:rsidRDefault="006B17A5" w:rsidP="005F0795">
      <w:pPr>
        <w:rPr>
          <w:rFonts w:asciiTheme="majorBidi" w:hAnsiTheme="majorBidi" w:cstheme="majorBidi"/>
          <w:rtl w:val="0"/>
        </w:rPr>
      </w:pPr>
    </w:p>
    <w:p w:rsidR="006B17A5" w:rsidRPr="009D20DD" w:rsidRDefault="006B17A5" w:rsidP="005F0795">
      <w:pPr>
        <w:rPr>
          <w:rFonts w:asciiTheme="majorBidi" w:hAnsiTheme="majorBidi" w:cstheme="majorBidi"/>
        </w:rPr>
      </w:pPr>
    </w:p>
    <w:p w:rsidR="00831621" w:rsidRPr="0019463C" w:rsidRDefault="00681DF6" w:rsidP="005F0795">
      <w:pPr>
        <w:pStyle w:val="Heading4"/>
        <w:rPr>
          <w:rFonts w:asciiTheme="majorBidi" w:hAnsiTheme="majorBidi"/>
          <w:b w:val="0"/>
          <w:bCs/>
          <w:color w:val="B68A35"/>
          <w:szCs w:val="24"/>
        </w:rPr>
      </w:pPr>
      <w:bookmarkStart w:id="588" w:name="_Ref41476332"/>
      <w:bookmarkStart w:id="589" w:name="_Toc62046685"/>
      <w:r>
        <w:rPr>
          <w:rFonts w:asciiTheme="majorBidi" w:hAnsiTheme="majorBidi"/>
          <w:b w:val="0"/>
          <w:bCs/>
          <w:color w:val="B68A35"/>
          <w:szCs w:val="24"/>
        </w:rPr>
        <w:lastRenderedPageBreak/>
        <w:t>24</w:t>
      </w:r>
      <w:r w:rsidR="00831621" w:rsidRPr="0019463C">
        <w:rPr>
          <w:rFonts w:asciiTheme="majorBidi" w:hAnsiTheme="majorBidi"/>
          <w:b w:val="0"/>
          <w:bCs/>
          <w:color w:val="B68A35"/>
          <w:szCs w:val="24"/>
        </w:rPr>
        <w:t>.2.3</w:t>
      </w:r>
      <w:r w:rsidR="00D27DDF">
        <w:rPr>
          <w:rFonts w:asciiTheme="majorBidi" w:hAnsiTheme="majorBidi"/>
          <w:b w:val="0"/>
          <w:bCs/>
          <w:color w:val="B68A35"/>
          <w:szCs w:val="24"/>
          <w:rtl w:val="0"/>
        </w:rPr>
        <w:t>.</w:t>
      </w:r>
      <w:r w:rsidR="00831621" w:rsidRPr="0019463C">
        <w:rPr>
          <w:rFonts w:asciiTheme="majorBidi" w:hAnsiTheme="majorBidi"/>
          <w:b w:val="0"/>
          <w:bCs/>
          <w:color w:val="B68A35"/>
          <w:szCs w:val="24"/>
        </w:rPr>
        <w:t xml:space="preserve"> الوحدة 4 - تمويل التعليم</w:t>
      </w:r>
      <w:bookmarkEnd w:id="587"/>
      <w:bookmarkEnd w:id="588"/>
      <w:bookmarkEnd w:id="589"/>
    </w:p>
    <w:p w:rsidR="00831621" w:rsidRPr="009D20DD" w:rsidRDefault="00831621" w:rsidP="005F0795">
      <w:pPr>
        <w:rPr>
          <w:rFonts w:asciiTheme="majorBidi" w:hAnsiTheme="majorBidi" w:cstheme="majorBidi"/>
        </w:rPr>
      </w:pPr>
    </w:p>
    <w:tbl>
      <w:tblPr>
        <w:tblStyle w:val="GridTable5Dark-Accent51"/>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75"/>
        <w:gridCol w:w="7765"/>
      </w:tblGrid>
      <w:tr w:rsidR="00831621" w:rsidRPr="009D20DD" w:rsidTr="00E41F0B">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7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9D20DD">
              <w:rPr>
                <w:rFonts w:asciiTheme="majorBidi" w:hAnsiTheme="majorBidi" w:cstheme="majorBidi"/>
                <w:sz w:val="24"/>
                <w:szCs w:val="24"/>
              </w:rPr>
              <w:t>جميع مؤشرات هذه الوحدة تتعلق بتمويل التعليم العالي والاستثمارات والإنفاق على التعليم والتعلم مدى الحياة</w:t>
            </w:r>
          </w:p>
        </w:tc>
      </w:tr>
      <w:tr w:rsidR="00831621" w:rsidRPr="009D20DD" w:rsidTr="00E41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F2F2F2" w:themeFill="background1" w:themeFillShade="F2"/>
            <w:vAlign w:val="center"/>
          </w:tcPr>
          <w:p w:rsidR="00831621" w:rsidRPr="006F49EE" w:rsidRDefault="00831621" w:rsidP="005F0795">
            <w:pPr>
              <w:spacing w:line="360" w:lineRule="auto"/>
              <w:rPr>
                <w:rFonts w:asciiTheme="majorBidi" w:hAnsiTheme="majorBidi" w:cstheme="majorBidi"/>
                <w:color w:val="000000" w:themeColor="text1"/>
                <w:sz w:val="24"/>
                <w:szCs w:val="24"/>
              </w:rPr>
            </w:pPr>
            <w:r w:rsidRPr="006F49EE">
              <w:rPr>
                <w:rFonts w:asciiTheme="majorBidi" w:hAnsiTheme="majorBidi" w:cstheme="majorBidi"/>
                <w:color w:val="000000" w:themeColor="text1"/>
                <w:sz w:val="24"/>
                <w:szCs w:val="24"/>
              </w:rPr>
              <w:t>نظرة عامة</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تركز هذه المؤشرات على النفقات والاستثمارات المتكبدة من أجل تعليم القوى العاملة الصحية.</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E41F0B">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auto"/>
            <w:vAlign w:val="center"/>
          </w:tcPr>
          <w:p w:rsidR="00831621" w:rsidRPr="006F49EE" w:rsidRDefault="00831621" w:rsidP="005F0795">
            <w:pPr>
              <w:spacing w:line="360" w:lineRule="auto"/>
              <w:rPr>
                <w:rFonts w:asciiTheme="majorBidi" w:hAnsiTheme="majorBidi" w:cstheme="majorBidi"/>
                <w:color w:val="000000" w:themeColor="text1"/>
                <w:sz w:val="24"/>
                <w:szCs w:val="24"/>
              </w:rPr>
            </w:pPr>
            <w:r w:rsidRPr="006F49EE">
              <w:rPr>
                <w:rFonts w:asciiTheme="majorBidi" w:hAnsiTheme="majorBidi" w:cstheme="majorBidi"/>
                <w:color w:val="000000" w:themeColor="text1"/>
                <w:sz w:val="24"/>
                <w:szCs w:val="24"/>
              </w:rPr>
              <w:t>التحدي</w:t>
            </w:r>
          </w:p>
        </w:tc>
        <w:tc>
          <w:tcPr>
            <w:tcW w:w="7765" w:type="dxa"/>
            <w:shd w:val="clear" w:color="auto" w:fill="auto"/>
          </w:tcPr>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79"/>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يجب أن يتم تسجيل الإنفاق على التعليم والتدريب الصحي بشكل مستقل من الجامعات المرخصة لدى وزارة التربية والتعليم.</w:t>
            </w:r>
          </w:p>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E41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F2F2F2" w:themeFill="background1" w:themeFillShade="F2"/>
            <w:vAlign w:val="center"/>
          </w:tcPr>
          <w:p w:rsidR="00831621" w:rsidRPr="006F49EE" w:rsidRDefault="00831621" w:rsidP="005F0795">
            <w:pPr>
              <w:spacing w:line="360" w:lineRule="auto"/>
              <w:rPr>
                <w:rFonts w:asciiTheme="majorBidi" w:hAnsiTheme="majorBidi" w:cstheme="majorBidi"/>
                <w:color w:val="000000" w:themeColor="text1"/>
                <w:sz w:val="24"/>
                <w:szCs w:val="24"/>
              </w:rPr>
            </w:pPr>
            <w:r w:rsidRPr="006F49EE">
              <w:rPr>
                <w:rFonts w:asciiTheme="majorBidi" w:hAnsiTheme="majorBidi" w:cstheme="majorBidi"/>
                <w:color w:val="000000" w:themeColor="text1"/>
                <w:sz w:val="24"/>
                <w:szCs w:val="24"/>
              </w:rPr>
              <w:t>الإجراء</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80"/>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لقد اتصلنا بأحد مراكز التنسيق من وزارة التربية والتعليم - التعليم العالي لتزويدنا بمعلومات جهة اتصال واحدة لكل جامعة حتى نتمكن من الحصول على البيانات المطلوبة منها بشكل فردي.</w:t>
            </w:r>
          </w:p>
          <w:p w:rsidR="00831621" w:rsidRPr="009D20DD" w:rsidRDefault="00831621" w:rsidP="005F0795">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557094" w:rsidRDefault="00557094" w:rsidP="00462A6F">
      <w:pPr>
        <w:rPr>
          <w:rtl w:val="0"/>
        </w:rPr>
      </w:pPr>
      <w:r>
        <w:rPr>
          <w:rtl w:val="0"/>
        </w:rPr>
        <w:br/>
      </w:r>
    </w:p>
    <w:p w:rsidR="00831621" w:rsidRPr="0019463C" w:rsidRDefault="00681DF6" w:rsidP="005F0795">
      <w:pPr>
        <w:pStyle w:val="Heading4"/>
        <w:rPr>
          <w:rFonts w:asciiTheme="majorBidi" w:hAnsiTheme="majorBidi"/>
          <w:b w:val="0"/>
          <w:bCs/>
          <w:szCs w:val="24"/>
        </w:rPr>
      </w:pPr>
      <w:bookmarkStart w:id="590" w:name="_Toc38387999"/>
      <w:bookmarkStart w:id="591" w:name="_Ref41476402"/>
      <w:bookmarkStart w:id="592" w:name="_Toc62046686"/>
      <w:r>
        <w:rPr>
          <w:rFonts w:asciiTheme="majorBidi" w:hAnsiTheme="majorBidi"/>
          <w:b w:val="0"/>
          <w:bCs/>
          <w:color w:val="B68A35"/>
          <w:szCs w:val="24"/>
        </w:rPr>
        <w:t>24</w:t>
      </w:r>
      <w:r w:rsidR="00557094" w:rsidRPr="0019463C">
        <w:rPr>
          <w:rFonts w:asciiTheme="majorBidi" w:hAnsiTheme="majorBidi"/>
          <w:b w:val="0"/>
          <w:bCs/>
          <w:color w:val="B68A35"/>
          <w:szCs w:val="24"/>
        </w:rPr>
        <w:t>.2.4</w:t>
      </w:r>
      <w:r w:rsidR="00D27DDF">
        <w:rPr>
          <w:rFonts w:asciiTheme="majorBidi" w:hAnsiTheme="majorBidi"/>
          <w:b w:val="0"/>
          <w:bCs/>
          <w:color w:val="B68A35"/>
          <w:szCs w:val="24"/>
          <w:rtl w:val="0"/>
        </w:rPr>
        <w:t>.</w:t>
      </w:r>
      <w:r w:rsidR="00557094" w:rsidRPr="0019463C">
        <w:rPr>
          <w:rFonts w:asciiTheme="majorBidi" w:hAnsiTheme="majorBidi"/>
          <w:b w:val="0"/>
          <w:bCs/>
          <w:color w:val="B68A35"/>
          <w:szCs w:val="24"/>
        </w:rPr>
        <w:t xml:space="preserve"> الوحدة 5 - تدفقات سوق العمل الصحي</w:t>
      </w:r>
      <w:bookmarkEnd w:id="590"/>
      <w:bookmarkEnd w:id="591"/>
      <w:bookmarkEnd w:id="592"/>
      <w:r w:rsidR="00831621" w:rsidRPr="0019463C">
        <w:rPr>
          <w:rFonts w:asciiTheme="majorBidi" w:hAnsiTheme="majorBidi"/>
          <w:b w:val="0"/>
          <w:bCs/>
          <w:szCs w:val="24"/>
        </w:rPr>
        <w:br/>
      </w:r>
    </w:p>
    <w:tbl>
      <w:tblPr>
        <w:tblStyle w:val="GridTable5Dark-Accent51"/>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75"/>
        <w:gridCol w:w="7765"/>
      </w:tblGrid>
      <w:tr w:rsidR="00831621" w:rsidRPr="009D20DD" w:rsidTr="00A218C7">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7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جميع مؤشرات هذه الوحدة متعلقة بمداخل سوق العمل ومخارجه وأوجه الاختلال فيه</w:t>
            </w:r>
          </w:p>
        </w:tc>
      </w:tr>
      <w:tr w:rsidR="00831621" w:rsidRPr="009D20DD" w:rsidTr="00A21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نظرة عامة</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تتعلق البيانات الواردة في هذه الوحدة بشكل أساسي بالعاملين النشطين الحاليين الذين التحقوا حديثًا بسوق العمل الصحي الإماراتي والعاملين النشطين الحاليين الذين غادروا السوق بطريقة طوعية/ غير طوعية.</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A218C7">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auto"/>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التحدي</w:t>
            </w:r>
          </w:p>
        </w:tc>
        <w:tc>
          <w:tcPr>
            <w:tcW w:w="7765" w:type="dxa"/>
            <w:shd w:val="clear" w:color="auto" w:fill="auto"/>
          </w:tcPr>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5"/>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يمتلك معظم أصحاب الأعمال بيانات عن الأفراد الذين تم ترخيصهم في مؤسستهم ولكن ليس لديهم بيانات تؤكد أن هؤلاء الأفراد كانوا نشطين حديثًا في سوق الإمارات العربية المتحدة.</w:t>
            </w:r>
          </w:p>
          <w:p w:rsidR="00831621" w:rsidRPr="009D20DD" w:rsidRDefault="00831621" w:rsidP="005F0795">
            <w:pPr>
              <w:numPr>
                <w:ilvl w:val="0"/>
                <w:numId w:val="25"/>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وبالمثل، قدم عدد قليل من أصحاب الأعمال بيانات عن العمال الخارجين من السوق، إلا أن هؤلاء العمال أنفسهم ربما قد انضموا إلى منظمات أخرى في نفس العام مما أدى إلى عدم اكتمال البيانات.</w:t>
            </w:r>
          </w:p>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A218C7">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الإجراء</w:t>
            </w:r>
          </w:p>
        </w:tc>
        <w:tc>
          <w:tcPr>
            <w:tcW w:w="7765" w:type="dxa"/>
            <w:shd w:val="clear" w:color="auto" w:fill="F2F2F2" w:themeFill="background1" w:themeFillShade="F2"/>
          </w:tcPr>
          <w:p w:rsidR="00831621" w:rsidRPr="009D20DD" w:rsidRDefault="00831621" w:rsidP="005F0795">
            <w:pPr>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8"/>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نحن بحاجة إلى تحديد صاحب مصلحة معين يمكنه تقديم بيانات تراكمية في نهاية العام عن العاملين الصحيين الذين دخلوا حديثًا إلى سوق العمل الصحي في الإمارات العربية المتحدة وكذلك هؤلاء العمال الذين أصبحوا عاطلين عن العمل أو تركوا السوق.</w:t>
            </w:r>
          </w:p>
          <w:p w:rsidR="00831621" w:rsidRPr="009D20DD" w:rsidRDefault="00831621" w:rsidP="005F0795">
            <w:pPr>
              <w:numPr>
                <w:ilvl w:val="0"/>
                <w:numId w:val="28"/>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نحن نتوقع بيانات عن معدل البطالة والوظائف الشاغرة من الهيئة الاتحادية للتنافسية والإحصاء.</w:t>
            </w:r>
          </w:p>
          <w:p w:rsidR="00831621" w:rsidRPr="009D20DD" w:rsidRDefault="00831621" w:rsidP="005F0795">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rsidR="00B23AE9" w:rsidRPr="009D20DD" w:rsidRDefault="00B23AE9" w:rsidP="005F0795">
      <w:pPr>
        <w:rPr>
          <w:rFonts w:asciiTheme="majorBidi" w:hAnsiTheme="majorBidi" w:cstheme="majorBidi"/>
        </w:rPr>
      </w:pPr>
      <w:bookmarkStart w:id="593" w:name="_Toc38388000"/>
    </w:p>
    <w:p w:rsidR="00B23AE9" w:rsidRPr="009D20DD" w:rsidRDefault="00B23AE9" w:rsidP="005F0795">
      <w:pPr>
        <w:rPr>
          <w:rFonts w:asciiTheme="majorBidi" w:hAnsiTheme="majorBidi" w:cstheme="majorBidi"/>
        </w:rPr>
      </w:pPr>
    </w:p>
    <w:p w:rsidR="00F4505B" w:rsidRDefault="00F4505B">
      <w:pPr>
        <w:bidi w:val="0"/>
        <w:rPr>
          <w:rFonts w:asciiTheme="majorBidi" w:hAnsiTheme="majorBidi" w:cstheme="majorBidi"/>
        </w:rPr>
      </w:pPr>
      <w:r>
        <w:rPr>
          <w:rFonts w:asciiTheme="majorBidi" w:hAnsiTheme="majorBidi" w:cstheme="majorBidi"/>
        </w:rPr>
        <w:br w:type="page"/>
      </w:r>
    </w:p>
    <w:p w:rsidR="00831621" w:rsidRPr="0019463C" w:rsidRDefault="007B274A" w:rsidP="0087754E">
      <w:pPr>
        <w:pStyle w:val="Heading4"/>
        <w:rPr>
          <w:rFonts w:asciiTheme="majorBidi" w:hAnsiTheme="majorBidi"/>
          <w:b w:val="0"/>
          <w:bCs/>
          <w:color w:val="B68A35"/>
          <w:szCs w:val="24"/>
        </w:rPr>
      </w:pPr>
      <w:bookmarkStart w:id="594" w:name="_Ref41476462"/>
      <w:r>
        <w:rPr>
          <w:rFonts w:asciiTheme="majorBidi" w:hAnsiTheme="majorBidi"/>
          <w:b w:val="0"/>
          <w:bCs/>
          <w:color w:val="B68A35"/>
          <w:szCs w:val="24"/>
          <w:rtl w:val="0"/>
        </w:rPr>
        <w:lastRenderedPageBreak/>
        <w:t xml:space="preserve"> </w:t>
      </w:r>
      <w:bookmarkStart w:id="595" w:name="_Toc62046687"/>
      <w:r w:rsidR="001F4DFE">
        <w:rPr>
          <w:rFonts w:asciiTheme="majorBidi" w:hAnsiTheme="majorBidi"/>
          <w:color w:val="B68A35"/>
          <w:szCs w:val="24"/>
          <w:rtl w:val="0"/>
        </w:rPr>
        <w:t>.</w:t>
      </w:r>
      <w:r w:rsidR="00681DF6" w:rsidRPr="002B5359">
        <w:rPr>
          <w:rFonts w:asciiTheme="majorBidi" w:hAnsiTheme="majorBidi"/>
          <w:color w:val="B68A35"/>
          <w:szCs w:val="24"/>
          <w:rtl w:val="0"/>
        </w:rPr>
        <w:t>24</w:t>
      </w:r>
      <w:r w:rsidR="00567546" w:rsidRPr="002B5359">
        <w:rPr>
          <w:rFonts w:asciiTheme="majorBidi" w:hAnsiTheme="majorBidi"/>
          <w:color w:val="B68A35"/>
          <w:szCs w:val="24"/>
          <w:rtl w:val="0"/>
        </w:rPr>
        <w:t>.2.</w:t>
      </w:r>
      <w:r w:rsidR="0087754E" w:rsidRPr="002B5359">
        <w:rPr>
          <w:rFonts w:asciiTheme="majorBidi" w:hAnsiTheme="majorBidi"/>
          <w:color w:val="B68A35"/>
          <w:szCs w:val="24"/>
          <w:rtl w:val="0"/>
        </w:rPr>
        <w:t>5</w:t>
      </w:r>
      <w:r w:rsidR="001A20FD" w:rsidRPr="002B5359">
        <w:rPr>
          <w:rFonts w:asciiTheme="majorBidi" w:hAnsiTheme="majorBidi"/>
          <w:color w:val="B68A35"/>
          <w:szCs w:val="24"/>
          <w:rtl w:val="0"/>
        </w:rPr>
        <w:t xml:space="preserve"> </w:t>
      </w:r>
      <w:r w:rsidR="00831621" w:rsidRPr="0019463C">
        <w:rPr>
          <w:rFonts w:asciiTheme="majorBidi" w:hAnsiTheme="majorBidi"/>
          <w:b w:val="0"/>
          <w:bCs/>
          <w:color w:val="B68A35"/>
          <w:szCs w:val="24"/>
        </w:rPr>
        <w:t>الوحدة 6 - خصائص العمالة وظروف العمل</w:t>
      </w:r>
      <w:bookmarkEnd w:id="593"/>
      <w:bookmarkEnd w:id="594"/>
      <w:bookmarkEnd w:id="595"/>
    </w:p>
    <w:p w:rsidR="00831621" w:rsidRPr="009D20DD" w:rsidRDefault="00831621" w:rsidP="005F0795">
      <w:pPr>
        <w:spacing w:line="360" w:lineRule="auto"/>
        <w:rPr>
          <w:rFonts w:asciiTheme="majorBidi" w:hAnsiTheme="majorBidi" w:cstheme="majorBidi"/>
          <w:sz w:val="24"/>
          <w:szCs w:val="24"/>
        </w:rPr>
      </w:pPr>
    </w:p>
    <w:tbl>
      <w:tblPr>
        <w:tblStyle w:val="GridTable5Dark-Accent51"/>
        <w:bidiVisual/>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765"/>
      </w:tblGrid>
      <w:tr w:rsidR="00831621" w:rsidRPr="009D20DD" w:rsidTr="004F5D18">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7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العاملين الصحيين بعقد بدوام جزئي</w:t>
            </w:r>
          </w:p>
        </w:tc>
      </w:tr>
      <w:tr w:rsidR="00831621" w:rsidRPr="009D20DD" w:rsidTr="004F5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نظرة عامة</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ينطبق هذا المؤشر على العاملين الصحيين النشطين الذين يعملون دون ساعات العمل القياسية الوطنية وعبر قطاعات متعددة أيضًا. </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4F5D18">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auto"/>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التحدي</w:t>
            </w:r>
          </w:p>
        </w:tc>
        <w:tc>
          <w:tcPr>
            <w:tcW w:w="7765" w:type="dxa"/>
            <w:shd w:val="clear" w:color="auto" w:fill="auto"/>
          </w:tcPr>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81"/>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غالبية أصحاب الأعمال الذين تم الاتصال بهم لا يمتلكون هذه البيانات.</w:t>
            </w:r>
          </w:p>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4F5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الإجراء</w:t>
            </w:r>
          </w:p>
        </w:tc>
        <w:tc>
          <w:tcPr>
            <w:tcW w:w="7765" w:type="dxa"/>
            <w:shd w:val="clear" w:color="auto" w:fill="F2F2F2" w:themeFill="background1" w:themeFillShade="F2"/>
          </w:tcPr>
          <w:p w:rsidR="00831621" w:rsidRPr="009D20DD" w:rsidRDefault="00831621" w:rsidP="005F0795">
            <w:pPr>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7"/>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في الإمارات العربية المتحدة، هناك مناسبات نادرة يختار فيها المتخصصون العمل عبر قطاعات متعددة ويحتاجون إلى تصريح من وزارة الموارد البشرية للقيام للعمل بدوام جزئي.</w:t>
            </w:r>
          </w:p>
          <w:p w:rsidR="00831621" w:rsidRPr="009D20DD" w:rsidRDefault="00831621" w:rsidP="005F0795">
            <w:pPr>
              <w:numPr>
                <w:ilvl w:val="0"/>
                <w:numId w:val="27"/>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وبناءً على ذلك، اتصلنا وطلبنا منهم مشاركة الأرقام الدقيقة للعاملين الصحيين بدوام جزئي في الإمارات العربية المتحدة.</w:t>
            </w:r>
          </w:p>
          <w:p w:rsidR="00831621" w:rsidRPr="009D20DD" w:rsidRDefault="00831621" w:rsidP="005F0795">
            <w:pPr>
              <w:keepNext/>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3B08E1" w:rsidRPr="009D20DD" w:rsidRDefault="003B08E1" w:rsidP="00620F95">
      <w:pPr>
        <w:rPr>
          <w:lang w:bidi="ar-AE"/>
        </w:rPr>
      </w:pPr>
    </w:p>
    <w:p w:rsidR="00831621" w:rsidRPr="009D20DD" w:rsidRDefault="00831621" w:rsidP="00620F95"/>
    <w:tbl>
      <w:tblPr>
        <w:tblStyle w:val="GridTable5Dark-Accent51"/>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75"/>
        <w:gridCol w:w="7765"/>
      </w:tblGrid>
      <w:tr w:rsidR="00831621" w:rsidRPr="009D20DD" w:rsidTr="00F6509E">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7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وضع العامل الصحي في العمل</w:t>
            </w:r>
          </w:p>
        </w:tc>
      </w:tr>
      <w:tr w:rsidR="00831621" w:rsidRPr="009D20DD" w:rsidTr="00F65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نظرة عامة</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ينطبق هذا المؤشر على العاملين الصحيين النشطين العاملين لحسابهم الخاص في الإمارات العربية المتحدة. </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F6509E">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auto"/>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التحدي</w:t>
            </w:r>
          </w:p>
        </w:tc>
        <w:tc>
          <w:tcPr>
            <w:tcW w:w="7765" w:type="dxa"/>
            <w:shd w:val="clear" w:color="auto" w:fill="auto"/>
          </w:tcPr>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81"/>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غالبية أصحاب الأعمال الذين تم الاتصال بهم لا يمتلكون هذه البيانات.</w:t>
            </w:r>
          </w:p>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F65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الإجراء</w:t>
            </w:r>
          </w:p>
        </w:tc>
        <w:tc>
          <w:tcPr>
            <w:tcW w:w="7765" w:type="dxa"/>
            <w:shd w:val="clear" w:color="auto" w:fill="F2F2F2" w:themeFill="background1" w:themeFillShade="F2"/>
          </w:tcPr>
          <w:p w:rsidR="00831621" w:rsidRPr="009D20DD" w:rsidRDefault="00831621" w:rsidP="005F0795">
            <w:pPr>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7"/>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في الإمارات العربية المتحدة، يتطلب الحصول على عمل حر إيجاد كفالة من من خلال المناطق الحرة في الإمارات كمقاول من خلال شركة قائمة أو من خلال فرد.</w:t>
            </w:r>
          </w:p>
          <w:p w:rsidR="00831621" w:rsidRPr="009D20DD" w:rsidRDefault="00831621" w:rsidP="005F0795">
            <w:pPr>
              <w:numPr>
                <w:ilvl w:val="0"/>
                <w:numId w:val="27"/>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هناك 45 منطقة حرة داخل دولة الإمارات العربية المتحدة ونحن بحاجة إلى تحديد تلك التي يعمل فيها أخصائيو الرعاية الصحية الحاصلين على تصاريح العمل الحر.</w:t>
            </w:r>
          </w:p>
          <w:p w:rsidR="00831621" w:rsidRPr="009D20DD" w:rsidRDefault="00831621" w:rsidP="005F0795">
            <w:pPr>
              <w:numPr>
                <w:ilvl w:val="0"/>
                <w:numId w:val="27"/>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سوف نتصل بالمناطق الحرة المحددة للحصول على هذه البيانات.</w:t>
            </w:r>
          </w:p>
          <w:p w:rsidR="00831621" w:rsidRPr="009D20DD" w:rsidRDefault="00831621" w:rsidP="005F0795">
            <w:pPr>
              <w:keepNext/>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5D0359" w:rsidRDefault="005D0359" w:rsidP="005F0795">
      <w:pPr>
        <w:pStyle w:val="Caption"/>
        <w:rPr>
          <w:rFonts w:asciiTheme="majorBidi" w:hAnsiTheme="majorBidi" w:cstheme="majorBidi"/>
        </w:rPr>
      </w:pPr>
    </w:p>
    <w:p w:rsidR="005D0359" w:rsidRDefault="005D0359">
      <w:pPr>
        <w:bidi w:val="0"/>
        <w:rPr>
          <w:rFonts w:asciiTheme="majorBidi" w:hAnsiTheme="majorBidi" w:cstheme="majorBidi"/>
          <w:b/>
          <w:i/>
          <w:iCs/>
          <w:color w:val="A3591D"/>
          <w:sz w:val="18"/>
          <w:szCs w:val="18"/>
        </w:rPr>
      </w:pPr>
      <w:r>
        <w:rPr>
          <w:rFonts w:asciiTheme="majorBidi" w:hAnsiTheme="majorBidi" w:cstheme="majorBidi"/>
        </w:rPr>
        <w:br w:type="page"/>
      </w:r>
    </w:p>
    <w:tbl>
      <w:tblPr>
        <w:tblStyle w:val="GridTable5Dark-Accent51"/>
        <w:bidiVisual/>
        <w:tblW w:w="0" w:type="auto"/>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75"/>
        <w:gridCol w:w="7765"/>
      </w:tblGrid>
      <w:tr w:rsidR="00831621" w:rsidRPr="009D20DD" w:rsidTr="00CD32B3">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lastRenderedPageBreak/>
              <w:t>المؤشر</w:t>
            </w:r>
          </w:p>
        </w:tc>
        <w:tc>
          <w:tcPr>
            <w:tcW w:w="77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تنظيم ساعات العمل وظروفه والحد الأدنى للأجور والحماية الاجتماعية والممارسة المزدوجة والخدمة الإلزامية</w:t>
            </w:r>
          </w:p>
        </w:tc>
      </w:tr>
      <w:tr w:rsidR="00831621" w:rsidRPr="009D20DD" w:rsidTr="00CD3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نظرة عامة</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تصف هذه المؤشرات اللوائح التي تؤثر على خصائص التوظيف مثل ساعات العمل والإجازات والرواتب والعمالة متعددة القطاعات وغيرها.</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CD32B3">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auto"/>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التحدي</w:t>
            </w:r>
          </w:p>
        </w:tc>
        <w:tc>
          <w:tcPr>
            <w:tcW w:w="7765" w:type="dxa"/>
            <w:shd w:val="clear" w:color="auto" w:fill="auto"/>
          </w:tcPr>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243CD7" w:rsidP="005F0795">
            <w:pPr>
              <w:numPr>
                <w:ilvl w:val="0"/>
                <w:numId w:val="26"/>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في الإمارات العربية المتحدة، تخضع اللوائح التي تؤثر على التوظيف لدى القطاع العام لإدارة الهيئة الاتحادية للموارد البشرية الحكومية</w:t>
            </w:r>
            <w:r w:rsidR="003E4ED5">
              <w:rPr>
                <w:rFonts w:asciiTheme="majorBidi" w:hAnsiTheme="majorBidi" w:cstheme="majorBidi"/>
                <w:sz w:val="24"/>
                <w:szCs w:val="24"/>
                <w:rtl w:val="0"/>
              </w:rPr>
              <w:t>.</w:t>
            </w:r>
          </w:p>
          <w:p w:rsidR="00831621" w:rsidRPr="009D20DD" w:rsidRDefault="00831621" w:rsidP="005F0795">
            <w:pPr>
              <w:numPr>
                <w:ilvl w:val="0"/>
                <w:numId w:val="26"/>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وبالمثل، تخضع لوائح التوظيف لدى للقطاع الخاص لوزارة الموارد البشرية.</w:t>
            </w:r>
          </w:p>
          <w:p w:rsidR="00831621" w:rsidRPr="009D20DD" w:rsidRDefault="00557A11" w:rsidP="005F0795">
            <w:pPr>
              <w:numPr>
                <w:ilvl w:val="0"/>
                <w:numId w:val="26"/>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لم نحصل إلا على بيانات تخص لوائح التوظيف لدى القطاع العام المتعلقة بساعات العمل والحماية الاجتماعية، ومع ذلك لم نحصل على كافة البيانات.</w:t>
            </w:r>
          </w:p>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CD3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الإجراء</w:t>
            </w:r>
          </w:p>
        </w:tc>
        <w:tc>
          <w:tcPr>
            <w:tcW w:w="7765" w:type="dxa"/>
            <w:shd w:val="clear" w:color="auto" w:fill="F2F2F2" w:themeFill="background1" w:themeFillShade="F2"/>
          </w:tcPr>
          <w:p w:rsidR="00831621" w:rsidRPr="009D20DD" w:rsidRDefault="00831621" w:rsidP="005F0795">
            <w:pPr>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numPr>
                <w:ilvl w:val="0"/>
                <w:numId w:val="27"/>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من المتوقع أن نتلقى هذه البيانات للقطاع الخاص من وزارة الموارد البشرية.</w:t>
            </w:r>
          </w:p>
          <w:p w:rsidR="00831621" w:rsidRPr="009D20DD" w:rsidRDefault="00831621" w:rsidP="005F0795">
            <w:pPr>
              <w:numPr>
                <w:ilvl w:val="0"/>
                <w:numId w:val="27"/>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لقد حصلنا على القليل من عناصر البيانات التنظيمية من الهيئة الاتحادية للموارد البشرية الحكومية ومع ذلك تحتاج إلى تحديد أصحاب الأعمال للمؤشرات المتبقية للقطاع العام.</w:t>
            </w:r>
          </w:p>
          <w:p w:rsidR="00831621" w:rsidRPr="009D20DD" w:rsidRDefault="00831621" w:rsidP="005F0795">
            <w:pPr>
              <w:keepNext/>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F447AA" w:rsidRPr="009D20DD" w:rsidRDefault="00F447AA" w:rsidP="0008798A"/>
    <w:p w:rsidR="00831621" w:rsidRPr="009D20DD" w:rsidRDefault="00831621" w:rsidP="005F0795">
      <w:pPr>
        <w:rPr>
          <w:rFonts w:asciiTheme="majorBidi" w:hAnsiTheme="majorBidi" w:cstheme="majorBidi"/>
        </w:rPr>
      </w:pPr>
    </w:p>
    <w:tbl>
      <w:tblPr>
        <w:tblStyle w:val="GridTable5Dark-Accent51"/>
        <w:bidiVisual/>
        <w:tblW w:w="0" w:type="auto"/>
        <w:tblInd w:w="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765"/>
      </w:tblGrid>
      <w:tr w:rsidR="00831621" w:rsidRPr="009D20DD" w:rsidTr="001F60A0">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7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الهجمات على نظام الرعاية الصحية</w:t>
            </w:r>
          </w:p>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تدابير لمنع الهجمات على العاملين الصحيين</w:t>
            </w:r>
          </w:p>
        </w:tc>
      </w:tr>
      <w:tr w:rsidR="00831621" w:rsidRPr="009D20DD" w:rsidTr="001F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نظرة عامة</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E84EC3" w:rsidRPr="009D20DD" w:rsidRDefault="00E84EC3"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تدور هذه المؤشرات حول التدابير الوقائية والأرقام الإحصائية حول الهجمات المختلفة على أنظمة الرعاية الصحية. ويشمل ذلك الهجمات على مقدمي الرعاية الصحية والمرافق ووسائل النقل والمرضى وأقاربهم ومجالات أخرى من مجالات النظام البيئي للرعاية الصحية.</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1F60A0">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auto"/>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التحدي</w:t>
            </w:r>
          </w:p>
        </w:tc>
        <w:tc>
          <w:tcPr>
            <w:tcW w:w="7765" w:type="dxa"/>
            <w:shd w:val="clear" w:color="auto" w:fill="auto"/>
          </w:tcPr>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82"/>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لقد اتصلنا بالعديد من أصحاب الأعمال للحصول على مثل هذا النوع من البيانات ولكننا تلقينا تأكيدًا بعدم توفرها.</w:t>
            </w:r>
          </w:p>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1F6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الإجراء</w:t>
            </w:r>
          </w:p>
        </w:tc>
        <w:tc>
          <w:tcPr>
            <w:tcW w:w="7765" w:type="dxa"/>
            <w:shd w:val="clear" w:color="auto" w:fill="F2F2F2" w:themeFill="background1" w:themeFillShade="F2"/>
          </w:tcPr>
          <w:p w:rsidR="00831621" w:rsidRPr="009D20DD" w:rsidRDefault="00831621" w:rsidP="005F0795">
            <w:pPr>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9B7D71" w:rsidRPr="009D20DD" w:rsidRDefault="009B7D71" w:rsidP="00FD42F8">
            <w:pPr>
              <w:numPr>
                <w:ilvl w:val="0"/>
                <w:numId w:val="88"/>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علينا تحديد صاحب مصلحة جديد للحصول على مثل هذا النوع من البيانات المتعلقة بالهجمات على الرعاية الصحية.</w:t>
            </w:r>
          </w:p>
          <w:p w:rsidR="009B7D71" w:rsidRPr="009D20DD" w:rsidRDefault="009B7D71" w:rsidP="00FD42F8">
            <w:pPr>
              <w:numPr>
                <w:ilvl w:val="0"/>
                <w:numId w:val="88"/>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لقد حصلنا على توصية بالتحقق من سجلات الشرطة في جميع أنحاء الإمارات للحصول على أرقام محتملة تتعلق بهذه المؤشرات.</w:t>
            </w:r>
          </w:p>
          <w:p w:rsidR="00831621" w:rsidRPr="009D20DD" w:rsidRDefault="00831621" w:rsidP="005F0795">
            <w:pPr>
              <w:keepNext/>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61763A" w:rsidRDefault="0061763A" w:rsidP="00E35BE5"/>
    <w:p w:rsidR="0061763A" w:rsidRDefault="0061763A">
      <w:pPr>
        <w:bidi w:val="0"/>
        <w:rPr>
          <w:rFonts w:asciiTheme="majorBidi" w:eastAsiaTheme="majorEastAsia" w:hAnsiTheme="majorBidi" w:cstheme="majorBidi"/>
          <w:bCs/>
          <w:i/>
          <w:iCs/>
          <w:color w:val="DEB340" w:themeColor="accent6"/>
          <w:sz w:val="24"/>
          <w:szCs w:val="24"/>
        </w:rPr>
      </w:pPr>
      <w:r>
        <w:rPr>
          <w:rFonts w:asciiTheme="majorBidi" w:hAnsiTheme="majorBidi"/>
          <w:b/>
          <w:bCs/>
          <w:szCs w:val="24"/>
        </w:rPr>
        <w:br w:type="page"/>
      </w:r>
    </w:p>
    <w:p w:rsidR="00831621" w:rsidRPr="0019463C" w:rsidRDefault="00681DF6" w:rsidP="005F0795">
      <w:pPr>
        <w:pStyle w:val="Heading4"/>
        <w:rPr>
          <w:rFonts w:asciiTheme="majorBidi" w:hAnsiTheme="majorBidi"/>
          <w:b w:val="0"/>
          <w:bCs/>
          <w:szCs w:val="24"/>
        </w:rPr>
      </w:pPr>
      <w:bookmarkStart w:id="596" w:name="_Toc38388001"/>
      <w:bookmarkStart w:id="597" w:name="_Ref41476569"/>
      <w:bookmarkStart w:id="598" w:name="_Toc62046688"/>
      <w:r>
        <w:rPr>
          <w:rFonts w:asciiTheme="majorBidi" w:hAnsiTheme="majorBidi"/>
          <w:b w:val="0"/>
          <w:bCs/>
          <w:color w:val="B68A35"/>
          <w:szCs w:val="24"/>
        </w:rPr>
        <w:lastRenderedPageBreak/>
        <w:t>24</w:t>
      </w:r>
      <w:r w:rsidR="0061763A" w:rsidRPr="0019463C">
        <w:rPr>
          <w:rFonts w:asciiTheme="majorBidi" w:hAnsiTheme="majorBidi"/>
          <w:b w:val="0"/>
          <w:bCs/>
          <w:color w:val="B68A35"/>
          <w:szCs w:val="24"/>
        </w:rPr>
        <w:t>.2.6</w:t>
      </w:r>
      <w:r w:rsidR="001F4DFE">
        <w:rPr>
          <w:rFonts w:asciiTheme="majorBidi" w:hAnsiTheme="majorBidi"/>
          <w:b w:val="0"/>
          <w:bCs/>
          <w:color w:val="B68A35"/>
          <w:szCs w:val="24"/>
          <w:rtl w:val="0"/>
        </w:rPr>
        <w:t>.</w:t>
      </w:r>
      <w:r w:rsidR="0061763A" w:rsidRPr="0019463C">
        <w:rPr>
          <w:rFonts w:asciiTheme="majorBidi" w:hAnsiTheme="majorBidi"/>
          <w:b w:val="0"/>
          <w:bCs/>
          <w:color w:val="B68A35"/>
          <w:szCs w:val="24"/>
        </w:rPr>
        <w:t xml:space="preserve"> الوحدة 7 - نفقات القوى العاملة الصحية</w:t>
      </w:r>
      <w:bookmarkEnd w:id="596"/>
      <w:bookmarkEnd w:id="597"/>
      <w:bookmarkEnd w:id="598"/>
      <w:r w:rsidR="00831621" w:rsidRPr="0019463C">
        <w:rPr>
          <w:rFonts w:asciiTheme="majorBidi" w:hAnsiTheme="majorBidi"/>
          <w:b w:val="0"/>
          <w:bCs/>
          <w:szCs w:val="24"/>
        </w:rPr>
        <w:br/>
      </w:r>
    </w:p>
    <w:tbl>
      <w:tblPr>
        <w:tblStyle w:val="GridTable5Dark-Accent51"/>
        <w:bidiVisual/>
        <w:tblW w:w="0" w:type="auto"/>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975"/>
        <w:gridCol w:w="7765"/>
      </w:tblGrid>
      <w:tr w:rsidR="00831621" w:rsidRPr="009D20DD" w:rsidTr="00F21656">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7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إجمالي الإنفاق على القوى العاملة الصحية</w:t>
            </w:r>
          </w:p>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إجمالي الإنفاق على أجور العاملين الصحيين</w:t>
            </w:r>
          </w:p>
          <w:p w:rsidR="00831621" w:rsidRPr="009D20DD" w:rsidRDefault="00831621" w:rsidP="005F079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جدول</w:t>
            </w:r>
            <w:r w:rsidR="00EE7A65" w:rsidRPr="009D20DD">
              <w:rPr>
                <w:rFonts w:asciiTheme="majorBidi" w:hAnsiTheme="majorBidi" w:cstheme="majorBidi"/>
                <w:sz w:val="24"/>
                <w:szCs w:val="24"/>
              </w:rPr>
              <w:t xml:space="preserve"> </w:t>
            </w:r>
            <w:r w:rsidRPr="009D20DD">
              <w:rPr>
                <w:rFonts w:asciiTheme="majorBidi" w:hAnsiTheme="majorBidi" w:cstheme="majorBidi"/>
                <w:sz w:val="24"/>
                <w:szCs w:val="24"/>
              </w:rPr>
              <w:t>- أجور ورواتب المبتدئين</w:t>
            </w:r>
          </w:p>
        </w:tc>
      </w:tr>
      <w:tr w:rsidR="00831621" w:rsidRPr="009D20DD" w:rsidTr="00F21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نظرة عامة</w:t>
            </w:r>
          </w:p>
        </w:tc>
        <w:tc>
          <w:tcPr>
            <w:tcW w:w="7765" w:type="dxa"/>
            <w:shd w:val="clear" w:color="auto" w:fill="F2F2F2" w:themeFill="background1" w:themeFillShade="F2"/>
          </w:tcPr>
          <w:p w:rsidR="00831621" w:rsidRPr="009D20DD" w:rsidRDefault="00831621" w:rsidP="005F079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 xml:space="preserve">تتوافق هذه المؤشرات مع إجمالي الإنفاق بما في ذلك التعويضات والمرتبات والمساهمات الاجتماعية والتدريب الذي تتكبده القوى العاملة الصحية. </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F21656">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auto"/>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التحدي</w:t>
            </w:r>
          </w:p>
        </w:tc>
        <w:tc>
          <w:tcPr>
            <w:tcW w:w="7765" w:type="dxa"/>
            <w:shd w:val="clear" w:color="auto" w:fill="auto"/>
          </w:tcPr>
          <w:p w:rsidR="00831621" w:rsidRPr="009D20DD" w:rsidRDefault="00831621" w:rsidP="005F0795">
            <w:pPr>
              <w:spacing w:line="360" w:lineRule="auto"/>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217188" w:rsidRPr="009D20DD" w:rsidRDefault="00217188" w:rsidP="005F0795">
            <w:pPr>
              <w:numPr>
                <w:ilvl w:val="0"/>
                <w:numId w:val="26"/>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بيانات نفقات القوى العاملة الصحية ليست كاملة لإننا لم نحصل عليها من جميع أصحاب الأعمال المعنيين.</w:t>
            </w:r>
          </w:p>
          <w:p w:rsidR="00831621" w:rsidRPr="009D20DD" w:rsidRDefault="00831621" w:rsidP="005F0795">
            <w:pPr>
              <w:numPr>
                <w:ilvl w:val="0"/>
                <w:numId w:val="26"/>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لقد تلقينا بيانات نفقات العاملين الصحيين فقط من وزارة الصحة ووقاية المجتمع وبيانات جزئية من وزارة شؤون الرئاسة.</w:t>
            </w:r>
          </w:p>
          <w:p w:rsidR="00831621" w:rsidRPr="009D20DD" w:rsidRDefault="00831621" w:rsidP="005F0795">
            <w:pPr>
              <w:numPr>
                <w:ilvl w:val="0"/>
                <w:numId w:val="26"/>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أكد العديد من أصحاب الأعمال الذين تم الاتصال بهم من القطاع العام مثل دائرة الصحة - أبو ظبي و هيئة الصحة بدبي على عدم توفر هذه البيانات.</w:t>
            </w:r>
          </w:p>
          <w:p w:rsidR="00831621" w:rsidRPr="009D20DD" w:rsidRDefault="00831621" w:rsidP="005F0795">
            <w:pPr>
              <w:numPr>
                <w:ilvl w:val="0"/>
                <w:numId w:val="26"/>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ومن القطاع الخاص، تلقينا بيانات من نسبة صغيرة من منشئات الرعاية الصحية القائمة على مدينة دبي الطبية.</w:t>
            </w:r>
          </w:p>
          <w:p w:rsidR="00831621" w:rsidRPr="009D20DD" w:rsidRDefault="00831621" w:rsidP="005F0795">
            <w:pPr>
              <w:ind w:left="51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F216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الإجراء</w:t>
            </w:r>
          </w:p>
        </w:tc>
        <w:tc>
          <w:tcPr>
            <w:tcW w:w="7765" w:type="dxa"/>
            <w:shd w:val="clear" w:color="auto" w:fill="F2F2F2" w:themeFill="background1" w:themeFillShade="F2"/>
          </w:tcPr>
          <w:p w:rsidR="00831621" w:rsidRPr="009D20DD" w:rsidRDefault="00831621" w:rsidP="005F079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85"/>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سنقوم بالمتابعة مع مدينة دبي الطبية من أجل الحصول على بيانات شاملة لجميع مرافقها.</w:t>
            </w:r>
          </w:p>
          <w:p w:rsidR="00831621" w:rsidRPr="009D20DD" w:rsidRDefault="00831621" w:rsidP="00FD42F8">
            <w:pPr>
              <w:numPr>
                <w:ilvl w:val="0"/>
                <w:numId w:val="85"/>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كما سنعيد تأكيد توفر البيانات المالية من أصحاب الأعمال الذين سبق الاتصال بهم.</w:t>
            </w:r>
          </w:p>
          <w:p w:rsidR="00831621" w:rsidRPr="009D20DD" w:rsidRDefault="00831621" w:rsidP="005F0795">
            <w:pPr>
              <w:keepNext/>
              <w:ind w:left="51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p w:rsidR="00B46362" w:rsidRPr="009D20DD" w:rsidRDefault="00B46362" w:rsidP="005F0795">
      <w:pPr>
        <w:rPr>
          <w:rFonts w:asciiTheme="majorBidi" w:hAnsiTheme="majorBidi" w:cstheme="majorBidi"/>
        </w:rPr>
      </w:pPr>
      <w:bookmarkStart w:id="599" w:name="_Toc38388003"/>
    </w:p>
    <w:p w:rsidR="00B46362" w:rsidRPr="009D20DD" w:rsidRDefault="00B46362" w:rsidP="005F0795">
      <w:pPr>
        <w:rPr>
          <w:rFonts w:asciiTheme="majorBidi" w:hAnsiTheme="majorBidi" w:cstheme="majorBidi"/>
          <w:rtl w:val="0"/>
        </w:rPr>
      </w:pPr>
    </w:p>
    <w:p w:rsidR="00F447AA" w:rsidRPr="009D20DD" w:rsidRDefault="00F447AA" w:rsidP="005F0795">
      <w:pPr>
        <w:rPr>
          <w:rFonts w:asciiTheme="majorBidi" w:hAnsiTheme="majorBidi" w:cstheme="majorBidi"/>
          <w:rtl w:val="0"/>
        </w:rPr>
      </w:pPr>
    </w:p>
    <w:p w:rsidR="00F447AA" w:rsidRPr="009D20DD" w:rsidRDefault="00F447AA" w:rsidP="005F0795">
      <w:pPr>
        <w:rPr>
          <w:rFonts w:asciiTheme="majorBidi" w:hAnsiTheme="majorBidi" w:cstheme="majorBidi"/>
          <w:rtl w:val="0"/>
        </w:rPr>
      </w:pPr>
    </w:p>
    <w:p w:rsidR="00F447AA" w:rsidRPr="009D20DD" w:rsidRDefault="00F447AA"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B46362" w:rsidRPr="009D20DD" w:rsidRDefault="00B46362" w:rsidP="005F0795">
      <w:pPr>
        <w:rPr>
          <w:rFonts w:asciiTheme="majorBidi" w:hAnsiTheme="majorBidi" w:cstheme="majorBidi"/>
        </w:rPr>
      </w:pPr>
    </w:p>
    <w:p w:rsidR="003B08E1" w:rsidRPr="009D20DD" w:rsidRDefault="003B08E1">
      <w:pPr>
        <w:bidi w:val="0"/>
        <w:rPr>
          <w:rFonts w:asciiTheme="majorBidi" w:hAnsiTheme="majorBidi" w:cstheme="majorBidi"/>
        </w:rPr>
      </w:pPr>
      <w:r w:rsidRPr="009D20DD">
        <w:rPr>
          <w:rFonts w:asciiTheme="majorBidi" w:hAnsiTheme="majorBidi" w:cstheme="majorBidi"/>
        </w:rPr>
        <w:br w:type="page"/>
      </w:r>
    </w:p>
    <w:p w:rsidR="00831621" w:rsidRPr="0019463C" w:rsidRDefault="00681DF6" w:rsidP="005F0795">
      <w:pPr>
        <w:pStyle w:val="Heading4"/>
        <w:rPr>
          <w:rFonts w:asciiTheme="majorBidi" w:hAnsiTheme="majorBidi"/>
          <w:b w:val="0"/>
          <w:bCs/>
          <w:szCs w:val="24"/>
        </w:rPr>
      </w:pPr>
      <w:bookmarkStart w:id="600" w:name="_Ref41476814"/>
      <w:bookmarkStart w:id="601" w:name="_Toc62046689"/>
      <w:r>
        <w:rPr>
          <w:rFonts w:asciiTheme="majorBidi" w:hAnsiTheme="majorBidi"/>
          <w:b w:val="0"/>
          <w:bCs/>
          <w:color w:val="B68A35"/>
          <w:szCs w:val="24"/>
        </w:rPr>
        <w:lastRenderedPageBreak/>
        <w:t>24</w:t>
      </w:r>
      <w:r w:rsidR="00831621" w:rsidRPr="0019463C">
        <w:rPr>
          <w:rFonts w:asciiTheme="majorBidi" w:hAnsiTheme="majorBidi"/>
          <w:b w:val="0"/>
          <w:bCs/>
          <w:color w:val="B68A35"/>
          <w:szCs w:val="24"/>
        </w:rPr>
        <w:t>.2.7</w:t>
      </w:r>
      <w:r w:rsidR="00A83F79">
        <w:rPr>
          <w:rFonts w:asciiTheme="majorBidi" w:hAnsiTheme="majorBidi"/>
          <w:b w:val="0"/>
          <w:bCs/>
          <w:color w:val="B68A35"/>
          <w:szCs w:val="24"/>
          <w:rtl w:val="0"/>
        </w:rPr>
        <w:t>.</w:t>
      </w:r>
      <w:r w:rsidR="00831621" w:rsidRPr="0019463C">
        <w:rPr>
          <w:rFonts w:asciiTheme="majorBidi" w:hAnsiTheme="majorBidi"/>
          <w:b w:val="0"/>
          <w:bCs/>
          <w:color w:val="B68A35"/>
          <w:szCs w:val="24"/>
        </w:rPr>
        <w:t xml:space="preserve"> الوحدة 10 - نظم معلومات القوى العاملة الصحية</w:t>
      </w:r>
      <w:bookmarkEnd w:id="599"/>
      <w:bookmarkEnd w:id="600"/>
      <w:bookmarkEnd w:id="601"/>
      <w:r w:rsidR="00831621" w:rsidRPr="0019463C">
        <w:rPr>
          <w:rFonts w:asciiTheme="majorBidi" w:hAnsiTheme="majorBidi"/>
          <w:b w:val="0"/>
          <w:bCs/>
          <w:szCs w:val="24"/>
        </w:rPr>
        <w:br/>
      </w:r>
    </w:p>
    <w:tbl>
      <w:tblPr>
        <w:tblStyle w:val="GridTable5Dark-Accent51"/>
        <w:bidiVisual/>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765"/>
      </w:tblGrid>
      <w:tr w:rsidR="00831621" w:rsidRPr="009D20DD" w:rsidTr="006B1CDF">
        <w:trPr>
          <w:cnfStyle w:val="100000000000" w:firstRow="1" w:lastRow="0" w:firstColumn="0" w:lastColumn="0" w:oddVBand="0" w:evenVBand="0" w:oddHBand="0"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rPr>
                <w:rFonts w:asciiTheme="majorBidi" w:hAnsiTheme="majorBidi" w:cstheme="majorBidi"/>
                <w:sz w:val="24"/>
                <w:szCs w:val="24"/>
              </w:rPr>
            </w:pPr>
            <w:r w:rsidRPr="009D20DD">
              <w:rPr>
                <w:rFonts w:asciiTheme="majorBidi" w:hAnsiTheme="majorBidi" w:cstheme="majorBidi"/>
                <w:sz w:val="24"/>
                <w:szCs w:val="24"/>
              </w:rPr>
              <w:t>المؤشر</w:t>
            </w:r>
          </w:p>
        </w:tc>
        <w:tc>
          <w:tcPr>
            <w:tcW w:w="7765" w:type="dxa"/>
            <w:tcBorders>
              <w:top w:val="none" w:sz="0" w:space="0" w:color="auto"/>
              <w:left w:val="none" w:sz="0" w:space="0" w:color="auto"/>
              <w:right w:val="none" w:sz="0" w:space="0" w:color="auto"/>
            </w:tcBorders>
            <w:shd w:val="clear" w:color="auto" w:fill="B68A35"/>
            <w:vAlign w:val="center"/>
          </w:tcPr>
          <w:p w:rsidR="00831621" w:rsidRPr="009D20DD" w:rsidRDefault="00831621" w:rsidP="005F079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نظام المعلومات الصحية للموارد البشرية لإعداد التقارير لشأن مدونة الممارسات العالمية لمنظمة الصحة العالمية</w:t>
            </w:r>
          </w:p>
        </w:tc>
      </w:tr>
      <w:tr w:rsidR="00831621" w:rsidRPr="009D20DD" w:rsidTr="006B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نظرة عامة</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يتحقق هذا المؤشر من قدرة نظام المعلومات الصحية للموارد البشرية على إيجاد معلومات</w:t>
            </w:r>
            <w:r w:rsidR="00EE7A65" w:rsidRPr="009D20DD">
              <w:rPr>
                <w:rFonts w:asciiTheme="majorBidi" w:hAnsiTheme="majorBidi" w:cstheme="majorBidi"/>
                <w:sz w:val="24"/>
                <w:szCs w:val="24"/>
              </w:rPr>
              <w:t xml:space="preserve"> </w:t>
            </w:r>
            <w:r w:rsidRPr="009D20DD">
              <w:rPr>
                <w:rFonts w:asciiTheme="majorBidi" w:hAnsiTheme="majorBidi" w:cstheme="majorBidi"/>
                <w:sz w:val="24"/>
                <w:szCs w:val="24"/>
              </w:rPr>
              <w:t>لرفع تقارير بشأن تنفيذ مدونة الممارسات العالمية لمنظمة الصحة العالمية بشأن التوظيف الدولي للعاملين الصحيين.</w:t>
            </w:r>
          </w:p>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831621" w:rsidRPr="009D20DD" w:rsidTr="006B1CDF">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tcBorders>
            <w:shd w:val="clear" w:color="auto" w:fill="auto"/>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التحدي</w:t>
            </w:r>
          </w:p>
        </w:tc>
        <w:tc>
          <w:tcPr>
            <w:tcW w:w="7765" w:type="dxa"/>
            <w:shd w:val="clear" w:color="auto" w:fill="auto"/>
          </w:tcPr>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83"/>
              </w:numPr>
              <w:ind w:left="511" w:hanging="25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لم نتلق أي معلومات بشأن هذا المؤشر من أصحاب الأعمال الذين تم الاتصال بهم.</w:t>
            </w:r>
          </w:p>
          <w:p w:rsidR="00831621" w:rsidRPr="009D20DD" w:rsidRDefault="00831621" w:rsidP="005F079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31621" w:rsidRPr="009D20DD" w:rsidTr="006B1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Borders>
              <w:left w:val="none" w:sz="0" w:space="0" w:color="auto"/>
              <w:bottom w:val="none" w:sz="0" w:space="0" w:color="auto"/>
            </w:tcBorders>
            <w:shd w:val="clear" w:color="auto" w:fill="F2F2F2" w:themeFill="background1" w:themeFillShade="F2"/>
            <w:vAlign w:val="center"/>
          </w:tcPr>
          <w:p w:rsidR="00831621" w:rsidRPr="00F52088" w:rsidRDefault="00831621" w:rsidP="005F0795">
            <w:pPr>
              <w:spacing w:line="360" w:lineRule="auto"/>
              <w:rPr>
                <w:rFonts w:asciiTheme="majorBidi" w:hAnsiTheme="majorBidi" w:cstheme="majorBidi"/>
                <w:color w:val="000000" w:themeColor="text1"/>
                <w:sz w:val="24"/>
                <w:szCs w:val="24"/>
              </w:rPr>
            </w:pPr>
            <w:r w:rsidRPr="00F52088">
              <w:rPr>
                <w:rFonts w:asciiTheme="majorBidi" w:hAnsiTheme="majorBidi" w:cstheme="majorBidi"/>
                <w:color w:val="000000" w:themeColor="text1"/>
                <w:sz w:val="24"/>
                <w:szCs w:val="24"/>
              </w:rPr>
              <w:t>الإجراء</w:t>
            </w:r>
          </w:p>
        </w:tc>
        <w:tc>
          <w:tcPr>
            <w:tcW w:w="7765" w:type="dxa"/>
            <w:shd w:val="clear" w:color="auto" w:fill="F2F2F2" w:themeFill="background1" w:themeFillShade="F2"/>
          </w:tcPr>
          <w:p w:rsidR="00831621" w:rsidRPr="009D20DD" w:rsidRDefault="00831621" w:rsidP="005F079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p w:rsidR="00831621" w:rsidRPr="009D20DD" w:rsidRDefault="00831621" w:rsidP="00FD42F8">
            <w:pPr>
              <w:numPr>
                <w:ilvl w:val="0"/>
                <w:numId w:val="84"/>
              </w:numPr>
              <w:ind w:left="511" w:hanging="25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D20DD">
              <w:rPr>
                <w:rFonts w:asciiTheme="majorBidi" w:hAnsiTheme="majorBidi" w:cstheme="majorBidi"/>
                <w:sz w:val="24"/>
                <w:szCs w:val="24"/>
              </w:rPr>
              <w:t>نحن بحاجة إلى تحديد أصحاب الأعمال الذين يستخدون نظام المعلومات الصحية للموارد البشرية لإرسال التقارير إلى منظمة الصحة العالمية من حيث التوظيف الدولي للعمال المهاجرين في الإمارات العربية المتحدة.</w:t>
            </w:r>
          </w:p>
          <w:p w:rsidR="00831621" w:rsidRPr="009D20DD" w:rsidRDefault="00831621" w:rsidP="005F0795">
            <w:pPr>
              <w:keepN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bl>
    <w:bookmarkEnd w:id="308"/>
    <w:p w:rsidR="006151D9" w:rsidRPr="009D20DD" w:rsidRDefault="00B07BF6" w:rsidP="005F0795">
      <w:pPr>
        <w:pStyle w:val="Caption"/>
        <w:rPr>
          <w:rFonts w:asciiTheme="majorBidi" w:hAnsiTheme="majorBidi" w:cstheme="majorBidi"/>
        </w:rPr>
        <w:sectPr w:rsidR="006151D9" w:rsidRPr="009D20DD" w:rsidSect="00CA1DD2">
          <w:pgSz w:w="11910" w:h="16840"/>
          <w:pgMar w:top="1440" w:right="1080" w:bottom="1440" w:left="1080" w:header="0" w:footer="721" w:gutter="0"/>
          <w:cols w:space="720"/>
        </w:sectPr>
      </w:pPr>
      <w:r>
        <w:rPr>
          <w:rFonts w:asciiTheme="majorBidi" w:hAnsiTheme="majorBidi" w:cstheme="majorBidi"/>
          <w:rtl w:val="0"/>
        </w:rPr>
        <w:br/>
      </w:r>
    </w:p>
    <w:p w:rsidR="005406A1" w:rsidRPr="008800A4" w:rsidRDefault="005406A1" w:rsidP="00090760">
      <w:pPr>
        <w:pStyle w:val="Heading1"/>
        <w:pBdr>
          <w:bottom w:val="single" w:sz="4" w:space="1" w:color="B68A35"/>
        </w:pBdr>
        <w:spacing w:line="360" w:lineRule="auto"/>
        <w:jc w:val="left"/>
        <w:rPr>
          <w:rFonts w:asciiTheme="majorBidi" w:hAnsiTheme="majorBidi" w:cstheme="majorBidi"/>
          <w:b w:val="0"/>
          <w:bCs/>
          <w:color w:val="B68A35"/>
        </w:rPr>
      </w:pPr>
      <w:bookmarkStart w:id="602" w:name="_Toc45452477"/>
      <w:r w:rsidRPr="00B56164">
        <w:rPr>
          <w:rFonts w:asciiTheme="majorBidi" w:hAnsiTheme="majorBidi" w:cstheme="majorBidi"/>
          <w:color w:val="B68A35"/>
        </w:rPr>
        <w:lastRenderedPageBreak/>
        <w:t xml:space="preserve"> </w:t>
      </w:r>
      <w:bookmarkStart w:id="603" w:name="_Toc62046690"/>
      <w:r w:rsidRPr="008800A4">
        <w:rPr>
          <w:rFonts w:asciiTheme="majorBidi" w:hAnsiTheme="majorBidi" w:cstheme="majorBidi"/>
          <w:b w:val="0"/>
          <w:bCs/>
          <w:color w:val="B68A35"/>
        </w:rPr>
        <w:t>مسرد المصطلحات</w:t>
      </w:r>
      <w:bookmarkEnd w:id="602"/>
      <w:bookmarkEnd w:id="603"/>
    </w:p>
    <w:p w:rsidR="005406A1" w:rsidRPr="009D20DD" w:rsidRDefault="005406A1" w:rsidP="005F0795">
      <w:pPr>
        <w:pStyle w:val="BodyText"/>
        <w:tabs>
          <w:tab w:val="left" w:pos="8640"/>
        </w:tabs>
        <w:ind w:firstLine="720"/>
        <w:rPr>
          <w:rFonts w:asciiTheme="majorBidi" w:hAnsiTheme="majorBidi" w:cstheme="majorBidi"/>
          <w:sz w:val="20"/>
          <w:szCs w:val="20"/>
        </w:rPr>
      </w:pPr>
      <w:r w:rsidRPr="009D20DD">
        <w:rPr>
          <w:rFonts w:asciiTheme="majorBidi" w:hAnsiTheme="majorBidi" w:cstheme="majorBidi"/>
        </w:rPr>
        <w:tab/>
      </w:r>
    </w:p>
    <w:p w:rsidR="005406A1" w:rsidRPr="009D20DD" w:rsidRDefault="005406A1" w:rsidP="005F0795">
      <w:pPr>
        <w:pStyle w:val="BodyText"/>
        <w:rPr>
          <w:rFonts w:asciiTheme="majorBidi" w:hAnsiTheme="majorBidi" w:cstheme="majorBidi"/>
          <w:sz w:val="20"/>
          <w:szCs w:val="20"/>
        </w:rPr>
      </w:pPr>
    </w:p>
    <w:p w:rsidR="00235E19" w:rsidRPr="009D20DD" w:rsidRDefault="00EC2101" w:rsidP="005F0795">
      <w:pPr>
        <w:pStyle w:val="BodyText"/>
        <w:rPr>
          <w:rFonts w:asciiTheme="majorBidi" w:hAnsiTheme="majorBidi" w:cstheme="majorBidi"/>
          <w:sz w:val="20"/>
          <w:szCs w:val="20"/>
        </w:rPr>
      </w:pPr>
      <w:r w:rsidRPr="009D20DD">
        <w:rPr>
          <w:rFonts w:asciiTheme="majorBidi" w:hAnsiTheme="majorBidi" w:cstheme="majorBidi"/>
          <w:b/>
          <w:bCs/>
          <w:sz w:val="20"/>
          <w:szCs w:val="20"/>
        </w:rPr>
        <w:t>المصدر</w:t>
      </w:r>
      <w:r w:rsidRPr="009D20DD">
        <w:rPr>
          <w:rFonts w:asciiTheme="majorBidi" w:hAnsiTheme="majorBidi" w:cstheme="majorBidi"/>
          <w:sz w:val="20"/>
          <w:szCs w:val="20"/>
        </w:rPr>
        <w:t>: منظمة الصحة العالمية-</w:t>
      </w:r>
      <w:r w:rsidR="00235E19" w:rsidRPr="009D20DD">
        <w:rPr>
          <w:rFonts w:asciiTheme="majorBidi" w:hAnsiTheme="majorBidi" w:cstheme="majorBidi"/>
          <w:sz w:val="20"/>
          <w:szCs w:val="20"/>
        </w:rPr>
        <w:t xml:space="preserve"> (كتيب – حسابات القوة العاملة الصحية الوطنية)</w:t>
      </w:r>
    </w:p>
    <w:tbl>
      <w:tblPr>
        <w:tblStyle w:val="GridTable4"/>
        <w:bidiVisua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1E0" w:firstRow="1" w:lastRow="1" w:firstColumn="1" w:lastColumn="1" w:noHBand="0" w:noVBand="0"/>
      </w:tblPr>
      <w:tblGrid>
        <w:gridCol w:w="1795"/>
        <w:gridCol w:w="7880"/>
      </w:tblGrid>
      <w:tr w:rsidR="005406A1" w:rsidRPr="009D20DD" w:rsidTr="008A0561">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left w:val="none" w:sz="0" w:space="0" w:color="auto"/>
              <w:bottom w:val="none" w:sz="0" w:space="0" w:color="auto"/>
              <w:right w:val="none" w:sz="0" w:space="0" w:color="auto"/>
            </w:tcBorders>
            <w:shd w:val="clear" w:color="auto" w:fill="B68A35"/>
            <w:vAlign w:val="center"/>
          </w:tcPr>
          <w:p w:rsidR="005406A1" w:rsidRPr="009D20DD" w:rsidRDefault="00096D7A" w:rsidP="003D02A0">
            <w:pPr>
              <w:pStyle w:val="TableParagraph"/>
              <w:spacing w:before="69"/>
              <w:ind w:left="108" w:right="105"/>
              <w:jc w:val="left"/>
              <w:rPr>
                <w:rFonts w:asciiTheme="majorBidi" w:hAnsiTheme="majorBidi" w:cstheme="majorBidi"/>
                <w:sz w:val="20"/>
                <w:szCs w:val="20"/>
              </w:rPr>
            </w:pPr>
            <w:r w:rsidRPr="009D20DD">
              <w:rPr>
                <w:rFonts w:asciiTheme="majorBidi" w:hAnsiTheme="majorBidi" w:cstheme="majorBidi"/>
                <w:sz w:val="20"/>
                <w:szCs w:val="20"/>
              </w:rPr>
              <w:t>المصطلح</w:t>
            </w:r>
          </w:p>
        </w:tc>
        <w:tc>
          <w:tcPr>
            <w:cnfStyle w:val="000100000000" w:firstRow="0" w:lastRow="0" w:firstColumn="0" w:lastColumn="1" w:oddVBand="0" w:evenVBand="0" w:oddHBand="0" w:evenHBand="0" w:firstRowFirstColumn="0" w:firstRowLastColumn="0" w:lastRowFirstColumn="0" w:lastRowLastColumn="0"/>
            <w:tcW w:w="7880" w:type="dxa"/>
            <w:tcBorders>
              <w:top w:val="none" w:sz="0" w:space="0" w:color="auto"/>
              <w:left w:val="none" w:sz="0" w:space="0" w:color="auto"/>
              <w:bottom w:val="none" w:sz="0" w:space="0" w:color="auto"/>
              <w:right w:val="none" w:sz="0" w:space="0" w:color="auto"/>
            </w:tcBorders>
            <w:shd w:val="clear" w:color="auto" w:fill="B68A35"/>
            <w:vAlign w:val="center"/>
          </w:tcPr>
          <w:p w:rsidR="005406A1" w:rsidRPr="009D20DD" w:rsidRDefault="00096D7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التعريف</w:t>
            </w:r>
          </w:p>
        </w:tc>
      </w:tr>
      <w:tr w:rsidR="005406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5406A1" w:rsidRPr="009D20DD" w:rsidRDefault="002D4D73"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الاعتماد</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2D4D73" w:rsidRPr="000A739D" w:rsidRDefault="002D4D73"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هي عملية تقوم من خلالها هيئة معتمدة رسميًا، بمنح مؤهلات (شهادات أو دبلومات أو</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ألقاب) أو بمنح معادلات أو وحدات ائتمانية أو إعفاءات أو إصدار وثائق مثل حقائب اختصاصات، وذلك بناءً على تقييم نتائج التعليم و/ أو الكفاءات وفقًا لمختلف الأغراض والأساليب. وينطبق مصطلح الاعتماد على تقييم جودة أي مؤسسة أو برنامج ككل.</w:t>
            </w:r>
          </w:p>
          <w:p w:rsidR="00761B4B" w:rsidRPr="000A739D" w:rsidRDefault="002D4D73"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 xml:space="preserve">آليات الاعتماد </w:t>
            </w:r>
            <w:r w:rsidRPr="000A739D">
              <w:rPr>
                <w:rFonts w:asciiTheme="majorBidi" w:hAnsiTheme="majorBidi" w:cstheme="majorBidi"/>
                <w:bCs w:val="0"/>
                <w:sz w:val="20"/>
                <w:szCs w:val="20"/>
              </w:rPr>
              <w:br/>
              <w:t>آليات وإجراءات تنفيذ عملية الاعتماد.</w:t>
            </w:r>
          </w:p>
          <w:p w:rsidR="002D4D73" w:rsidRPr="000A739D" w:rsidRDefault="002D4D73"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 xml:space="preserve">معايير الاعتماد </w:t>
            </w:r>
            <w:r w:rsidRPr="000A739D">
              <w:rPr>
                <w:rFonts w:asciiTheme="majorBidi" w:hAnsiTheme="majorBidi" w:cstheme="majorBidi"/>
                <w:bCs w:val="0"/>
                <w:sz w:val="20"/>
                <w:szCs w:val="20"/>
              </w:rPr>
              <w:br/>
              <w:t>يُقصد بها المعايير التي توجه تطوير برنامج تعليم القوى العاملة الصحية وتقييمها وتسهل تشخيص نقاط القوة والضعف المتعلقة ببرنامج التعليم وتحفز تحسين الجودة.</w:t>
            </w:r>
          </w:p>
          <w:p w:rsidR="005406A1" w:rsidRPr="000A739D" w:rsidRDefault="002D4D73"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 xml:space="preserve">أنظمة الاعتماد </w:t>
            </w:r>
            <w:r w:rsidRPr="000A739D">
              <w:rPr>
                <w:rFonts w:asciiTheme="majorBidi" w:hAnsiTheme="majorBidi" w:cstheme="majorBidi"/>
                <w:bCs w:val="0"/>
                <w:sz w:val="20"/>
                <w:szCs w:val="20"/>
              </w:rPr>
              <w:br/>
              <w:t xml:space="preserve">يُقصد بها الأنظمة التي تعتمد على المعايير وتكون مدعومة بصك تشريعي أو قانوني مستقل وتتسم بالشفافية وغير هادفة للربح وتخضع للمساءلة وتكون بمثابة ممثل عن جميع أصحاب الأعمال الرئيسيين، ولكنها مستقلة عنهم، وتتم إدارتها بكفاءة. </w:t>
            </w:r>
            <w:r w:rsidRPr="000A739D">
              <w:rPr>
                <w:rFonts w:asciiTheme="majorBidi" w:hAnsiTheme="majorBidi" w:cstheme="majorBidi"/>
                <w:bCs w:val="0"/>
                <w:sz w:val="20"/>
                <w:szCs w:val="20"/>
              </w:rPr>
              <w:br/>
            </w:r>
            <w:r w:rsidRPr="000A739D">
              <w:rPr>
                <w:rFonts w:asciiTheme="majorBidi" w:hAnsiTheme="majorBidi" w:cstheme="majorBidi"/>
                <w:bCs w:val="0"/>
                <w:sz w:val="20"/>
                <w:szCs w:val="20"/>
              </w:rPr>
              <w:br/>
            </w:r>
          </w:p>
        </w:tc>
      </w:tr>
      <w:tr w:rsidR="005406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406A1" w:rsidRPr="009D20DD" w:rsidRDefault="00ED61A1"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عامل صحي نشط</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5406A1" w:rsidRPr="000A739D" w:rsidRDefault="00ED61A1"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الشخص الذي يقدم الخدمات للمرضى والمجتمعات (الممارسين الصحيين) أو الذين يكون حصولهم على تعليم اطبي شرطًا أساسيًا لأداء الوظيفة (مثل التعليم والبحث والإدارة العامة) حتى إذا لم يكن العامل الصحي يقدم الخدمات بشكل مباشر (عامل صحي نشط مهنيًا). وإذا لم تكن البيانات متاحة للممارسين أو العاملين الصحيين النشطين مهنيًا، فيمكن استخدام البيانات ذات التعريف الأقرب، مثل "العامل الصحي المرخص له بالممارسة".</w:t>
            </w:r>
            <w:r w:rsidRPr="000A739D">
              <w:rPr>
                <w:rFonts w:asciiTheme="majorBidi" w:hAnsiTheme="majorBidi" w:cstheme="majorBidi"/>
                <w:bCs w:val="0"/>
                <w:sz w:val="20"/>
                <w:szCs w:val="20"/>
              </w:rPr>
              <w:br/>
            </w:r>
          </w:p>
        </w:tc>
      </w:tr>
      <w:tr w:rsidR="008B3652"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8B3652" w:rsidRPr="009D20DD" w:rsidRDefault="008B3652"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مخزون القوى العاملة الصحية النشطة</w:t>
            </w:r>
          </w:p>
          <w:p w:rsidR="00FF07FD" w:rsidRPr="009D20DD" w:rsidRDefault="00FF07FD" w:rsidP="003D02A0">
            <w:pPr>
              <w:pStyle w:val="TableParagraph"/>
              <w:spacing w:before="79"/>
              <w:ind w:left="80"/>
              <w:jc w:val="left"/>
              <w:rPr>
                <w:rFonts w:asciiTheme="majorBidi" w:hAnsiTheme="majorBidi" w:cstheme="majorBidi"/>
                <w:sz w:val="20"/>
                <w:szCs w:val="20"/>
              </w:rPr>
            </w:pP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8B3652" w:rsidRPr="000A739D" w:rsidRDefault="008B3652"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ويضم ذلك حجم وتكوين وتوزيع القوى العاملة الصحية داخل البلد.</w:t>
            </w:r>
          </w:p>
          <w:p w:rsidR="000D7DFE" w:rsidRPr="000A739D" w:rsidRDefault="000D7DFE" w:rsidP="003D02A0">
            <w:pPr>
              <w:pStyle w:val="TableParagraph"/>
              <w:spacing w:before="79"/>
              <w:ind w:left="80"/>
              <w:jc w:val="left"/>
              <w:rPr>
                <w:rFonts w:asciiTheme="majorBidi" w:hAnsiTheme="majorBidi" w:cstheme="majorBidi"/>
                <w:bCs w:val="0"/>
                <w:sz w:val="20"/>
                <w:szCs w:val="20"/>
              </w:rPr>
            </w:pPr>
          </w:p>
        </w:tc>
      </w:tr>
      <w:tr w:rsidR="005406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406A1" w:rsidRPr="009D20DD" w:rsidRDefault="00ED61A1"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ممرض/ ممرضة ممارسة متقدمة</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5406A1" w:rsidRPr="000A739D" w:rsidRDefault="00ED61A1"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ممرض/ ممرضة مسجلة أو ممرض/ ممرضة متخصصة أخرى اكتسبت قاعدة المعارف المتخصصة ومهارات اتخاذ القرار المعقدة والكفاءات السريرية للممارسة الموسعة، وهي السمات التي تتشكل من خلال السياق و/ أو الدولة الذي تمتلك فيه الممرضة أوراق اعتماد ممارسة العمل. ويوصى بالحصول على درجة الماجستير للمستوى المبتدئين.</w:t>
            </w:r>
          </w:p>
          <w:p w:rsidR="00EF6C08" w:rsidRPr="000A739D" w:rsidRDefault="00EF6C08" w:rsidP="003D02A0">
            <w:pPr>
              <w:pStyle w:val="TableParagraph"/>
              <w:spacing w:before="79"/>
              <w:ind w:left="80"/>
              <w:jc w:val="left"/>
              <w:rPr>
                <w:rFonts w:asciiTheme="majorBidi" w:hAnsiTheme="majorBidi" w:cstheme="majorBidi"/>
                <w:bCs w:val="0"/>
                <w:sz w:val="20"/>
                <w:szCs w:val="20"/>
              </w:rPr>
            </w:pPr>
          </w:p>
        </w:tc>
      </w:tr>
      <w:tr w:rsidR="005406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5406A1" w:rsidRPr="009D20DD" w:rsidRDefault="00ED61A1"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الرعاية الإسعافية</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D0642F" w:rsidRPr="000A739D" w:rsidRDefault="00D0642F" w:rsidP="003D02A0">
            <w:pPr>
              <w:pStyle w:val="TableParagraph"/>
              <w:spacing w:before="79"/>
              <w:ind w:left="80"/>
              <w:jc w:val="left"/>
              <w:rPr>
                <w:rFonts w:asciiTheme="majorBidi" w:hAnsiTheme="majorBidi" w:cstheme="majorBidi"/>
                <w:bCs w:val="0"/>
                <w:sz w:val="20"/>
                <w:szCs w:val="20"/>
              </w:rPr>
            </w:pPr>
          </w:p>
          <w:p w:rsidR="005406A1" w:rsidRPr="000A739D" w:rsidRDefault="00ED61A1"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خدمات الرعاية الصحية الشخصية المقدمة من خلال الأفراد والمنظمات في العيادات الخارجية.</w:t>
            </w:r>
          </w:p>
          <w:p w:rsidR="00D0642F" w:rsidRPr="000A739D" w:rsidRDefault="00D0642F" w:rsidP="003D02A0">
            <w:pPr>
              <w:pStyle w:val="TableParagraph"/>
              <w:spacing w:before="79"/>
              <w:ind w:left="80"/>
              <w:jc w:val="left"/>
              <w:rPr>
                <w:rFonts w:asciiTheme="majorBidi" w:hAnsiTheme="majorBidi" w:cstheme="majorBidi"/>
                <w:bCs w:val="0"/>
                <w:sz w:val="20"/>
                <w:szCs w:val="20"/>
              </w:rPr>
            </w:pPr>
          </w:p>
        </w:tc>
      </w:tr>
      <w:tr w:rsidR="005406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406A1" w:rsidRPr="009D20DD" w:rsidRDefault="00ED61A1"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أجور الموظفين</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5406A1" w:rsidRPr="000A739D" w:rsidRDefault="008140B9"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إجمالي الأجر النقدي أو العيني الذي تدفعه المنشأة لموظف مقابل العمل الذي قام به الأخير خلال الفترة المحاسبية. وهي تشمل الأجور والمرتبات وجميع أشكال الإعانات الاجتماعية وأجور العمل الإضافي أو العمل الليلي والمكافآت والبدلات، بالإضافة إلى قيمة المدفوعات العينية مثل توفير الأزياء الموحدة للموظفين الطبيين.</w:t>
            </w:r>
          </w:p>
          <w:p w:rsidR="00EF6C08" w:rsidRPr="000A739D" w:rsidRDefault="00EF6C08" w:rsidP="003D02A0">
            <w:pPr>
              <w:pStyle w:val="TableParagraph"/>
              <w:spacing w:before="79"/>
              <w:ind w:left="80"/>
              <w:jc w:val="left"/>
              <w:rPr>
                <w:rFonts w:asciiTheme="majorBidi" w:hAnsiTheme="majorBidi" w:cstheme="majorBidi"/>
                <w:bCs w:val="0"/>
                <w:sz w:val="20"/>
                <w:szCs w:val="20"/>
              </w:rPr>
            </w:pPr>
          </w:p>
        </w:tc>
      </w:tr>
      <w:tr w:rsidR="005406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5406A1" w:rsidRPr="009D20DD" w:rsidRDefault="00896CF0"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التطوير المهني المستمر</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896CF0" w:rsidRPr="000A739D" w:rsidRDefault="00896CF0"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التدريب الذي يتجاوز أحدث المعلومات السريرية ويتضمن كفاءات واسعة النطاق مثل البحث والكتابة العلمية والسياق متعدد التخصصات لرعاية المرضى والتخصص والممارسة الأخلاقية ومهارات الاتصال والقيادة والإدارة والسلوك وروح الفريق الواحد وتكنولوجيا المعلومات والمراجعة وإحداث التغيير إذا كان لابد من إجراء التغيير لضمان تحسين خدمة المرضى ونتائج البحوث، وتحقيق أعلى درجات رضا أصحاب الأعمال. وقد يكون التطوير المهني المستمر على هيئة تقديم دورات ومحاضرات وأيام تدريب ومراجعة الأقران والمراجعة السريرية وقراءة المجلات وحضور المؤتمرات ونشاط التعلم الإلكتروني. ومن الممكن تضمين التطوير المهني المستمر في المعايير الوطنية للسلوك والأداء والأخلاق التي تحكم العاملين الصحيين.</w:t>
            </w:r>
          </w:p>
          <w:p w:rsidR="00EF6C08" w:rsidRPr="000A739D" w:rsidRDefault="00896CF0"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 xml:space="preserve">التطوير المهني المستمر (الإلزامي) </w:t>
            </w:r>
            <w:r w:rsidRPr="000A739D">
              <w:rPr>
                <w:rFonts w:asciiTheme="majorBidi" w:hAnsiTheme="majorBidi" w:cstheme="majorBidi"/>
                <w:bCs w:val="0"/>
                <w:sz w:val="20"/>
                <w:szCs w:val="20"/>
              </w:rPr>
              <w:br/>
              <w:t xml:space="preserve">قد تكون الأنظمة الوطنية لاستمرار التطوير المهني المستمر طوعية أو إلزامية. </w:t>
            </w:r>
            <w:r w:rsidRPr="000A739D">
              <w:rPr>
                <w:rFonts w:asciiTheme="majorBidi" w:hAnsiTheme="majorBidi" w:cstheme="majorBidi"/>
                <w:bCs w:val="0"/>
                <w:sz w:val="20"/>
                <w:szCs w:val="20"/>
              </w:rPr>
              <w:br/>
              <w:t xml:space="preserve"> وقد تشمل الأنظمة الإلزامية متطلبات التطوير المهني المستمر القابلة للتحقق والعامة وغير القابلة للتحقق. ويُقصد بالتطوير المهني المستمر القابل للتحقق هو أي نشاط يستوفي التعريف المتفق عليه لـلتطوير المهني المستمر وله دليل وثائقي على أن العامل الصحي قد استوفى التطوير المهني المستمر ولديه أهداف وغايات تعليمية مختصرة ونتائج متوقعة </w:t>
            </w:r>
            <w:r w:rsidRPr="000A739D">
              <w:rPr>
                <w:rFonts w:asciiTheme="majorBidi" w:hAnsiTheme="majorBidi" w:cstheme="majorBidi"/>
                <w:bCs w:val="0"/>
                <w:sz w:val="20"/>
                <w:szCs w:val="20"/>
              </w:rPr>
              <w:lastRenderedPageBreak/>
              <w:t>واضحة وضوابط الجودة.</w:t>
            </w:r>
            <w:r w:rsidRPr="000A739D">
              <w:rPr>
                <w:rFonts w:asciiTheme="majorBidi" w:hAnsiTheme="majorBidi" w:cstheme="majorBidi"/>
                <w:bCs w:val="0"/>
                <w:sz w:val="20"/>
                <w:szCs w:val="20"/>
              </w:rPr>
              <w:br/>
            </w:r>
          </w:p>
        </w:tc>
      </w:tr>
      <w:tr w:rsidR="005406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406A1" w:rsidRPr="009D20DD" w:rsidRDefault="00590FE0"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العامل الصحي المدرب محليًا</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EF6C08" w:rsidRPr="000A739D" w:rsidRDefault="00590FE0"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أي عامل صحي حصل على مؤهلاته الأولى في الدولة التي يحق له/ لها ممارسة المهنة فيها.</w:t>
            </w:r>
            <w:r w:rsidRPr="000A739D">
              <w:rPr>
                <w:rFonts w:asciiTheme="majorBidi" w:hAnsiTheme="majorBidi" w:cstheme="majorBidi"/>
                <w:bCs w:val="0"/>
                <w:sz w:val="20"/>
                <w:szCs w:val="20"/>
              </w:rPr>
              <w:br/>
            </w:r>
          </w:p>
        </w:tc>
      </w:tr>
      <w:tr w:rsidR="005406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5406A1" w:rsidRPr="009D20DD" w:rsidRDefault="00E82BF3"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التسجيل</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5406A1" w:rsidRPr="000A739D" w:rsidRDefault="00E82BF3"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عدد الملتحقين الجدد في السنة الأولى من أي برنامج تعليمي.</w:t>
            </w:r>
            <w:r w:rsidRPr="000A739D">
              <w:rPr>
                <w:rFonts w:asciiTheme="majorBidi" w:hAnsiTheme="majorBidi" w:cstheme="majorBidi"/>
                <w:bCs w:val="0"/>
                <w:sz w:val="20"/>
                <w:szCs w:val="20"/>
              </w:rPr>
              <w:br/>
            </w:r>
          </w:p>
        </w:tc>
      </w:tr>
      <w:tr w:rsidR="005406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406A1" w:rsidRPr="009D20DD" w:rsidRDefault="00E82BF3"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ممارس طب الأسرة</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EF6C08" w:rsidRPr="000A739D" w:rsidRDefault="00E82BF3"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جزء من الممارسين الطبيين العامين المصنفين في</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 xml:space="preserve">التصنيف الدولي المعياري الموحد للمهن </w:t>
            </w:r>
            <w:r w:rsidRPr="000A739D">
              <w:rPr>
                <w:rFonts w:asciiTheme="majorBidi" w:hAnsiTheme="majorBidi" w:cstheme="majorBidi"/>
                <w:bCs w:val="0"/>
                <w:sz w:val="20"/>
                <w:rtl w:val="0"/>
              </w:rPr>
              <w:t>ISCO-08</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برمز 2212. ويشار إليهم بلفظ ممارسين عامين في بعض الدول ومتخصصين في دول أخرى. وهم مسؤلون ن توفير رعاية طبية مستمرة وشاملة تركز على الشخص للأفراد والأسر في مجتمعاتهم. ولا تشمل هذه المجموعة الموظفين الطبيين المقيمين أو المتدربين الطبيين أو الممارسين الطبيين العامين الآخرين الذين لا يمارسون أنشطة الممارسة العامة</w:t>
            </w:r>
            <w:r w:rsidRPr="000A739D">
              <w:rPr>
                <w:rFonts w:asciiTheme="majorBidi" w:hAnsiTheme="majorBidi" w:cstheme="majorBidi"/>
                <w:bCs w:val="0"/>
                <w:sz w:val="20"/>
                <w:szCs w:val="20"/>
              </w:rPr>
              <w:br/>
            </w:r>
          </w:p>
        </w:tc>
      </w:tr>
      <w:tr w:rsidR="005406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5406A1" w:rsidRPr="009D20DD" w:rsidRDefault="00E82BF3"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 xml:space="preserve">برنامج التدريب على علم الأوبئة الميداني </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E82BF3" w:rsidRPr="000A739D" w:rsidRDefault="00E82BF3"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أي برنامج تدريب صحي يتضمن تحقيقات ميدانية لتطوير الخبرة والمهارات المتخصصة على أساس التطبيق العملي لطرق البحث الوبائية. ويتم تعريف مستويات التدريب التي يشملها برنامج التدريب على علم الأوبئة الميداني على النحو التالي:</w:t>
            </w:r>
          </w:p>
          <w:p w:rsidR="00E82BF3" w:rsidRPr="000A739D" w:rsidRDefault="00D42078" w:rsidP="00FD42F8">
            <w:pPr>
              <w:pStyle w:val="TableParagraph"/>
              <w:numPr>
                <w:ilvl w:val="0"/>
                <w:numId w:val="90"/>
              </w:numPr>
              <w:spacing w:before="79"/>
              <w:ind w:left="511" w:hanging="255"/>
              <w:jc w:val="left"/>
              <w:rPr>
                <w:rFonts w:asciiTheme="majorBidi" w:hAnsiTheme="majorBidi" w:cstheme="majorBidi"/>
                <w:bCs w:val="0"/>
                <w:sz w:val="20"/>
                <w:szCs w:val="20"/>
              </w:rPr>
            </w:pPr>
            <w:r w:rsidRPr="000A739D">
              <w:rPr>
                <w:rFonts w:asciiTheme="majorBidi" w:hAnsiTheme="majorBidi" w:cstheme="majorBidi"/>
                <w:bCs w:val="0"/>
                <w:sz w:val="20"/>
                <w:szCs w:val="20"/>
              </w:rPr>
              <w:t>المستوى الأساسي: للعاملين الصحيين المحليين، وهو يتألف من ساعات دراسة محدودة تتخلل المهام الميدانية في مكان العمل لمدة 3-5 أشهر لبناء القدرات اللازمة لاكتشاف حالات التفشي في الوقت المناسب واستجابة الصحة العامة ومراقبة الصحة العامة.</w:t>
            </w:r>
          </w:p>
          <w:p w:rsidR="00E82BF3" w:rsidRPr="000A739D" w:rsidRDefault="00D42078" w:rsidP="00FD42F8">
            <w:pPr>
              <w:pStyle w:val="TableParagraph"/>
              <w:numPr>
                <w:ilvl w:val="0"/>
                <w:numId w:val="90"/>
              </w:numPr>
              <w:spacing w:before="79"/>
              <w:ind w:left="511" w:hanging="255"/>
              <w:jc w:val="left"/>
              <w:rPr>
                <w:rFonts w:asciiTheme="majorBidi" w:hAnsiTheme="majorBidi" w:cstheme="majorBidi"/>
                <w:bCs w:val="0"/>
                <w:sz w:val="20"/>
                <w:szCs w:val="20"/>
              </w:rPr>
            </w:pPr>
            <w:r w:rsidRPr="000A739D">
              <w:rPr>
                <w:rFonts w:asciiTheme="majorBidi" w:hAnsiTheme="majorBidi" w:cstheme="majorBidi"/>
                <w:bCs w:val="0"/>
                <w:sz w:val="20"/>
                <w:szCs w:val="20"/>
              </w:rPr>
              <w:t>المستوى المتوسط: بالنسبة لأخصائيي الأمراض الوبائية في المقاطعات/ الأقاليم، وهو يتألف من ساعات دراسة محدودة تتخلل المهام الميدانية، حيث يتم توجيهها أثناء العمل لمدة 6 -9 أشهر لبناء القدرات اللازمة لاكتشاف حالات التفشي والدراسات الوبائية المخططة وتحليلات وتقييمات مراقبة الصحة العامة.</w:t>
            </w:r>
          </w:p>
          <w:p w:rsidR="005406A1" w:rsidRPr="000A739D" w:rsidRDefault="00D42078" w:rsidP="00FD42F8">
            <w:pPr>
              <w:pStyle w:val="TableParagraph"/>
              <w:numPr>
                <w:ilvl w:val="0"/>
                <w:numId w:val="90"/>
              </w:numPr>
              <w:spacing w:before="79"/>
              <w:ind w:left="511" w:hanging="255"/>
              <w:jc w:val="left"/>
              <w:rPr>
                <w:rFonts w:asciiTheme="majorBidi" w:hAnsiTheme="majorBidi" w:cstheme="majorBidi"/>
                <w:bCs w:val="0"/>
                <w:sz w:val="20"/>
                <w:szCs w:val="20"/>
              </w:rPr>
            </w:pPr>
            <w:r w:rsidRPr="000A739D">
              <w:rPr>
                <w:rFonts w:asciiTheme="majorBidi" w:hAnsiTheme="majorBidi" w:cstheme="majorBidi"/>
                <w:bCs w:val="0"/>
                <w:sz w:val="20"/>
                <w:szCs w:val="20"/>
              </w:rPr>
              <w:t>المستوى المتقدم: ويكون باستخدام التركيز الوطني لعلماء الأوبئة المتقدمين، وهو يتألف من ساعات دراسة محدودة تتخلل المهام الميدانية، حيث يتم توجيهها أثناء العمل لمدة 24 شهر لبناء القدرات اللازمة لاكتشاف حالات التفشي والدراسات الوبائية المخططة وتحليلات وتقييمات مراقبة الصحة العامة والاتصال العلمي واتخاذ القرار القائم على الأدلة</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ووضع برامج فعالة للصحة العامة.</w:t>
            </w:r>
            <w:r w:rsidRPr="000A739D">
              <w:rPr>
                <w:rFonts w:asciiTheme="majorBidi" w:hAnsiTheme="majorBidi" w:cstheme="majorBidi"/>
                <w:bCs w:val="0"/>
                <w:sz w:val="20"/>
                <w:szCs w:val="20"/>
              </w:rPr>
              <w:br/>
            </w:r>
          </w:p>
        </w:tc>
      </w:tr>
      <w:tr w:rsidR="005406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EF6C08" w:rsidRPr="009D20DD" w:rsidRDefault="00EF6C08"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مولود في الخارج</w:t>
            </w:r>
          </w:p>
          <w:p w:rsidR="005406A1" w:rsidRPr="009D20DD" w:rsidRDefault="00EF6C08"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عامل صحي</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5406A1" w:rsidRPr="000A739D" w:rsidRDefault="00EF6C08"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 به أي عامل صحي مولود في بلد غير البلد الذي يقوم فيه بأنشطة تتعلق بالصحة.</w:t>
            </w:r>
            <w:r w:rsidRPr="000A739D">
              <w:rPr>
                <w:rFonts w:asciiTheme="majorBidi" w:hAnsiTheme="majorBidi" w:cstheme="majorBidi"/>
                <w:bCs w:val="0"/>
                <w:sz w:val="20"/>
                <w:szCs w:val="20"/>
              </w:rPr>
              <w:br/>
            </w:r>
          </w:p>
        </w:tc>
      </w:tr>
      <w:tr w:rsidR="005406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5406A1" w:rsidRPr="009D20DD" w:rsidRDefault="00EF6C08"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عامل صحي مدرب في الخارج</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5406A1" w:rsidRPr="000A739D" w:rsidRDefault="00EF6C08"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أي عامل صحي محلي حصل على مؤهلاته (درجته) في بلد آخر وله الحق في ممارسة المهنة في البلد المضيف.</w:t>
            </w:r>
            <w:r w:rsidRPr="000A739D">
              <w:rPr>
                <w:rFonts w:asciiTheme="majorBidi" w:hAnsiTheme="majorBidi" w:cstheme="majorBidi"/>
                <w:bCs w:val="0"/>
                <w:sz w:val="20"/>
                <w:szCs w:val="20"/>
              </w:rPr>
              <w:br/>
            </w:r>
          </w:p>
        </w:tc>
      </w:tr>
      <w:tr w:rsidR="005406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5406A1" w:rsidRPr="009D20DD" w:rsidRDefault="00D703E2"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خريج</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5406A1" w:rsidRPr="000A739D" w:rsidRDefault="00D703E2"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أي فرد أكمل برنامجًا تعليميًا بنجاح، وفقًا للتصنيف الدولي الموحد للتعليم 2011.</w:t>
            </w:r>
            <w:r w:rsidRPr="000A739D">
              <w:rPr>
                <w:rFonts w:asciiTheme="majorBidi" w:hAnsiTheme="majorBidi" w:cstheme="majorBidi"/>
                <w:bCs w:val="0"/>
                <w:sz w:val="20"/>
                <w:szCs w:val="20"/>
              </w:rPr>
              <w:br/>
            </w:r>
          </w:p>
        </w:tc>
      </w:tr>
      <w:tr w:rsidR="005406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5406A1" w:rsidRPr="009D20DD" w:rsidRDefault="00D703E2" w:rsidP="003D02A0">
            <w:pPr>
              <w:pStyle w:val="TableParagraph"/>
              <w:spacing w:before="69"/>
              <w:ind w:left="108" w:right="105"/>
              <w:jc w:val="left"/>
              <w:rPr>
                <w:rFonts w:asciiTheme="majorBidi" w:hAnsiTheme="majorBidi" w:cstheme="majorBidi"/>
                <w:sz w:val="20"/>
                <w:szCs w:val="20"/>
              </w:rPr>
            </w:pPr>
            <w:r w:rsidRPr="009D20DD">
              <w:rPr>
                <w:rFonts w:asciiTheme="majorBidi" w:hAnsiTheme="majorBidi" w:cstheme="majorBidi"/>
                <w:sz w:val="20"/>
                <w:szCs w:val="20"/>
              </w:rPr>
              <w:t>نظام المعلومات الصحية</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51635F" w:rsidRPr="000A739D" w:rsidRDefault="0051635F"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يوفر نظام المعلومات الصحية أسس اتخاذ القرار وله أربع وظائف رئيسية:</w:t>
            </w:r>
          </w:p>
          <w:p w:rsidR="005406A1" w:rsidRPr="000A739D" w:rsidRDefault="0051635F"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 xml:space="preserve"> (1) إنشاء البيانات (2) والتجميع (3) والتحليل والتوليف (4) والاتصال والاستخدام. ويجمع نظام المعلومات الصحية البيانات من قطاع الصحة والقطاعات الأخرى ذات الصلة ويحلل البيانات ويضمن جودتها بشكل عام ومدى ملاءمتها وتوقيتها، ويحول البيانات إلى معلومات لاتخاذ القرارات المتعلقة بالصحة.</w:t>
            </w:r>
          </w:p>
        </w:tc>
      </w:tr>
      <w:tr w:rsidR="00F36D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36DA1" w:rsidRPr="009D20DD" w:rsidRDefault="00D4313B"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مؤسسة تعليم وتدريب القوى العاملة الصحية</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F36DA1" w:rsidRPr="000A739D" w:rsidRDefault="00D4313B"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هي مؤسسة قائمة توفر التعليم كهدف رئيسي لها، مثل المدرسة أو الكلية أو الجامعة أو مركز التدريب. وعادة ما تعتمد سلطات التعليم الوطنية ذات الصلة أو ما يعادلها</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هذه المؤسسات لمنح مؤهلات. ويمكن أيضًا تشغيل المؤسسات التعليمية من خلال منظمات خاصة، مثل الهيئات الدينية أو مجموعات المصالح الخاصة أو المؤسسات التعليمية والتدريبية الخاصة، سواء الربحية أو غير الربحية.</w:t>
            </w:r>
          </w:p>
          <w:p w:rsidR="00D4313B" w:rsidRPr="000A739D" w:rsidRDefault="00D4313B"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F36DA1" w:rsidRPr="009D20DD" w:rsidRDefault="00D4313B"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مكان تعليم وتدريب القوى العاملة الصحية</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F36DA1" w:rsidRPr="000A739D" w:rsidRDefault="00D4313B"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قد تمنح مؤسسة تعليم وتدريب القوى العاملة الصحية مكان لمقدم الطلب الذي يستوفي الحد الأدنى من متطلبات القبول المنشورة لبرنامج معين. وتشير عدد الأماكن إلى قدرة مؤسسة التعليم والتدريب وبرامجها.</w:t>
            </w:r>
          </w:p>
          <w:p w:rsidR="00D4313B" w:rsidRPr="000A739D" w:rsidRDefault="00D4313B"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36DA1" w:rsidRPr="009D20DD" w:rsidRDefault="00D4313B"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برنامج تعليم وتدريب القوى العاملة الصحية</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412F00" w:rsidRPr="000A739D" w:rsidRDefault="00412F00" w:rsidP="00174F32">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هو عبارة عن "مجموعة أو سلسلة متسقة من الأنشطة التعليمية أو الاتصالات المصممة والمنظمة لتحقيق أهداف التعلم المحددة مسبقًا أو إنجاز مجموعة محددة من المهام التعليمية على مدى فترة مستدامة" بهدف تحسين المعرفة والمهارات والكفاءات الصحية المطبقة على قطاع الصحة وتمكين تدريب العاملين الصحيين الجدد. وغالبًا ما يكون لبرامج تعليم وتدريب القوى العاملة الصحية قائمة حصرية بعدد مقاعد المقبولين في برنامج معين.</w:t>
            </w:r>
          </w:p>
        </w:tc>
      </w:tr>
      <w:tr w:rsidR="00F36D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F36DA1" w:rsidRPr="009D20DD" w:rsidRDefault="00412F00"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تخطيط القوى العاملة الصحية</w:t>
            </w:r>
          </w:p>
          <w:p w:rsidR="00412F00" w:rsidRPr="009D20DD" w:rsidRDefault="00412F00" w:rsidP="003D02A0">
            <w:pPr>
              <w:pStyle w:val="TableParagraph"/>
              <w:spacing w:before="79"/>
              <w:ind w:left="80"/>
              <w:jc w:val="left"/>
              <w:rPr>
                <w:rFonts w:asciiTheme="majorBidi" w:hAnsiTheme="majorBidi" w:cstheme="majorBidi"/>
                <w:sz w:val="20"/>
                <w:szCs w:val="20"/>
              </w:rPr>
            </w:pP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F36DA1" w:rsidRPr="000A739D" w:rsidRDefault="008140B9"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الاستراتيجيات التي تتعامل مع كفاية العرض والتوزيع للقوى العاملة الصحية وفقًا لأهداف السياسة وما يترتب على ذلك من الطلب على العمالة الصحية.</w:t>
            </w:r>
          </w:p>
        </w:tc>
      </w:tr>
      <w:tr w:rsidR="003073DD"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3073DD" w:rsidRPr="009D20DD" w:rsidRDefault="003073DD"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كثافة العاملين الصحيين</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3073DD" w:rsidRPr="000A739D" w:rsidRDefault="003073DD"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تتضمن كثافة العاملين الصحيين العدد الإجمالي للعاملين الصحيين على نطاق تخصصات الرعاية الصحية مثل الأطباء والممرضين/ الممرضات وأطباء الأسنان والصيادلة والفنيين وغيرهم في بلد معين لكل 10.000 نسمة.</w:t>
            </w:r>
          </w:p>
          <w:p w:rsidR="0011183D" w:rsidRPr="000A739D" w:rsidRDefault="0011183D" w:rsidP="003D02A0">
            <w:pPr>
              <w:pStyle w:val="TableParagraph"/>
              <w:spacing w:before="79"/>
              <w:jc w:val="left"/>
              <w:rPr>
                <w:rFonts w:asciiTheme="majorBidi" w:hAnsiTheme="majorBidi" w:cstheme="majorBidi"/>
                <w:bCs w:val="0"/>
                <w:sz w:val="20"/>
                <w:szCs w:val="20"/>
              </w:rPr>
            </w:pPr>
          </w:p>
        </w:tc>
      </w:tr>
      <w:tr w:rsidR="00F36D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F36DA1" w:rsidRPr="009D20DD" w:rsidRDefault="002463DE"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التعليم العالى</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F36DA1" w:rsidRPr="000A739D" w:rsidRDefault="002463DE"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يشمل "جميع أنواع الدراسات أو التمارين أو التدريبات على الأبحاث في مستوى ما بعد مرحلة الثانوية، التي تقدمها الجامعات أو المؤسسات التعليمية الأخرى المعتمدة لدى سلطات الدولة المختصة باعتبارها مؤسسات تعليم عالي."</w:t>
            </w:r>
          </w:p>
          <w:p w:rsidR="002463DE" w:rsidRPr="000A739D" w:rsidRDefault="002463DE"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36DA1" w:rsidRPr="009D20DD" w:rsidRDefault="009605E6"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الموارد البشرية الصحية</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584AC3" w:rsidRPr="000A739D" w:rsidRDefault="009605E6"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 xml:space="preserve">جميع الأشخاص المشاركين في أي إجراءات هدفها الأساسي تعزيز الصحة (تعريف منظمة الصحة العالمية). ويمكن تمييز ثلاث فئات من العمال ذات الصلة بتحليل القوى العاملة الصحية: </w:t>
            </w:r>
          </w:p>
          <w:p w:rsidR="00584AC3" w:rsidRPr="000A739D" w:rsidRDefault="00845B1F" w:rsidP="00FD42F8">
            <w:pPr>
              <w:pStyle w:val="TableParagraph"/>
              <w:numPr>
                <w:ilvl w:val="0"/>
                <w:numId w:val="89"/>
              </w:numPr>
              <w:spacing w:before="79"/>
              <w:ind w:left="591" w:hanging="255"/>
              <w:jc w:val="left"/>
              <w:rPr>
                <w:rFonts w:asciiTheme="majorBidi" w:hAnsiTheme="majorBidi" w:cstheme="majorBidi"/>
                <w:bCs w:val="0"/>
                <w:sz w:val="20"/>
                <w:szCs w:val="20"/>
              </w:rPr>
            </w:pPr>
            <w:r w:rsidRPr="000A739D">
              <w:rPr>
                <w:rFonts w:asciiTheme="majorBidi" w:hAnsiTheme="majorBidi" w:cstheme="majorBidi"/>
                <w:bCs w:val="0"/>
                <w:sz w:val="20"/>
                <w:szCs w:val="20"/>
              </w:rPr>
              <w:t>أصحاب التعليم والتدريب المهني الصحي العاملين في صناعة الخدمات الصحية</w:t>
            </w:r>
          </w:p>
          <w:p w:rsidR="00584AC3" w:rsidRPr="000A739D" w:rsidRDefault="00845B1F" w:rsidP="00FD42F8">
            <w:pPr>
              <w:pStyle w:val="TableParagraph"/>
              <w:numPr>
                <w:ilvl w:val="0"/>
                <w:numId w:val="89"/>
              </w:numPr>
              <w:spacing w:before="79"/>
              <w:ind w:left="591" w:hanging="255"/>
              <w:jc w:val="left"/>
              <w:rPr>
                <w:rFonts w:asciiTheme="majorBidi" w:hAnsiTheme="majorBidi" w:cstheme="majorBidi"/>
                <w:bCs w:val="0"/>
                <w:sz w:val="20"/>
                <w:szCs w:val="20"/>
              </w:rPr>
            </w:pPr>
            <w:r w:rsidRPr="000A739D">
              <w:rPr>
                <w:rFonts w:asciiTheme="majorBidi" w:hAnsiTheme="majorBidi" w:cstheme="majorBidi"/>
                <w:bCs w:val="0"/>
                <w:sz w:val="20"/>
                <w:szCs w:val="20"/>
              </w:rPr>
              <w:t xml:space="preserve">وأولئك الذين تدربوا في مجال غير صحي (أو بدون تدريب رسمي) ويعملون في صناعة الخدمات الصحية، </w:t>
            </w:r>
          </w:p>
          <w:p w:rsidR="00F36DA1" w:rsidRPr="000A739D" w:rsidRDefault="00845B1F" w:rsidP="00FD42F8">
            <w:pPr>
              <w:pStyle w:val="TableParagraph"/>
              <w:numPr>
                <w:ilvl w:val="0"/>
                <w:numId w:val="89"/>
              </w:numPr>
              <w:spacing w:before="79"/>
              <w:ind w:left="591" w:hanging="255"/>
              <w:jc w:val="left"/>
              <w:rPr>
                <w:rFonts w:asciiTheme="majorBidi" w:hAnsiTheme="majorBidi" w:cstheme="majorBidi"/>
                <w:bCs w:val="0"/>
                <w:sz w:val="20"/>
                <w:szCs w:val="20"/>
              </w:rPr>
            </w:pPr>
            <w:r w:rsidRPr="000A739D">
              <w:rPr>
                <w:rFonts w:asciiTheme="majorBidi" w:hAnsiTheme="majorBidi" w:cstheme="majorBidi"/>
                <w:bCs w:val="0"/>
                <w:sz w:val="20"/>
                <w:szCs w:val="20"/>
              </w:rPr>
              <w:t>وأولئك الذين حصلوا على تدريب صحي وإما يعملون في صناعة غير متعلقة بالرعاية الصحية أو العاطلين عن العمل حاليًا أو غير النشطين في سوق العمل.</w:t>
            </w:r>
          </w:p>
          <w:p w:rsidR="00CE5558" w:rsidRPr="000A739D" w:rsidRDefault="00CE5558"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F36DA1" w:rsidRPr="009D20DD" w:rsidRDefault="000E7F92"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التدريب أثناء العمل</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845B1F" w:rsidRPr="000A739D" w:rsidRDefault="00845B1F" w:rsidP="003D02A0">
            <w:pPr>
              <w:pStyle w:val="TableParagraph"/>
              <w:spacing w:before="79"/>
              <w:ind w:left="80"/>
              <w:jc w:val="left"/>
              <w:rPr>
                <w:rFonts w:asciiTheme="majorBidi" w:hAnsiTheme="majorBidi" w:cstheme="majorBidi"/>
                <w:bCs w:val="0"/>
                <w:sz w:val="20"/>
                <w:szCs w:val="20"/>
              </w:rPr>
            </w:pPr>
          </w:p>
          <w:p w:rsidR="00F36DA1" w:rsidRPr="000A739D" w:rsidRDefault="009605E6"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الحصول على التدريب أثناء العمل في القطاع الصحي.</w:t>
            </w:r>
          </w:p>
          <w:p w:rsidR="00845B1F" w:rsidRPr="000A739D" w:rsidRDefault="00845B1F"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36DA1" w:rsidRPr="009D20DD" w:rsidRDefault="009605E6"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اللوائح الصحية الدولية (2005)</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F36DA1" w:rsidRPr="000A739D" w:rsidRDefault="009605E6"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هو صك قانوني دولي ملزم لعدد 196 دولة في جميع أنحاء العالم، بما في ذلك جميع الدول الأعضاء في منظمة الصحة العالمية. ويتمثل هدفه في مساعدة المجتمع الدولي في الوقاية والاستجابة للمخاطر الشديدة على مستوى الصحة العامة التي يمكن أن تعبر الحدود وتهدد الناس في جميع أنحاء العالم .</w:t>
            </w:r>
          </w:p>
          <w:p w:rsidR="00CE5558" w:rsidRPr="000A739D" w:rsidRDefault="00CE5558"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F36DA1" w:rsidRPr="009D20DD" w:rsidRDefault="003833E4"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التعليم المشترك بين المهنيين</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F36DA1" w:rsidRPr="000A739D" w:rsidRDefault="003833E4"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عندما يتشارك اثنان أو أكثر من المهنيين الصحيين في التعلم من بعضهم وعن بعضهم بهدف تمكين التعاون الفعال وتحسين النتائج الصحية. ومصطلح "مهني/ متخصص" هو مصطلح شامل يضم أفرادًا لديهم المعرفة و/ أو المهارات للمساهمة في السلامة الجسدية والعقلية والاجتماعية للمجتمع.</w:t>
            </w:r>
          </w:p>
          <w:p w:rsidR="00CE5558" w:rsidRPr="000A739D" w:rsidRDefault="00CE5558"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36DA1"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الترخيص</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CE5558" w:rsidRPr="000A739D" w:rsidRDefault="00254F3A"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منح تصريح (ترخيص) أو شهادة إلزامية لممارسة المهنة في المجال الصحي المناسب، وتصدر عن هيئة تنظيمية قانونية داخل المهنة.</w:t>
            </w:r>
          </w:p>
          <w:p w:rsidR="008E0C8C" w:rsidRPr="000A739D" w:rsidRDefault="008E0C8C"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F36DA1"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التعلم مدى الحياة</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F36DA1" w:rsidRPr="000A739D" w:rsidRDefault="00254F3A"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كل أنواع التعليم العام والتعليم والتدريب المهني والتعليم غير الرسمي والتعليم غير النظامي مدى الحياة، على جميع المستويات وفي جميع البيئات، بحيث ينتج عنه تحسين المعرفة والمهارات والكفاءات التي قد تشمل الأخلاقيات المهنية.</w:t>
            </w:r>
          </w:p>
          <w:p w:rsidR="00CE5558" w:rsidRPr="000A739D" w:rsidRDefault="00CE5558" w:rsidP="003D02A0">
            <w:pPr>
              <w:pStyle w:val="TableParagraph"/>
              <w:spacing w:before="79"/>
              <w:ind w:left="80"/>
              <w:jc w:val="left"/>
              <w:rPr>
                <w:rFonts w:asciiTheme="majorBidi" w:hAnsiTheme="majorBidi" w:cstheme="majorBidi"/>
                <w:bCs w:val="0"/>
                <w:sz w:val="20"/>
                <w:szCs w:val="20"/>
              </w:rPr>
            </w:pPr>
          </w:p>
        </w:tc>
      </w:tr>
      <w:tr w:rsidR="00F36DA1"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F36DA1"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الأطباء: العامين</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CE5558" w:rsidRPr="000A739D" w:rsidRDefault="00CE5558" w:rsidP="003D02A0">
            <w:pPr>
              <w:pStyle w:val="TableParagraph"/>
              <w:spacing w:before="79"/>
              <w:ind w:left="80"/>
              <w:jc w:val="left"/>
              <w:rPr>
                <w:rFonts w:asciiTheme="majorBidi" w:hAnsiTheme="majorBidi" w:cstheme="majorBidi"/>
                <w:bCs w:val="0"/>
                <w:sz w:val="20"/>
                <w:szCs w:val="20"/>
              </w:rPr>
            </w:pPr>
          </w:p>
          <w:p w:rsidR="00CE5558" w:rsidRPr="000A739D" w:rsidRDefault="00254F3A"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بهم الممارسين الطبيين العامين (المصنفين في</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 xml:space="preserve">التصنيف الدولي المعياري الموحد للمهن </w:t>
            </w:r>
            <w:r w:rsidRPr="000A739D">
              <w:rPr>
                <w:rFonts w:asciiTheme="majorBidi" w:hAnsiTheme="majorBidi" w:cstheme="majorBidi"/>
                <w:bCs w:val="0"/>
                <w:sz w:val="20"/>
                <w:rtl w:val="0"/>
              </w:rPr>
              <w:t>ISCO-08</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برمز 2212) بما في ذلك أطباء الأسرة والرعاية الأولية الذين يقومون بتشخيص ومعالجة ومكافحة الأمراض والعلل والإصابات بأنواعها وغيرها من الإعاقات الجسدية والعقلية ويحافظون على الصحة العامة للبشر من خلال تطبيق مبادئ وإجراءات الطب الحديث . وهم أيضًا يخططون ويشرفون ويتولون مسؤولية تقييم تنفيذ خطط الرعاية والعلاج التي يوفرها مقدمي الرعاية الصحية الآخرين. ولا تقتصر ممارسة الأطباء العامين على فئات معينة من الأمراض أو طرق العلاج، وقد يتحملون مسؤولية توفير رعاية طبية مستمرة وشاملة للأفراد والأسر والمجتمعات.</w:t>
            </w:r>
          </w:p>
          <w:p w:rsidR="00CE5558" w:rsidRPr="000A739D" w:rsidRDefault="00CE5558" w:rsidP="003D02A0">
            <w:pPr>
              <w:pStyle w:val="TableParagraph"/>
              <w:spacing w:before="79"/>
              <w:jc w:val="left"/>
              <w:rPr>
                <w:rFonts w:asciiTheme="majorBidi" w:hAnsiTheme="majorBidi" w:cstheme="majorBidi"/>
                <w:bCs w:val="0"/>
                <w:sz w:val="20"/>
                <w:szCs w:val="20"/>
              </w:rPr>
            </w:pPr>
          </w:p>
        </w:tc>
      </w:tr>
      <w:tr w:rsidR="00254F3A"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254F3A"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الأطباء: المتخصصون</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254F3A" w:rsidRPr="000A739D" w:rsidRDefault="00254F3A" w:rsidP="003D02A0">
            <w:pPr>
              <w:pStyle w:val="TableParagraph"/>
              <w:tabs>
                <w:tab w:val="left" w:pos="1633"/>
              </w:tabs>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ويُقصد بهم الأطباء المتخصصون (المصنفين في</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 xml:space="preserve">التصنيف الدولي المعياري الموحد للمهن </w:t>
            </w:r>
            <w:r w:rsidRPr="000A739D">
              <w:rPr>
                <w:rFonts w:asciiTheme="majorBidi" w:hAnsiTheme="majorBidi" w:cstheme="majorBidi"/>
                <w:bCs w:val="0"/>
                <w:sz w:val="20"/>
                <w:rtl w:val="0"/>
              </w:rPr>
              <w:t>ISCO-08</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 xml:space="preserve">برمز 2212) </w:t>
            </w:r>
            <w:r w:rsidRPr="000A739D">
              <w:rPr>
                <w:rFonts w:asciiTheme="majorBidi" w:hAnsiTheme="majorBidi" w:cstheme="majorBidi"/>
                <w:bCs w:val="0"/>
                <w:sz w:val="20"/>
                <w:szCs w:val="20"/>
              </w:rPr>
              <w:br/>
              <w:t>الذين يقومون بتشخيص ومعالجة ومكافحة الأمراض والعلل والإصابات بأنواعها وغيرها من الإعاقات الجسدية والعقلية من خلال إجراء الاختبارات المتخصصة والتشخيصية والطبية والجراحية والفيزيائية والنفسية عن طريق تطبيق مبادئ وإجراءات الطب الحديث . وهم أيضًا يخططون ويشرفون ويتولون مسؤولية تقييم تنفيذ خطط الرعاية والعلاج التي يوفرها مقدمي الرعاية الصحية الآخرين. وتقتصر ممارسة االأطباء المتخصصين على فئات معينة من الأمراض أو أنواع المرضى أو طرق العلاج، ويمكنهم إجراء أنشطة التثقيف والبحث الطبي في مجالات التخصص التي يختارونها.</w:t>
            </w:r>
          </w:p>
          <w:p w:rsidR="00CE5558" w:rsidRPr="000A739D" w:rsidRDefault="00CE5558" w:rsidP="003D02A0">
            <w:pPr>
              <w:pStyle w:val="TableParagraph"/>
              <w:tabs>
                <w:tab w:val="left" w:pos="1633"/>
              </w:tabs>
              <w:spacing w:before="79"/>
              <w:ind w:left="80"/>
              <w:jc w:val="left"/>
              <w:rPr>
                <w:rFonts w:asciiTheme="majorBidi" w:hAnsiTheme="majorBidi" w:cstheme="majorBidi"/>
                <w:bCs w:val="0"/>
                <w:sz w:val="20"/>
                <w:szCs w:val="20"/>
              </w:rPr>
            </w:pPr>
          </w:p>
        </w:tc>
      </w:tr>
      <w:tr w:rsidR="00254F3A"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254F3A"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نشط حديثًا</w:t>
            </w:r>
          </w:p>
          <w:p w:rsidR="00254F3A"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عامل صحي</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8E0C8C" w:rsidRPr="000A739D" w:rsidRDefault="008E0C8C" w:rsidP="003D02A0">
            <w:pPr>
              <w:pStyle w:val="TableParagraph"/>
              <w:spacing w:before="79"/>
              <w:ind w:left="80"/>
              <w:jc w:val="left"/>
              <w:rPr>
                <w:rFonts w:asciiTheme="majorBidi" w:hAnsiTheme="majorBidi" w:cstheme="majorBidi"/>
                <w:bCs w:val="0"/>
                <w:sz w:val="20"/>
                <w:szCs w:val="20"/>
              </w:rPr>
            </w:pPr>
          </w:p>
          <w:p w:rsidR="00254F3A" w:rsidRPr="000A739D" w:rsidRDefault="00254F3A"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العامل الصحي الذي يبدأ بممارسة النشاط في سنة معينة في المهنة المحددة.</w:t>
            </w:r>
          </w:p>
          <w:p w:rsidR="008E0C8C" w:rsidRPr="000A739D" w:rsidRDefault="008E0C8C" w:rsidP="003D02A0">
            <w:pPr>
              <w:pStyle w:val="TableParagraph"/>
              <w:spacing w:before="79"/>
              <w:ind w:left="80"/>
              <w:jc w:val="left"/>
              <w:rPr>
                <w:rFonts w:asciiTheme="majorBidi" w:hAnsiTheme="majorBidi" w:cstheme="majorBidi"/>
                <w:bCs w:val="0"/>
                <w:sz w:val="20"/>
                <w:szCs w:val="20"/>
              </w:rPr>
            </w:pPr>
          </w:p>
        </w:tc>
      </w:tr>
      <w:tr w:rsidR="00254F3A"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254F3A"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الإنفاق العام</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254F3A" w:rsidRPr="000A739D" w:rsidRDefault="00254F3A"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 xml:space="preserve">الإنفاق من الأموال العامة. الأموال العامة هي مخططات الدولة والهيئات الحكومية الإقليمية والمحلية والضمان الاجتماعي. ويشمل تكوين رأس المال العام استثمارات ممولة من القطاع العام في المرافق بالإضافة إلى تحويلات رأس </w:t>
            </w:r>
            <w:r w:rsidRPr="000A739D">
              <w:rPr>
                <w:rFonts w:asciiTheme="majorBidi" w:hAnsiTheme="majorBidi" w:cstheme="majorBidi"/>
                <w:bCs w:val="0"/>
                <w:sz w:val="20"/>
                <w:szCs w:val="20"/>
              </w:rPr>
              <w:lastRenderedPageBreak/>
              <w:t xml:space="preserve">المال إلى القطاع الخاص للبناء والمعدات. </w:t>
            </w:r>
          </w:p>
          <w:p w:rsidR="00CE5558" w:rsidRPr="000A739D" w:rsidRDefault="00CE5558" w:rsidP="003D02A0">
            <w:pPr>
              <w:pStyle w:val="TableParagraph"/>
              <w:spacing w:before="79"/>
              <w:ind w:left="80"/>
              <w:jc w:val="left"/>
              <w:rPr>
                <w:rFonts w:asciiTheme="majorBidi" w:hAnsiTheme="majorBidi" w:cstheme="majorBidi"/>
                <w:bCs w:val="0"/>
                <w:sz w:val="20"/>
                <w:szCs w:val="20"/>
              </w:rPr>
            </w:pPr>
          </w:p>
        </w:tc>
      </w:tr>
      <w:tr w:rsidR="00254F3A"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254F3A"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الترخيص</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254F3A" w:rsidRPr="000A739D" w:rsidRDefault="00254F3A"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إعادة منح تصريح للعامل الصحي لتوثيق استيفاءه للمعايير المطلوبة لممارسة مهنة معينة.</w:t>
            </w:r>
          </w:p>
          <w:p w:rsidR="00CE5558" w:rsidRPr="000A739D" w:rsidRDefault="00CE5558" w:rsidP="003D02A0">
            <w:pPr>
              <w:pStyle w:val="TableParagraph"/>
              <w:spacing w:before="79"/>
              <w:jc w:val="left"/>
              <w:rPr>
                <w:rFonts w:asciiTheme="majorBidi" w:hAnsiTheme="majorBidi" w:cstheme="majorBidi"/>
                <w:bCs w:val="0"/>
                <w:sz w:val="20"/>
                <w:szCs w:val="20"/>
              </w:rPr>
            </w:pPr>
          </w:p>
        </w:tc>
      </w:tr>
      <w:tr w:rsidR="00254F3A"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254F3A" w:rsidRPr="009D20DD" w:rsidRDefault="00254F3A"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الأجور</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254F3A" w:rsidRPr="000A739D" w:rsidRDefault="00254F3A"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متوسط الدخل السنوي الإجمالي الذي يحصل عليه الموظفين أو أولئك العاملين لحسابهم الخاص، أي الدخل السنوي الذي يحصل عليه كل فرد قبل إجراء أي خصومات على مساهمات الضمان الاجتماعي أو ضريبة الدخل. وقد يكون لدى الشخص أكثر من وظيفة مؤهلة في أي فترة مرجعية معينة.</w:t>
            </w:r>
          </w:p>
          <w:p w:rsidR="00CE5558" w:rsidRPr="000A739D" w:rsidRDefault="00CE5558" w:rsidP="003D02A0">
            <w:pPr>
              <w:pStyle w:val="TableParagraph"/>
              <w:spacing w:before="79"/>
              <w:ind w:left="80"/>
              <w:jc w:val="left"/>
              <w:rPr>
                <w:rFonts w:asciiTheme="majorBidi" w:hAnsiTheme="majorBidi" w:cstheme="majorBidi"/>
                <w:bCs w:val="0"/>
                <w:sz w:val="20"/>
                <w:szCs w:val="20"/>
              </w:rPr>
            </w:pPr>
          </w:p>
        </w:tc>
      </w:tr>
      <w:tr w:rsidR="00254F3A"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254F3A" w:rsidRPr="009D20DD" w:rsidRDefault="00506132"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مجموعة المهارات</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6535DA" w:rsidRPr="000A739D" w:rsidRDefault="00506132" w:rsidP="003D02A0">
            <w:pPr>
              <w:pStyle w:val="TableParagraph"/>
              <w:tabs>
                <w:tab w:val="left" w:pos="663"/>
              </w:tabs>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هو مصطلح عام يشير إلى دمج أو تجميع فئات مختلفة من الموظفين في القوى العاملة أو تحديد أدوارهم وأنشطتهم. ويُستخدم هذا المصطلح أيضًا لوصف مجموعة من المناصب أو الرتب أو الوظائف في أي مؤسسة (كما يرد بلفظ "مجموعة الرتب المختلفة").</w:t>
            </w:r>
          </w:p>
          <w:p w:rsidR="00254F3A" w:rsidRPr="000A739D" w:rsidRDefault="00506132" w:rsidP="003D02A0">
            <w:pPr>
              <w:pStyle w:val="TableParagraph"/>
              <w:tabs>
                <w:tab w:val="left" w:pos="663"/>
              </w:tabs>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وقد ذكر كل من بوتشان وأوماي التعريف التالي في سياق توفير الرعاية الصحية: • مجموعة من المهارات المتاحة في وقت محدد • مجموعة من الوظائف في منشأة معينة• مجموعة من الموظفين في وظيفة ما • مجموعة من الأنشطة التي تشمل كل دور • الاختلافات بين</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الفئات المهنية مثل الممرضات والأطباء أو بين قطاعات مختلفة من النظام الصحي، أو • مجموعة داخل مجموعة مهنية مثل الأنواع المختلفة لمقدمي خدمات التمريض بمستويات مختلفة من التدريب ومعدلات أجور مختلفة.</w:t>
            </w:r>
          </w:p>
          <w:p w:rsidR="00CE5558" w:rsidRPr="000A739D" w:rsidRDefault="00CE5558" w:rsidP="003D02A0">
            <w:pPr>
              <w:pStyle w:val="TableParagraph"/>
              <w:tabs>
                <w:tab w:val="left" w:pos="663"/>
              </w:tabs>
              <w:spacing w:before="79"/>
              <w:ind w:left="80"/>
              <w:jc w:val="left"/>
              <w:rPr>
                <w:rFonts w:asciiTheme="majorBidi" w:hAnsiTheme="majorBidi" w:cstheme="majorBidi"/>
                <w:bCs w:val="0"/>
                <w:sz w:val="20"/>
                <w:szCs w:val="20"/>
              </w:rPr>
            </w:pPr>
          </w:p>
        </w:tc>
      </w:tr>
      <w:tr w:rsidR="00254F3A"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254F3A" w:rsidRPr="009D20DD" w:rsidRDefault="00506132"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المسؤولية الاجتماعية</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CE5558" w:rsidRPr="000A739D" w:rsidRDefault="00506132"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التزام هيئة مرخصة بتوجيه أنشطتها التعليمية والبحثية والخدمية نحو معالجة الاهتمامات الصحية ذات الأولوية للمجتمع والمنطقة و/ أو الدولة التي لديها مسؤولية بتقديم خدماتها.</w:t>
            </w:r>
          </w:p>
          <w:p w:rsidR="008E0C8C" w:rsidRPr="000A739D" w:rsidRDefault="008E0C8C" w:rsidP="003D02A0">
            <w:pPr>
              <w:pStyle w:val="TableParagraph"/>
              <w:spacing w:before="79"/>
              <w:ind w:left="80"/>
              <w:jc w:val="left"/>
              <w:rPr>
                <w:rFonts w:asciiTheme="majorBidi" w:hAnsiTheme="majorBidi" w:cstheme="majorBidi"/>
                <w:bCs w:val="0"/>
                <w:sz w:val="20"/>
                <w:szCs w:val="20"/>
              </w:rPr>
            </w:pPr>
          </w:p>
        </w:tc>
      </w:tr>
      <w:tr w:rsidR="00254F3A"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254F3A" w:rsidRPr="009D20DD" w:rsidRDefault="00506132"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المحددات الاجتماعية للصحة</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254F3A" w:rsidRPr="000A739D" w:rsidRDefault="00506132"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الظروف التي يولد فيها الناس وينشأون ويعملون ويعيشون ويتقدمون في العمر والمجموعة الأكبر من القوى والأنظمة التي تشكل ظروف الحياة اليومية. وتشمل هذه القوى والأنظمة السياسات والنظم الاقتصادية وجداول أعمال التنمية والأعراف الاجتماعية والسياسات الاجتماعية والأنظمة السياسية.</w:t>
            </w:r>
          </w:p>
          <w:p w:rsidR="00CE5558" w:rsidRPr="000A739D" w:rsidRDefault="00CE5558" w:rsidP="003D02A0">
            <w:pPr>
              <w:pStyle w:val="TableParagraph"/>
              <w:spacing w:before="79"/>
              <w:ind w:left="80"/>
              <w:jc w:val="left"/>
              <w:rPr>
                <w:rFonts w:asciiTheme="majorBidi" w:hAnsiTheme="majorBidi" w:cstheme="majorBidi"/>
                <w:bCs w:val="0"/>
                <w:sz w:val="20"/>
                <w:szCs w:val="20"/>
              </w:rPr>
            </w:pPr>
          </w:p>
        </w:tc>
      </w:tr>
      <w:tr w:rsidR="00C677C8"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C677C8" w:rsidRPr="009D20DD" w:rsidRDefault="00C677C8"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 xml:space="preserve"> القوى العاملة في مجال الجراحة المتخصصة</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C677C8" w:rsidRPr="000A739D" w:rsidRDefault="0066706C"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تشمل الجراحين المرخصين والمؤهلين وأطباء التخدير والتوليد.</w:t>
            </w:r>
          </w:p>
          <w:p w:rsidR="00C677C8" w:rsidRPr="000A739D" w:rsidRDefault="00C677C8" w:rsidP="003D02A0">
            <w:pPr>
              <w:ind w:firstLine="511"/>
              <w:rPr>
                <w:rFonts w:asciiTheme="majorBidi" w:hAnsiTheme="majorBidi" w:cstheme="majorBidi"/>
                <w:bCs w:val="0"/>
              </w:rPr>
            </w:pPr>
          </w:p>
        </w:tc>
      </w:tr>
      <w:tr w:rsidR="00C677C8"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C677C8" w:rsidRPr="009D20DD" w:rsidRDefault="009A7166"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المستوى دون الوطني</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C677C8" w:rsidRPr="000A739D" w:rsidRDefault="009A7166"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يتم تعريفه وفقًا للشروط المحددة والهياكل الإدارية والأحكام الدستورية المطبقة في أي بلد معين. ويوصى بتصنيفه بناءً على الحدود الإدارية وصولاً إلى المستوى دون الوطني الأول أو الثاني (اعتمادًا على هيكل الحدود الإدارية وحجم الأقاليم الفرعية)، دون تداخل بين الوحدات الإدارية. ومن أمثلة النماذج الإدارية دون الوطنية الولايات والأقاليم والمحافظات والمقاطعات والمناطق.</w:t>
            </w:r>
          </w:p>
          <w:p w:rsidR="00CE5558" w:rsidRPr="000A739D" w:rsidRDefault="00CE5558" w:rsidP="003D02A0">
            <w:pPr>
              <w:pStyle w:val="TableParagraph"/>
              <w:tabs>
                <w:tab w:val="left" w:pos="1002"/>
              </w:tabs>
              <w:spacing w:before="79"/>
              <w:ind w:left="80"/>
              <w:jc w:val="left"/>
              <w:rPr>
                <w:rFonts w:asciiTheme="majorBidi" w:hAnsiTheme="majorBidi" w:cstheme="majorBidi"/>
                <w:bCs w:val="0"/>
                <w:sz w:val="20"/>
                <w:szCs w:val="20"/>
              </w:rPr>
            </w:pPr>
          </w:p>
        </w:tc>
      </w:tr>
      <w:tr w:rsidR="00C677C8"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C677C8" w:rsidRPr="009D20DD" w:rsidRDefault="002E5E80"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إجمالي الإنفاق على القوى العاملة الصحية</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C677C8" w:rsidRPr="000A739D" w:rsidRDefault="002E5E80"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مجموع نفقات أجور الموظفين (</w:t>
            </w:r>
            <w:r w:rsidRPr="000A739D">
              <w:rPr>
                <w:rFonts w:asciiTheme="majorBidi" w:hAnsiTheme="majorBidi" w:cstheme="majorBidi"/>
                <w:bCs w:val="0"/>
                <w:sz w:val="20"/>
                <w:rtl w:val="0"/>
              </w:rPr>
              <w:t>FP.1</w:t>
            </w:r>
            <w:r w:rsidRPr="000A739D">
              <w:rPr>
                <w:rFonts w:asciiTheme="majorBidi" w:hAnsiTheme="majorBidi" w:cstheme="majorBidi"/>
                <w:bCs w:val="0"/>
                <w:sz w:val="20"/>
                <w:szCs w:val="20"/>
              </w:rPr>
              <w:t>): الأجور والرواتب (</w:t>
            </w:r>
            <w:r w:rsidRPr="000A739D">
              <w:rPr>
                <w:rFonts w:asciiTheme="majorBidi" w:hAnsiTheme="majorBidi" w:cstheme="majorBidi"/>
                <w:bCs w:val="0"/>
                <w:sz w:val="20"/>
                <w:rtl w:val="0"/>
              </w:rPr>
              <w:t>FP.1.1</w:t>
            </w:r>
            <w:r w:rsidRPr="000A739D">
              <w:rPr>
                <w:rFonts w:asciiTheme="majorBidi" w:hAnsiTheme="majorBidi" w:cstheme="majorBidi"/>
                <w:bCs w:val="0"/>
                <w:sz w:val="20"/>
                <w:szCs w:val="20"/>
              </w:rPr>
              <w:t>) والمساهمات الاجتماعية (</w:t>
            </w:r>
            <w:r w:rsidRPr="000A739D">
              <w:rPr>
                <w:rFonts w:asciiTheme="majorBidi" w:hAnsiTheme="majorBidi" w:cstheme="majorBidi"/>
                <w:bCs w:val="0"/>
                <w:sz w:val="20"/>
                <w:rtl w:val="0"/>
              </w:rPr>
              <w:t>FP.1.2</w:t>
            </w:r>
            <w:r w:rsidRPr="000A739D">
              <w:rPr>
                <w:rFonts w:asciiTheme="majorBidi" w:hAnsiTheme="majorBidi" w:cstheme="majorBidi"/>
                <w:bCs w:val="0"/>
                <w:sz w:val="20"/>
                <w:szCs w:val="20"/>
              </w:rPr>
              <w:t>) وجميع التكاليف الأخرى المتعلقة بالموظفين (</w:t>
            </w:r>
            <w:r w:rsidRPr="000A739D">
              <w:rPr>
                <w:rFonts w:asciiTheme="majorBidi" w:hAnsiTheme="majorBidi" w:cstheme="majorBidi"/>
                <w:bCs w:val="0"/>
                <w:sz w:val="20"/>
                <w:rtl w:val="0"/>
              </w:rPr>
              <w:t>FP.1.3</w:t>
            </w:r>
            <w:r w:rsidRPr="000A739D">
              <w:rPr>
                <w:rFonts w:asciiTheme="majorBidi" w:hAnsiTheme="majorBidi" w:cstheme="majorBidi"/>
                <w:bCs w:val="0"/>
                <w:sz w:val="20"/>
                <w:szCs w:val="20"/>
              </w:rPr>
              <w:t>) وأجور المهنيين العاملين لحسابهم الخاص (</w:t>
            </w:r>
            <w:r w:rsidRPr="000A739D">
              <w:rPr>
                <w:rFonts w:asciiTheme="majorBidi" w:hAnsiTheme="majorBidi" w:cstheme="majorBidi"/>
                <w:bCs w:val="0"/>
                <w:sz w:val="20"/>
                <w:rtl w:val="0"/>
              </w:rPr>
              <w:t>FP.2</w:t>
            </w:r>
            <w:r w:rsidRPr="000A739D">
              <w:rPr>
                <w:rFonts w:asciiTheme="majorBidi" w:hAnsiTheme="majorBidi" w:cstheme="majorBidi"/>
                <w:bCs w:val="0"/>
                <w:sz w:val="20"/>
                <w:szCs w:val="20"/>
              </w:rPr>
              <w:t>). وينبغي إدراج الإنفاق على التطوير المهني الإلزامي المستمر ضمن المساهمات الاجتماعية.</w:t>
            </w:r>
          </w:p>
          <w:p w:rsidR="00CE5558" w:rsidRPr="000A739D" w:rsidRDefault="00CE5558" w:rsidP="003D02A0">
            <w:pPr>
              <w:pStyle w:val="TableParagraph"/>
              <w:spacing w:before="79"/>
              <w:ind w:left="80"/>
              <w:jc w:val="left"/>
              <w:rPr>
                <w:rFonts w:asciiTheme="majorBidi" w:hAnsiTheme="majorBidi" w:cstheme="majorBidi"/>
                <w:bCs w:val="0"/>
                <w:sz w:val="20"/>
                <w:szCs w:val="20"/>
              </w:rPr>
            </w:pPr>
          </w:p>
        </w:tc>
      </w:tr>
      <w:tr w:rsidR="009A7166"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9A7166" w:rsidRPr="009D20DD" w:rsidRDefault="002E5E80"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إجمالي الإنفاق العام على تعليم القوى العاملة الصحية</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8E0C8C" w:rsidRPr="000A739D" w:rsidRDefault="002E5E80" w:rsidP="00154C80">
            <w:pPr>
              <w:pStyle w:val="TableParagraph"/>
              <w:tabs>
                <w:tab w:val="left" w:pos="1155"/>
              </w:tabs>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يتم التعبير عن النفقات الجارية والرأسمالية كنسبة مئوية من إجمالي الدخل القومي (أو الناتج القومي الإجمالي) في سنة مالية معينة. ويوضح هذا المؤشر نسبة الدخل الذي تنفقه السلطات الحكومية على تعليم القوى العاملة الصحية خلال سنة مالية معينة. ويمكن أيضًا حساب ذلك بناءً على الناتج المحلي الإجمالي.</w:t>
            </w:r>
          </w:p>
        </w:tc>
      </w:tr>
      <w:tr w:rsidR="009A7166" w:rsidRPr="009D20DD" w:rsidTr="008A056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shd w:val="clear" w:color="auto" w:fill="F2F2F2" w:themeFill="background1" w:themeFillShade="F2"/>
            <w:vAlign w:val="center"/>
          </w:tcPr>
          <w:p w:rsidR="009A7166" w:rsidRPr="009D20DD" w:rsidRDefault="002E5E80"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التعليم التحويلي (للقوى العاملة الصحية)</w:t>
            </w:r>
          </w:p>
        </w:tc>
        <w:tc>
          <w:tcPr>
            <w:cnfStyle w:val="000100000000" w:firstRow="0" w:lastRow="0" w:firstColumn="0" w:lastColumn="1" w:oddVBand="0" w:evenVBand="0" w:oddHBand="0" w:evenHBand="0" w:firstRowFirstColumn="0" w:firstRowLastColumn="0" w:lastRowFirstColumn="0" w:lastRowLastColumn="0"/>
            <w:tcW w:w="7880" w:type="dxa"/>
            <w:shd w:val="clear" w:color="auto" w:fill="F2F2F2" w:themeFill="background1" w:themeFillShade="F2"/>
            <w:vAlign w:val="center"/>
          </w:tcPr>
          <w:p w:rsidR="008E0C8C" w:rsidRPr="000A739D" w:rsidRDefault="002E5E80"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التوسع المستدام وإصلاح تعليم وتدريب القوى العاملة الصحية لزيادة كمية ونوعية وملاءمة العاملين الصحيين، وبالتالي تعزيز النظم الصحية الوطنية وتحسين النتائج الصحية للسكان.</w:t>
            </w:r>
          </w:p>
        </w:tc>
      </w:tr>
      <w:tr w:rsidR="009A7166" w:rsidRPr="009D20DD" w:rsidTr="008A0561">
        <w:trPr>
          <w:trHeight w:val="488"/>
        </w:trPr>
        <w:tc>
          <w:tcPr>
            <w:cnfStyle w:val="001000000000" w:firstRow="0" w:lastRow="0" w:firstColumn="1" w:lastColumn="0" w:oddVBand="0" w:evenVBand="0" w:oddHBand="0" w:evenHBand="0" w:firstRowFirstColumn="0" w:firstRowLastColumn="0" w:lastRowFirstColumn="0" w:lastRowLastColumn="0"/>
            <w:tcW w:w="1795" w:type="dxa"/>
            <w:vAlign w:val="center"/>
          </w:tcPr>
          <w:p w:rsidR="009A7166" w:rsidRPr="009D20DD" w:rsidRDefault="00FE3752"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البطالة</w:t>
            </w:r>
          </w:p>
        </w:tc>
        <w:tc>
          <w:tcPr>
            <w:cnfStyle w:val="000100000000" w:firstRow="0" w:lastRow="0" w:firstColumn="0" w:lastColumn="1" w:oddVBand="0" w:evenVBand="0" w:oddHBand="0" w:evenHBand="0" w:firstRowFirstColumn="0" w:firstRowLastColumn="0" w:lastRowFirstColumn="0" w:lastRowLastColumn="0"/>
            <w:tcW w:w="7880" w:type="dxa"/>
            <w:vAlign w:val="center"/>
          </w:tcPr>
          <w:p w:rsidR="00CE5558" w:rsidRPr="000A739D" w:rsidRDefault="00FE3752" w:rsidP="003D02A0">
            <w:pPr>
              <w:pStyle w:val="TableParagraph"/>
              <w:tabs>
                <w:tab w:val="left" w:pos="1161"/>
              </w:tabs>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بها عدم توظيف</w:t>
            </w:r>
            <w:r w:rsidR="00EE7A65" w:rsidRPr="000A739D">
              <w:rPr>
                <w:rFonts w:asciiTheme="majorBidi" w:hAnsiTheme="majorBidi" w:cstheme="majorBidi"/>
                <w:bCs w:val="0"/>
                <w:sz w:val="20"/>
                <w:szCs w:val="20"/>
              </w:rPr>
              <w:t xml:space="preserve"> </w:t>
            </w:r>
            <w:r w:rsidRPr="000A739D">
              <w:rPr>
                <w:rFonts w:asciiTheme="majorBidi" w:hAnsiTheme="majorBidi" w:cstheme="majorBidi"/>
                <w:bCs w:val="0"/>
                <w:sz w:val="20"/>
                <w:szCs w:val="20"/>
              </w:rPr>
              <w:t>الأشخاص الذين يصلون إلى سن العمل المؤهلين للحصول على وظيفة بعد أن قاموا بإجراء الأنشطة اللازمة للحصول على عمل خلال فترة محددة حديثًا، وهم قادرون على تولي وظيفة وبانتظار الحصول على فرصة عمل.</w:t>
            </w:r>
          </w:p>
          <w:p w:rsidR="008E0C8C" w:rsidRPr="000A739D" w:rsidRDefault="008E0C8C" w:rsidP="003D02A0">
            <w:pPr>
              <w:pStyle w:val="TableParagraph"/>
              <w:tabs>
                <w:tab w:val="left" w:pos="1161"/>
              </w:tabs>
              <w:spacing w:before="79"/>
              <w:ind w:left="80"/>
              <w:jc w:val="left"/>
              <w:rPr>
                <w:rFonts w:asciiTheme="majorBidi" w:hAnsiTheme="majorBidi" w:cstheme="majorBidi"/>
                <w:bCs w:val="0"/>
                <w:sz w:val="20"/>
                <w:szCs w:val="20"/>
              </w:rPr>
            </w:pPr>
          </w:p>
        </w:tc>
      </w:tr>
      <w:tr w:rsidR="00FE3752" w:rsidRPr="009D20DD" w:rsidTr="008A0561">
        <w:trPr>
          <w:cnfStyle w:val="010000000000" w:firstRow="0" w:lastRow="1"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795" w:type="dxa"/>
            <w:tcBorders>
              <w:top w:val="none" w:sz="0" w:space="0" w:color="auto"/>
            </w:tcBorders>
            <w:shd w:val="clear" w:color="auto" w:fill="F2F2F2" w:themeFill="background1" w:themeFillShade="F2"/>
            <w:vAlign w:val="center"/>
          </w:tcPr>
          <w:p w:rsidR="00FE3752" w:rsidRPr="009D20DD" w:rsidRDefault="00FE3752" w:rsidP="003D02A0">
            <w:pPr>
              <w:pStyle w:val="TableParagraph"/>
              <w:spacing w:before="79"/>
              <w:ind w:left="80"/>
              <w:jc w:val="left"/>
              <w:rPr>
                <w:rFonts w:asciiTheme="majorBidi" w:hAnsiTheme="majorBidi" w:cstheme="majorBidi"/>
                <w:sz w:val="20"/>
                <w:szCs w:val="20"/>
              </w:rPr>
            </w:pPr>
            <w:r w:rsidRPr="009D20DD">
              <w:rPr>
                <w:rFonts w:asciiTheme="majorBidi" w:hAnsiTheme="majorBidi" w:cstheme="majorBidi"/>
                <w:sz w:val="20"/>
                <w:szCs w:val="20"/>
              </w:rPr>
              <w:t>معدل الشغور</w:t>
            </w:r>
          </w:p>
        </w:tc>
        <w:tc>
          <w:tcPr>
            <w:cnfStyle w:val="000100000000" w:firstRow="0" w:lastRow="0" w:firstColumn="0" w:lastColumn="1" w:oddVBand="0" w:evenVBand="0" w:oddHBand="0" w:evenHBand="0" w:firstRowFirstColumn="0" w:firstRowLastColumn="0" w:lastRowFirstColumn="0" w:lastRowLastColumn="0"/>
            <w:tcW w:w="7880" w:type="dxa"/>
            <w:tcBorders>
              <w:top w:val="none" w:sz="0" w:space="0" w:color="auto"/>
            </w:tcBorders>
            <w:shd w:val="clear" w:color="auto" w:fill="F2F2F2" w:themeFill="background1" w:themeFillShade="F2"/>
            <w:vAlign w:val="center"/>
          </w:tcPr>
          <w:p w:rsidR="00FE3B1B" w:rsidRPr="000A739D" w:rsidRDefault="00FE3B1B" w:rsidP="003D02A0">
            <w:pPr>
              <w:pStyle w:val="TableParagraph"/>
              <w:spacing w:before="79"/>
              <w:ind w:left="80"/>
              <w:jc w:val="left"/>
              <w:rPr>
                <w:rFonts w:asciiTheme="majorBidi" w:hAnsiTheme="majorBidi" w:cstheme="majorBidi"/>
                <w:bCs w:val="0"/>
                <w:sz w:val="20"/>
                <w:szCs w:val="20"/>
              </w:rPr>
            </w:pPr>
          </w:p>
          <w:p w:rsidR="00CE5558" w:rsidRPr="000A739D" w:rsidRDefault="00FE3752" w:rsidP="003D02A0">
            <w:pPr>
              <w:pStyle w:val="TableParagraph"/>
              <w:spacing w:before="79"/>
              <w:ind w:left="80"/>
              <w:jc w:val="left"/>
              <w:rPr>
                <w:rFonts w:asciiTheme="majorBidi" w:hAnsiTheme="majorBidi" w:cstheme="majorBidi"/>
                <w:bCs w:val="0"/>
                <w:sz w:val="20"/>
                <w:szCs w:val="20"/>
              </w:rPr>
            </w:pPr>
            <w:r w:rsidRPr="000A739D">
              <w:rPr>
                <w:rFonts w:asciiTheme="majorBidi" w:hAnsiTheme="majorBidi" w:cstheme="majorBidi"/>
                <w:bCs w:val="0"/>
                <w:sz w:val="20"/>
                <w:szCs w:val="20"/>
              </w:rPr>
              <w:t>يُقصد به نسبة إجمالي الوظائف الشاغرة وفقًا لتعريف الوظيفة الشاغرة، ويتم التعبير عنه كنسبة مئوية من إجمالي الوظائف المشغولة وغير المشغولة.</w:t>
            </w:r>
          </w:p>
          <w:p w:rsidR="004B1E0A" w:rsidRPr="000A739D" w:rsidRDefault="004B1E0A" w:rsidP="003D02A0">
            <w:pPr>
              <w:pStyle w:val="TableParagraph"/>
              <w:keepNext/>
              <w:spacing w:before="79"/>
              <w:ind w:left="80"/>
              <w:jc w:val="left"/>
              <w:rPr>
                <w:rFonts w:asciiTheme="majorBidi" w:hAnsiTheme="majorBidi" w:cstheme="majorBidi"/>
                <w:bCs w:val="0"/>
                <w:sz w:val="20"/>
                <w:szCs w:val="20"/>
              </w:rPr>
            </w:pPr>
          </w:p>
        </w:tc>
      </w:tr>
    </w:tbl>
    <w:p w:rsidR="00E11B03" w:rsidRDefault="00E11B03" w:rsidP="005F0795">
      <w:pPr>
        <w:spacing w:line="244" w:lineRule="auto"/>
        <w:rPr>
          <w:rFonts w:asciiTheme="majorBidi" w:hAnsiTheme="majorBidi" w:cstheme="majorBidi"/>
          <w:color w:val="AB833B"/>
          <w:sz w:val="20"/>
          <w:szCs w:val="20"/>
        </w:rPr>
      </w:pPr>
    </w:p>
    <w:p w:rsidR="00E11B03" w:rsidRDefault="00E11B03">
      <w:pPr>
        <w:bidi w:val="0"/>
        <w:rPr>
          <w:rFonts w:asciiTheme="majorBidi" w:hAnsiTheme="majorBidi" w:cstheme="majorBidi"/>
          <w:color w:val="AB833B"/>
          <w:sz w:val="20"/>
          <w:szCs w:val="20"/>
        </w:rPr>
      </w:pPr>
      <w:r>
        <w:rPr>
          <w:rFonts w:asciiTheme="majorBidi" w:hAnsiTheme="majorBidi" w:cstheme="majorBidi"/>
          <w:noProof/>
          <w:color w:val="AB833B"/>
          <w:sz w:val="20"/>
          <w:szCs w:val="20"/>
          <w:lang w:val="en-GB" w:eastAsia="en-GB" w:bidi="ar-SA"/>
        </w:rPr>
        <w:lastRenderedPageBreak/>
        <w:drawing>
          <wp:anchor distT="0" distB="0" distL="114300" distR="114300" simplePos="0" relativeHeight="252408832" behindDoc="1" locked="0" layoutInCell="1" allowOverlap="1">
            <wp:simplePos x="0" y="0"/>
            <wp:positionH relativeFrom="column">
              <wp:posOffset>-848781</wp:posOffset>
            </wp:positionH>
            <wp:positionV relativeFrom="paragraph">
              <wp:posOffset>-1026942</wp:posOffset>
            </wp:positionV>
            <wp:extent cx="7773163" cy="1098686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d Color-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781384" cy="10998488"/>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AB833B"/>
          <w:sz w:val="20"/>
          <w:szCs w:val="20"/>
        </w:rPr>
        <w:br w:type="page"/>
      </w:r>
    </w:p>
    <w:p w:rsidR="005406A1" w:rsidRPr="009D20DD" w:rsidRDefault="00E11B03" w:rsidP="005F0795">
      <w:pPr>
        <w:spacing w:line="244" w:lineRule="auto"/>
        <w:rPr>
          <w:rFonts w:asciiTheme="majorBidi" w:hAnsiTheme="majorBidi" w:cstheme="majorBidi"/>
          <w:color w:val="AB833B"/>
          <w:sz w:val="20"/>
          <w:szCs w:val="20"/>
        </w:rPr>
      </w:pPr>
      <w:r>
        <w:rPr>
          <w:rFonts w:asciiTheme="majorBidi" w:hAnsiTheme="majorBidi" w:cstheme="majorBidi"/>
          <w:noProof/>
          <w:color w:val="AB833B"/>
          <w:sz w:val="20"/>
          <w:szCs w:val="20"/>
          <w:lang w:val="en-GB" w:eastAsia="en-GB" w:bidi="ar-SA"/>
        </w:rPr>
        <w:lastRenderedPageBreak/>
        <w:drawing>
          <wp:anchor distT="0" distB="0" distL="114300" distR="114300" simplePos="0" relativeHeight="252407808" behindDoc="1" locked="0" layoutInCell="1" allowOverlap="1">
            <wp:simplePos x="0" y="0"/>
            <wp:positionH relativeFrom="column">
              <wp:posOffset>-737477</wp:posOffset>
            </wp:positionH>
            <wp:positionV relativeFrom="paragraph">
              <wp:posOffset>-1012874</wp:posOffset>
            </wp:positionV>
            <wp:extent cx="7633822" cy="107899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50643" cy="10813696"/>
                    </a:xfrm>
                    <a:prstGeom prst="rect">
                      <a:avLst/>
                    </a:prstGeom>
                  </pic:spPr>
                </pic:pic>
              </a:graphicData>
            </a:graphic>
            <wp14:sizeRelH relativeFrom="page">
              <wp14:pctWidth>0</wp14:pctWidth>
            </wp14:sizeRelH>
            <wp14:sizeRelV relativeFrom="page">
              <wp14:pctHeight>0</wp14:pctHeight>
            </wp14:sizeRelV>
          </wp:anchor>
        </w:drawing>
      </w:r>
    </w:p>
    <w:sectPr w:rsidR="005406A1" w:rsidRPr="009D20DD" w:rsidSect="00CA1DD2">
      <w:pgSz w:w="11910" w:h="16840"/>
      <w:pgMar w:top="1440" w:right="1080" w:bottom="1440" w:left="1080" w:header="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CDD" w:rsidRDefault="00DE2CDD">
      <w:r>
        <w:separator/>
      </w:r>
    </w:p>
  </w:endnote>
  <w:endnote w:type="continuationSeparator" w:id="0">
    <w:p w:rsidR="00DE2CDD" w:rsidRDefault="00DE2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99" w:rsidRDefault="00A45699">
    <w:pPr>
      <w:pStyle w:val="Footer"/>
    </w:pPr>
  </w:p>
  <w:p w:rsidR="00A45699" w:rsidRDefault="00A45699"/>
  <w:p w:rsidR="00A45699" w:rsidRDefault="00A456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99" w:rsidRPr="00FF79F6" w:rsidRDefault="00A45699" w:rsidP="00FF79F6">
    <w:pPr>
      <w:pStyle w:val="Footer"/>
      <w:jc w:val="center"/>
      <w:rPr>
        <w:color w:val="B68A35"/>
      </w:rPr>
    </w:pPr>
    <w:r w:rsidRPr="00BD7AAF">
      <w:rPr>
        <w:rFonts w:ascii="Segoe UI" w:eastAsia="Times New Roman" w:hAnsi="Segoe UI"/>
        <w:b/>
        <w:bCs/>
        <w:noProof/>
        <w:color w:val="C17529"/>
        <w:szCs w:val="21"/>
        <w:rtl w:val="0"/>
        <w:lang w:eastAsia="en-US" w:bidi="ar-SA"/>
      </w:rPr>
      <w:fldChar w:fldCharType="begin"/>
    </w:r>
    <w:r w:rsidRPr="00BD7AAF">
      <w:rPr>
        <w:rFonts w:ascii="Segoe UI" w:eastAsia="Times New Roman" w:hAnsi="Segoe UI"/>
        <w:b/>
        <w:bCs/>
        <w:noProof/>
        <w:color w:val="C17529"/>
        <w:szCs w:val="21"/>
        <w:rtl w:val="0"/>
        <w:lang w:eastAsia="en-US" w:bidi="ar-SA"/>
      </w:rPr>
      <w:instrText xml:space="preserve"> PAGE   \* MERGEFORMAT </w:instrText>
    </w:r>
    <w:r w:rsidRPr="00BD7AAF">
      <w:rPr>
        <w:rFonts w:ascii="Segoe UI" w:eastAsia="Times New Roman" w:hAnsi="Segoe UI"/>
        <w:b/>
        <w:bCs/>
        <w:noProof/>
        <w:color w:val="C17529"/>
        <w:szCs w:val="21"/>
        <w:rtl w:val="0"/>
        <w:lang w:eastAsia="en-US" w:bidi="ar-SA"/>
      </w:rPr>
      <w:fldChar w:fldCharType="separate"/>
    </w:r>
    <w:r w:rsidR="007278AE">
      <w:rPr>
        <w:rFonts w:ascii="Segoe UI" w:eastAsia="Times New Roman" w:hAnsi="Segoe UI"/>
        <w:b/>
        <w:bCs/>
        <w:noProof/>
        <w:color w:val="C17529"/>
        <w:szCs w:val="21"/>
        <w:rtl w:val="0"/>
        <w:lang w:eastAsia="en-US" w:bidi="ar-SA"/>
      </w:rPr>
      <w:t>11</w:t>
    </w:r>
    <w:r w:rsidRPr="00BD7AAF">
      <w:rPr>
        <w:rFonts w:ascii="Segoe UI" w:eastAsia="Times New Roman" w:hAnsi="Segoe UI"/>
        <w:b/>
        <w:bCs/>
        <w:noProof/>
        <w:color w:val="C17529"/>
        <w:szCs w:val="21"/>
        <w:rtl w:val="0"/>
        <w:lang w:eastAsia="en-US" w:bidi="ar-S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224748"/>
      <w:docPartObj>
        <w:docPartGallery w:val="Page Numbers (Bottom of Page)"/>
        <w:docPartUnique/>
      </w:docPartObj>
    </w:sdtPr>
    <w:sdtEndPr>
      <w:rPr>
        <w:noProof/>
      </w:rPr>
    </w:sdtEndPr>
    <w:sdtContent>
      <w:p w:rsidR="00A45699" w:rsidRDefault="00A45699">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A45699" w:rsidRDefault="00A45699" w:rsidP="00577E45">
    <w:pPr>
      <w:pStyle w:val="BodyText"/>
      <w:tabs>
        <w:tab w:val="left" w:pos="4713"/>
        <w:tab w:val="left" w:pos="5367"/>
      </w:tabs>
      <w:rPr>
        <w:sz w:val="20"/>
      </w:rPr>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99" w:rsidRPr="00FF39C4" w:rsidRDefault="00A45699" w:rsidP="005D204C">
    <w:pPr>
      <w:pStyle w:val="BodyText"/>
      <w:spacing w:before="120" w:line="240" w:lineRule="auto"/>
      <w:jc w:val="center"/>
      <w:rPr>
        <w:b/>
        <w:bCs/>
        <w:color w:val="B68A35"/>
        <w:sz w:val="20"/>
      </w:rPr>
    </w:pPr>
    <w:r w:rsidRPr="005D204C">
      <w:rPr>
        <w:b/>
        <w:bCs/>
        <w:color w:val="B68A35"/>
        <w:sz w:val="20"/>
        <w:rtl w:val="0"/>
      </w:rPr>
      <w:fldChar w:fldCharType="begin"/>
    </w:r>
    <w:r w:rsidRPr="005D204C">
      <w:rPr>
        <w:b/>
        <w:bCs/>
        <w:color w:val="B68A35"/>
        <w:sz w:val="20"/>
        <w:rtl w:val="0"/>
      </w:rPr>
      <w:instrText xml:space="preserve"> PAGE   \* MERGEFORMAT </w:instrText>
    </w:r>
    <w:r w:rsidRPr="005D204C">
      <w:rPr>
        <w:b/>
        <w:bCs/>
        <w:color w:val="B68A35"/>
        <w:sz w:val="20"/>
        <w:rtl w:val="0"/>
      </w:rPr>
      <w:fldChar w:fldCharType="separate"/>
    </w:r>
    <w:r w:rsidR="007278AE">
      <w:rPr>
        <w:b/>
        <w:bCs/>
        <w:noProof/>
        <w:color w:val="B68A35"/>
        <w:sz w:val="20"/>
        <w:rtl w:val="0"/>
      </w:rPr>
      <w:t>19</w:t>
    </w:r>
    <w:r w:rsidRPr="005D204C">
      <w:rPr>
        <w:b/>
        <w:bCs/>
        <w:noProof/>
        <w:color w:val="B68A35"/>
        <w:sz w:val="20"/>
        <w:rtl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CDD" w:rsidRDefault="00DE2CDD">
      <w:r>
        <w:separator/>
      </w:r>
    </w:p>
  </w:footnote>
  <w:footnote w:type="continuationSeparator" w:id="0">
    <w:p w:rsidR="00DE2CDD" w:rsidRDefault="00DE2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699" w:rsidRPr="00A87D5D" w:rsidRDefault="00A45699" w:rsidP="00A87D5D">
    <w:pPr>
      <w:widowControl/>
      <w:tabs>
        <w:tab w:val="center" w:pos="4320"/>
        <w:tab w:val="right" w:pos="8640"/>
      </w:tabs>
      <w:autoSpaceDE/>
      <w:autoSpaceDN/>
      <w:bidi w:val="0"/>
      <w:rPr>
        <w:rFonts w:ascii="Segoe UI" w:eastAsia="Times New Roman" w:hAnsi="Segoe UI"/>
        <w:color w:val="404040"/>
        <w:szCs w:val="21"/>
        <w:lang w:eastAsia="en-US" w:bidi="ar-SA"/>
      </w:rPr>
    </w:pPr>
    <w:r>
      <w:rPr>
        <w:rFonts w:ascii="Segoe UI" w:eastAsia="Times New Roman" w:hAnsi="Segoe UI"/>
        <w:noProof/>
        <w:color w:val="404040"/>
        <w:szCs w:val="21"/>
        <w:lang w:val="en-GB" w:eastAsia="en-GB" w:bidi="ar-SA"/>
      </w:rPr>
      <mc:AlternateContent>
        <mc:Choice Requires="wpg">
          <w:drawing>
            <wp:anchor distT="0" distB="0" distL="114300" distR="114300" simplePos="0" relativeHeight="251659264" behindDoc="0" locked="0" layoutInCell="1" allowOverlap="1">
              <wp:simplePos x="0" y="0"/>
              <wp:positionH relativeFrom="column">
                <wp:posOffset>5698490</wp:posOffset>
              </wp:positionH>
              <wp:positionV relativeFrom="page">
                <wp:posOffset>-109220</wp:posOffset>
              </wp:positionV>
              <wp:extent cx="1700530" cy="1023620"/>
              <wp:effectExtent l="0" t="0" r="0" b="24130"/>
              <wp:wrapNone/>
              <wp:docPr id="168" name="Group 168"/>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s:wsp>
                      <wps:cNvPr id="169" name="Rectangle 169"/>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B68A3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E534E74" id="Group 168" o:spid="_x0000_s1026" style="position:absolute;margin-left:448.7pt;margin-top:-8.6pt;width:133.9pt;height:80.6pt;z-index:251659264;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LOU7gQAAMQTAAAOAAAAZHJzL2Uyb0RvYy54bWzsWG1P5DYQ/l6p/8HK&#10;x0plk+yyLxHLiUI5nYTuUKG69qPXcTaRHDu1vSzcr+9jOwlZQCzQ9qRK7IesY49nxs+8eCZHH25r&#10;QW64NpWSyyg5iCPCJVN5JdfL6Pfr85/nETGWypwKJfkyuuMm+nD84w9H2ybjqSqVyLkmYCJNtm2W&#10;UWltk41GhpW8puZANVxisVC6phavej3KNd2Cey1GaRxPR1ul80Yrxo3B7FlYjI49/6LgzH4pCsMt&#10;EcsIuln/1P65cs/R8RHN1po2ZcVaNegbtKhpJSG0Z3VGLSUbXT1iVVdMK6MKe8BUPVJFUTHuz4DT&#10;JPGD03zUatP4s6yz7brpYQK0D3B6M1v2+eZSkyqH7aYwlaQ1jOTlEjcBeLbNOgPVR91cNZe6nViH&#10;N3fi20LX7h9nIbce2LseWH5rCcNkMovjwzHwZ1hL4nQ8TVvoWQn7PNrHyl8HO2fzSb9zkqReq1En&#10;eOT069XZNnAjc4+U+WdIXZW04d4AxmHQI7XokPoNDkblWnCgtQhoecoeKpMZoPYanJ49Lc0abexH&#10;rmriBstIQwHvePTmwlhYB8B0JE6qUaLKzysh/MudORWa3FAEA2IoV9uICGosJpfRuf8FXqIpaSDz&#10;ZgJP47d69jsshSRbmDSFgWEjigguBLUY1g18ysh1RKhYIzUwqz1vqZw2PuycnmfUlEGSZxvisa4s&#10;koKo6mU0j93PTUMJId0puA/r9rTO4AFhN1qp/A5G0irEuWnYeQUhFzjjJdUIbCiJZGW/4FEIBc1V&#10;O4pIqfS3p+YdPbwIqxHZIlHgVH9tqOaA7pOEfy2SycRlFv8yOZzBs4kerqyGK3JTnyrAnyAtNswP&#10;Hb0V3bDQqv6KnHbipGKJSgbZAb/25dSGBIasyPjJiSdDNmmovZBXDXPMHU4O3uvbr1Q3ra9YhONn&#10;1fk0zR64TKB1O6U62VhVVN6f7nGFDdr4clnhewTaDACElDQItPRfiLPJdBw7q4V8lEwWSDHBx7p0&#10;xjYhzhweHVBI7zn8zk2t81YxpqQ08Nc/wK2oBXzspxGJyZYkk2k6T72yT5D/uUtekiSGH82TEACP&#10;ucNfeu4t5/0yhptisldG+hYZO5vCGfZLGg8kvQCrIXmL034ZuDN6xF4gY5d8L1a75nu39nO+OzTf&#10;dDxPp4v9rjvcM4ln88Xie1ocd00f6bQMVw3N2K1sox8j5GKUYXHItMq4EmaYClDndK8I9ZBasMul&#10;jj2bEbTDzT4jQJ+XbUY0Djf77PPizcB8uHn8KrURP8PNXTr1agcNWuxcxeKqceGrcZQKuMx0RFbL&#10;aBWSH+4xB7mDyg19fdHmUlK68jEkSrde4/q+Vp7SPigiIfN+VcghVZeZncKdbTqK7r/x/IaUndyu&#10;FAkcd+mDd3skgtO2EHZU3X/gjhzyhAZMKMODEHf8UNF1kDgkBxeTr5n66k6vV31598t0fjI+bMXv&#10;kL1XbO8Vm+u1/5vWaIb09ahiwyQc2pWMaKLe2hpNZmnyXCN43/e8sDVaiarpYseN2/Ya6ehBc/3E&#10;R4jQuJ8ptqm5tOFLhObofPAZxJRVY5DWMl6vOJog/SlvyzpjNbcMIU2zAk2Qq2lDoPcLiO+hWq+O&#10;1Z1IDz3b8+1eK3/YJb63ZV0v9v9ry/zXEHwq8rdG+1nLfYsavvs27v7j2/HfAAAA//8DAFBLAwQK&#10;AAAAAAAAACEAoj3WLfAaAADwGgAAFAAAAGRycy9tZWRpYS9pbWFnZTEucG5niVBORw0KGgoAAAAN&#10;SUhEUgAAAeQAAAFQCAYAAABu9Q2aAAAACXBIWXMAAC4jAAAuIwF4pT92AAAAGXRFWHRTb2Z0d2Fy&#10;ZQBBZG9iZSBJbWFnZVJlYWR5ccllPAAAGn1JREFUeNrs3f2zXVV9B+AVkqi82hG0BbFQBUrbMVZB&#10;Sn2hvIgiokwVqIyMjE5/7V+j/qClpaNlVGasU1/GqkN1oAUGRW1iE5ohmBBJyJXUhEgabwh0fTn7&#10;mBu4Ofe87H3O3ms/z8wyMwr3Ze9rPnet/Vlrb3jxxRf/LqW0OY+z0uI9m8fR1A4H83i+gY+7MY//&#10;nfP3ckbqlvV5nJa6Z+e6dev2J4AprMuB/GL8RZLHP+dxXx5nuiyNOiWPU/P4RUOBz2Jtz6F8yGUA&#10;pg3kle7N42t57O/oLKUrIpT35fEbl6Iox/LYmkN52aUAZg3koZ/l8S/VrPlsl6oR8QvP00K5OIer&#10;mfIxlwKoI5CHDuRxdx73V7/9U/9MOZ6d/8qlKMqBHMg7XAagzkBe6dtpsJz9ZLKcXadX5xFLnE+5&#10;FEVZyqG822UAmgjkoZ15fD4N2tnrXcZaRNlrQ3VtKYfmNdBoIA/Fcvb38vhyHkfSYEsPs4WyBnZ5&#10;tuVQPuwyAE0G8kr/mcdX89iaLGfPSgO7LNG92KLkBcwrkId25vGtPL6Rx2tc4qlpYJdF8xqYeyCv&#10;dG8VzPEMzXL2dDNlDexy7M+BvNNlABYRyEPDPc2xdeosl30iGthl2ZtDeY/LACwqkIeiBDY8otPS&#10;3fg0sMuieQ0sPJBXinZ27GmOwxOUwMYLZQ3sMsQvo9s1r4G2BPLvZgt5/GMejyZ7msehgV2GeAyx&#10;VckLaFMgD8Vy9g/y+GKynL2WWFF4prpmdNfhHMjbXAagbYG8UuxpjufM9yfL2Sfz6mqWrIHdbZrX&#10;QKsDeSj+ovpuGmydspy9eigfzeOXLkWn7c6hvOQygEB+sSNfa+xpfiiPx5I9zSsNG9gRyspe3bUj&#10;h7JHECCQO+W/0+CIzgeT5eyVTk8a2F2meQ0CuXOBPBSzieERnUfcypc4brPbHK8JArnzvlcFc+xp&#10;7vtytgZ2tx3KgbzdZQCB3HU70+CwkQfyeKHH91UDu9s0r0EgFyNmh/+Rxz+k/u5p1sDu+C+XjtcE&#10;gVyaR9JgT3OMvpXANLC7LZ4nH3IZQCAXN+OoQjneOtW3Pc0a2N0UqztxvOaySwECuVRfT4NTwHb0&#10;6HvWwO4mzWsQyL0Qe5q/lvpzRKcGdjcdyIG8w2UAgdyLv/DS8SM6S39mp4HdTUs5lHe7DCCQ+yT2&#10;NMcRnQ+ncvc0a2B3k+Y1COReeiqPr1ThXGKpJhrYr8rjyaTs1SXbHK8JArmvhnuaYzn76QK/Pw3s&#10;boly1xYlLxDIfRd7mqMAFtunSlrOPiOPPUkDuys0r0EgU9lZhXKE868L+Z6igb2/oO+ndI7XBIHM&#10;y3yrCucStqVoYHfL3hzKe1wGEMicKN7QE3uaH03dLoHFUvy6ahWA9tO8BoHMSRxIx4/o7OqeZg3s&#10;7ojnyNs1r0EgM9oP0uA586Md/fo1sLshVmS2KnmBQGZtsad5eERn15azNbC74XAO5G0uAwhkxhPL&#10;2XEC2Dfz6NIxiBrY3aB5DQKZKcSe5jgF7N9SN/Y0a2B3w+4cyksuAwhkJvdUFcoRzm3/i1QDuxt2&#10;5FD2Ri8QyMwg9jTHc+bHWvw1amC3n+Y1CGRqEnua4+zsaGc/19KvUQO73RyvCQKZGg33NEc4t7FQ&#10;pYHdbodyIG93GUAgU6+fp+MngbWJsle7aV6DQKYhS1Uwx8y5LXuaI5SP5LHX7Wklx2uCQKZhwyM6&#10;27CnOcpeG5IGdlvF8+RDLgMIZJr103T8Pc2LDuWYLe9Kyl5tE+WuOF5z2aUAgUzzopE9PKJzkXua&#10;T69m7UfcklbRvAaBzALEYSMP5LFlQZ8/jtt8Omlgt82BHMg7XAYQyMxfzJS/nAZnaM97T7MGdkt/&#10;JnIo73YZQCCzGM9Vs+bvpPkuZ2tgt5PmNQhkWiD2NH+jmjXPgwZ2O21zvCYIZNphqQrm+1Lzy9ka&#10;2O0T5a4tSl4gkGmX4RGdv2j482hgt4vmNQhkWurnVTg3uadZA7tdHK8JApkWey4dX85uogSmgd0u&#10;e3Mo73EZQCDTblH++maqf0+zBna7aF6DQKYjmtjTrIHdHvEcebvmNQhkuuO5KpS/nOpZzo5QjrJX&#10;nCClgb1Ycdb1ViUvEMh0T517mk/NY19S9lq0wzmQt7kMIJDpppgpD7dOzbKcrYHdDprXIJApwKx7&#10;mmOm/GzSwF603TmUl1wGEMh03y/S8a1Tk4oGdjzPfMplXKgdOZQPuAwgkCnDtHuaNbAXT/MaBDKF&#10;mnRPc4TyqdVsWwN7MRyvCQKZgk26p1kDe7EO5UDe7jKAQKZck+xp1sBeLM1rEMj0xDh7mjWwF8vx&#10;miCQ6ZG19jRrYC9WPE8+5DKAQKZfIpj/Pb2yBKaBvThR7orjNZddChDI9M9qe5o1sBdH8xoEMj33&#10;XDq+nD0sgWlgL8aBHMg7XAYQyLByT3M0sJ+JkHBZ5moph/JulwEEMqRqphwz5gfz2Js0sOdN8xoE&#10;MpwglrN/msfdefyXyzFX2xyvCQIZVvNoFcwPuxRzEeWuLUpeIJBhNUfT4Bnz99PgOfMRl6RRmtcg&#10;kGFkKG/O438iLPJ4II+DLktjHK8JU9rgElC4jXlcVv35mjw25fFkHo9UAU29zs6/4y/nUN7jUoAZ&#10;MpzMrjR4tjx0sApmy9n107wGgQwjxV7lh9JgKXvoSLKcXbd4jrxd8xoEMoxysArl1cLCcnZ94qzr&#10;rUpeIJBhlJgh3z9iRmw5ux6HcyBvcxlAIMNaoRwN7F0j/hnL2bPTvAaBDGOJUH58jH/Ocvb0dudQ&#10;XnIZQCDDWl7ewB7lYDVj3p4sZ09iRw5lL/8AgQxrWq2BPUqE8ZZq1mw5e22a1yCQYWwRrPdPEMpD&#10;MVv+URr9PBrHa4JAhgms1cBeK9AtZ492KAey5/AgkGHsUI5nytMeAWk5ezTNaxDIMJEI5VmXoS1n&#10;r87xmiCQYSKTNLBHsZy9yi8rOZQPuQwgkGFce6pQPlrDx7KcfVyUu+J4zWU/YghkgQyTzHCnaWCP&#10;nCEmy9ma1yCQYWKzNLDXCvtYzt7c0+t6IAfyDj9eCGRg0lCepYE9ypFqxrw59W85eymH8m4/Xghk&#10;YFJ1NLBHiVDekvq1nK15jUAGplJXA3uUfStmzX2wzfGaCGRgGnU2sEfpy3J2lLu2KHkhkIFpNNHA&#10;HqX05WzNawQyMLWmGtijlLyc7XhNBDIwUyg31cAepdTl7L05lPf4sUIgA9NquoE9SmnL2ZrXCGRg&#10;Jo+nxS4ll7KcHc+Rt2teI5CBWeyqAvHoAr+Gg9XXEOHc1ZdaxFnXW5W8EMjArIE4zwb2KMNg3tfB&#10;63g4B/I2P04IZGCmMMnjodSewtWTVTh3bTlb8xqBDMwsZsgP5/Grls3eu7acvTuH8pIfJwQyMKtF&#10;NrBH6dJy9o4cygf8KCGQgVktuoE9SheWszWvEchAbdrQwB6l7cvZjtdEIAO1hl5bGtijtHU5+1AO&#10;5O1+jBDIQF0zvTY1sEdp43K25jUCGahNGxvYa83sH0mDIzrbsJzteE0EMlCrtjawTybCOJaMH2jB&#10;DD+eJx/yI4RABurS5gb2KE9Ws+ZFPdONclccr7nsRwiBDNSl7Q3sURa5nK15jUAGGgm2LjSwT2ZR&#10;y9kHciDv8OODQAbqDuUfp240sEeZ93L2Ug7l3X58EMhAnY5WM+WDBXwv81zO1rxGIAON6FoDe5R5&#10;LWdvc7wmAhloJGCqUZIml7Oj3LVFyQuBDDRhVzVbLs3Basa8PdW7nK15jUAGGg2vLjewR4kw3lLN&#10;mutazna8JgIZaDSUS2hgjxKz5R+lep6d782hvMePDQIZaEJJDey1fvmoYzlb8xqBDDSqpAb2KLMu&#10;Z8dz5O2a1whkoEklNrBHmXY5W/MagQw0rtQG9ijTLGcfzoG8zY8LAhloOqBKbWCPMulytuY1AhmY&#10;SyiX3sAeZdzl7N05lJf8uCCQgSb1pYG91i8msZw96v3SO3IoH/DjgkAGmtaXBvYoR6oZ8+ZVfkHR&#10;vEYgA3MTQfS4y/C7a7HlZb+kLOexVfMagQzMQx8b2KPsWzFrDodyIG93WRDIwDw8k8dDqX8N7FFW&#10;Lmc/oXmNQAbm5WAVyp6ZvlKE8tdzKG92KRDIwDxoYI/2mTR4znzAc2UEMjCPUI6Z4C6X4hWey+Pu&#10;PH6dR7yMYl8O5mWXBYEMNEkDe3XxqsYvpcG2qBB7lffbs4xABpqkgb3K3495/CyPb7/sv4+Z8r4q&#10;nC1nI5CB2mlgv9L6PO7L48GT/O+xnL3kUBEEMlA3DexXir8jv5rHEyP+mcNVMO93uRDIQF00sFf5&#10;uzINmtfPrvHPxRJ2vKziGSUwBDJQVyhrYJ8omtd3VX+O40A1az7k0iGQgVlpYJ84S96Zx1fS8eb1&#10;OJTAEMhALTSwTwzlh9Og6DWpYytmzZ7RI5CBqWhgHxfN69gK9ZMZPsahasasBIZABiamgX2iWLp+&#10;YsaPEcvZEcpKYAhkYCIa2Mf9No+/T2s3r8e1v5o1K4EJZICxQzmeKe9xKV5aLYjtUHWWtZara+vF&#10;FgIZYCwRyn3fFjVsXt/TwMcelsD2WM4WyABr0cBO6ZQ0eLZ+X4OfI5axl7zYomwbXAJgBhfksbEK&#10;5b42sF/I41157M1ja0Of48wYef40LIHts5xthgywmih53Z9si7onzW8ZXwlMIAOsSgM7pd/k8U+p&#10;vub1OLzYQiADrBrKfW9g/zqPL6R6m9fjOJaOL2crgQlkgJf0uYEdzesdaXBwyKJE+Wu/EphABkip&#10;3w3sOF7zh3k8sOCvw4stBDLAS/ak/jawYxfLvXk81pKvJ5azvdhCIAM91vcGdrxDealFX48XWwhk&#10;oMf63MB+Lo+703yb1+M4Vv2i4MUWAhnoYSj3tYEdh4Z8Mc2/eT2u4Xua7WkWyECP9LGBHc3rOMXr&#10;6y3/OpXABDLQM31sYEfzOs67frADX6sXWyyAs6yBRbig+nNz6k/ZK0Lu+jyezuOJDvzycHaMPGdT&#10;AjNDBnqgjw3sWL6Odyg/27Gve/hiCyUwgQwUKvbFPpT61cCO5vVd1Z9d5MUWAhkoVMyQH87jVz2a&#10;Je9Mg+M1u1yeiplytOYPKIEJZKAsfWpgRyj/JI/vFPC9eLGFQAYK9HgalL36IMpT369WB0oRy9hL&#10;XmwxOS1roG0uymNj6kcDO2aW16bBiVlPFPI9nRkjz/WWV8yaLWebIQMd1qcGdvw9/LnUveb1uJTA&#10;BDLQcX1qYMf3+pnU7ZLXON/jkj3NAhnopr40sIfN63t6cE+VwAQy0GF9aGCfUq0I3Nej+xrlr/1K&#10;YAIZ6JY+NLCjef3NPH7Ws3vb+xdbCGSga3alfjSw70n9eytWGL7YIp41HxbIAO3WhwZ2zBi/kMpt&#10;Xo+jVy+2EMhAV/WhgR1nXX82ld28HnfWHHu1i36xxSn+Pw101Gl5XJXHawv+Hs/I41a3+qXn6ufm&#10;8dY8h3xLHmeaIQO0U8kN7AijH+bxgNt8guJebCGQgVJsq0aJ4pjje/N4zG1+hWEJbE/Xl7MFMlCS&#10;XdVsuVRfzOOXbvNJdboEJpCB0pTcwI6S192p383rcQxfbNGpEphABkoN5R+nMhvYETR3Jc3rSa5X&#10;J15sIZCBUh2tZsqlhXKceR0nln3VLZ7ISy+2SC0ugQlkoHQlNrCjeR3nXT/o9k6stS+2EMhAH5TY&#10;wN6Yx5fyeMLtnVosYy+15cUWAhnoixIb2LF8/fk8nnF7Z7K8Yta8sOVsgQz0SYkN7Ghe31X9yez2&#10;pwW92EIgA30M5ZIa2DFLjhOrYo+y5nV9DlfBPLc9zQIZ6KPSGtgRyj/P41/d2trNrQQmkIE+K6mB&#10;Hc3r7+fxsNvamOF7mhvZ0yyQgb4rrYH9laR53bSYKe9LgwNHantMIJABympgx9/pn0uO15yHYytm&#10;zTOXwAQywEBsHXooldHAjnCI7VD/57bOzcwvthDIAMcdrEL5cMe/jyh57czjHrd0IbPmOKJz4hdb&#10;CGSAE5XSwD4lDZbhv+OWLsxEL7YQyACrh/Lm1P0GdjSvv5vHI27pQsVMOfaKj3yxhUAGOLkI5ccL&#10;+D7uSeW9YKOLhiWwPastZwtkgNFKaGDHX/5fSJrXbfKKEphABlhbCQ3sOOv6s8nxmm38Zemlk8BO&#10;cS0A1nROHlflcVqHv4cz8rjVrWydV+Vxbh5vEcgA43ltHtdVf3ZRrIZeXH0PtJBABhjfxmqmfEFH&#10;v/5Yrn53HpvcSoEMUEIoX5bHRR39+p/P46Y8zncrBTJACTZVwdxVt+dxltsokAFKEEvXV1Wz5i7O&#10;9COU17uNAhmgBF1uYMfXfotbKJABStHVBnY0ry/J411uoUAGKEVXG9jRvL4+j0vdQoEMUFIoX9bB&#10;UI4TyD6Wx3luoUAGKMllqXsN7Fi+jpO8Tnf7BDJASWKWfGXqVgM7jte8LWleC2SAwsQScJe2Rb1Y&#10;fc03uXUCGaA00by+IXWngR2hvKma3SOQAYoybGB3pTR1rPol4s1unUAGKDGUY9bZlQZ2vKf3b9Lg&#10;8BAEMkBxutTAXpfHHXmc6rYJZIASdamBHdugPu6WCWSAUnWlgR0lrzfm8UG3TCADlKorDewX8rg8&#10;jyvcMoEMUKquNLCjef2+1L1jQQUyABOFclca2J/I4yy3TCADlKwrDexPJc1rgQxQuC40sOPM65vd&#10;KoEMULq2N7CjeX1x0rwWyAA9EM3ra1N7G9hR8npnGpx7jUAGKNrp1Uz57JZ+fc+nwZuhznerBDJA&#10;6WLZ+q9SuxvYtyfNa4EM0BPRvn5ri39puDOP9W6TQAbogyhSvSO1s+wVM+Rb3CKBDNAXF6Z2NrCj&#10;eX1JHte4RQIZoC/a2sA+Vv2ycKlbJJAB+qKtDeyjeXwstf9sboEMQG3a2sCO5etbq18aEMgAvdHG&#10;BnYcr3lH0rwWyAA907YGdsySz8njo26NQAbomwvT4LnyhhaFchS8rnRrBDJA30Tz+rrUngZ2NK9v&#10;SJrXAhmgh4YN7Ne15OtZzuOv02AJG4EM0CvxLPnqPP6wJV/PujQoeZ3q1ghkgD66PI8/btHM/eNu&#10;iUAG6Ks/y+PtaVCyWqT4/G/M42a3RCAD9NUf5fG+tPgG9gt5bMrjCrdEIAP0VTSv35MW38CO5vWN&#10;qd3veBbIADQqmtfRwD5jwV9HNK8/kTSvBTJAj0UD+/2pHQ3sCGXNa4EM0GttaGDHTF3JSyAD9N6i&#10;G9jxeeMc7g8KZAD6btEN7Ch5vbOasQtkAHpt0Q3s5/P4QB7nC2QA+m7RDexYvr4zj7MEMgB9N2xg&#10;L2qmOgzl9QIZAAYnaS2qgR0z5FsEMgAMRAP7z9P8G9jx+S7J4xqBDAADb06DBva8l5CjeR3PszcJ&#10;ZAAYiOb1e9P8T9Q6msdH8jhPIAPAQDSwr0vzb2DH26HieM3TBTIADLwqj6vT/BvY8Xk/nQpvXgtk&#10;ACYNx2hgXzjHzxklr2hef1QgA8CJ3pHm28COz3NpHlcKZAA4UTSwo+w1r6XkaF7fUAWzQAaAFd6Q&#10;5tvAXk6DpevimtcCGYBZLaKBfVua/zYsgQxA6827gR3boD4pkAFg9VCeVwM7Sl6vz+NWgQwAq5tX&#10;AzsODbm0+iVAIAPAKubVwI7m9Y15XCCQAWB1wwb2axr+PNG8viOPcwQyAKwuGtjxtqimG9ixPB5n&#10;Xne2eS2QAWjasIH9xoY/T4R+Z0teAhmAeYXyX6RBA7upsld83HiWfLNABoDRooH99gZDOUpeb8vj&#10;coEMAKNFAzu2KjXVwH4+jw+k+b8mUiAD0DlvSoMG9rqGPn7MwO9Mg9c2CmQAGCEa2B9KzTWwh6Hc&#10;iea1QAZgkYYN7Nc39PFjhvwRgQwA44VyLF+fl+ove8XHuyQNnikLZAAYw5WpmQb2sepjt7p5LZAB&#10;aJOmGthH87ihmoULZAAYQ1MN7Hg7VByvebpABoDxNNXAjufVn07Nv4VKIANQjCYa2PF8OprXHxXI&#10;ADBZKMfy9bmpvrJXfJxL87hKIAPAZP4y1dvAjub1tXlsEsgAMJloYMfWpbqe/y7ncVNqSfNaIAPQ&#10;JfF6xffW/DHvSC04XlMgA9A1r6tmtnU1sDfm8UmBDACTGzawz6zhY8Vz6Why3yqQAWC6UL4+1dPA&#10;jkNDonl9hUAGgOlEA/tPawjlaF7fmMfFAhkApvMnabCFadYGdjSvb0sLaF4LZABKETPbOhrYMdOO&#10;58lzbV4LZABKEg3seK48awP7jDTnkpdABqA00by+Os3WwI5Zcux5vlkgA8D06mhgR8nrbWlwOphA&#10;BoAZzNrAfj6PD+dxvkAGgNnM2sD+bR535nGOQAaA2Qwb2NPOlOPfuz012LwWyAD0RTSw35/HaVP+&#10;+2flcYtABoDZRfP62jRdAztmyRfm8QGBDACzGzawfz9NvoQdzesrUwPNa4EMQF+9Ow0a2C9M+O8d&#10;zeOGVPPxmgIZgD6LBnbsNX5+wn8vQvxTeZwukAGgHtHAfl+aroH96VRT81ogA8CggX11mqyBHQEe&#10;zeubBDIA1OfsNGhgv3rCUL60mmELZACoSTSwP5Qma2BH8/o9aXAamEAGgBpFA/uiNH4DezkNlq6n&#10;bl4LZABY3dvS5A3sO9KUJS+BDAAnN2kDe2MefyuQAaB+kzSwI7hfm8etAhkA6jdJAzueO0fz+j0C&#10;GQDqN2xgvyGtvYQdzetY6r5YIANAM2LmGw3stcpe0by+LY3ZvBbIADC5aF+/fYxQjpl0PE9es3kt&#10;kAFgOrEcfV1ae/n6jDTYDiWQAaAhUfa6eo0ZcAT2H6Q1mtcCGQBmD+WYKY9qYEfJK171eLlABoDm&#10;RAP7+jS6gR3Pmz+cx1sEMgA0G8rRwH5TOnnZ67d5fDyPcwQyADTrijS6gR0z6NvTy547C2QAqF80&#10;sN+bTr58fVYetwhkAGjeuWnQwF5/klnyhWnwTFkgA0DDooH9wbR6Azua1+9IVfNaIANAs0Y1sI/m&#10;8ZE8zhPIADCfUD5ZA/tIHjcIZACYn2ED++jL/vtlgQwA8xUN7KvSy5avBTIAzN+wgX2KQAaAxYoG&#10;9o1p0MB+cUP+j2tcEwBYmN/L46L/F2AA5WTJuDbw1usAAAAASUVORK5CYIJQSwMEFAAGAAgAAAAh&#10;AJHWTuTlAAAAEQEAAA8AAABkcnMvZG93bnJldi54bWxMT8luwjAQvVfqP1hTqTdwTMPSEAchupxQ&#10;pUIlxM3EQxIR21FskvD3HU7tZfRG8+Yt6WowNeuw9ZWzEsQ4AoY2d7qyhYSf/cdoAcwHZbWqnUUJ&#10;N/Swyh4fUpVo19tv7HahYCRifaIklCE0Cec+L9EoP3YNWrqdXWtUoLUtuG5VT+Km5pMomnGjKksO&#10;pWpwU2J+2V2NhM9e9esX8d5tL+fN7biffh22AqV8fhreljTWS2ABh/D3AfcOlB8yCnZyV6s9qyUs&#10;XucxUSWMxHwC7M4QsymhE6E4joBnKf/fJP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9izlO4EAADEEwAADgAAAAAAAAAAAAAAAAA6AgAAZHJzL2Uyb0RvYy54&#10;bWxQSwECLQAKAAAAAAAAACEAoj3WLfAaAADwGgAAFAAAAAAAAAAAAAAAAABUBwAAZHJzL21lZGlh&#10;L2ltYWdlMS5wbmdQSwECLQAUAAYACAAAACEAkdZO5OUAAAARAQAADwAAAAAAAAAAAAAAAAB2IgAA&#10;ZHJzL2Rvd25yZXYueG1sUEsBAi0AFAAGAAgAAAAhAKomDr68AAAAIQEAABkAAAAAAAAAAAAAAAAA&#10;iCMAAGRycy9fcmVscy9lMm9Eb2MueG1sLnJlbHNQSwUGAAAAAAYABgB8AQAAeyQAAAAA&#10;">
              <v:rect id="Rectangle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67yAAAAOEAAAAPAAAAZHJzL2Rvd25yZXYueG1sRI9Na8JA&#10;EIbvBf/DMoK3utHSoNFVROnX0SiItyE7JtHsbMiuuu2v7xYKXoYZXt5neObLYBpxo87VlhWMhgkI&#10;4sLqmksF+93b8wSE88gaG8uk4JscLBe9pzlm2t55S7fclyJC2GWooPK+zaR0RUUG3dC2xDE72c6g&#10;j2dXSt3hPcJNI8dJkkqDNccPFba0rqi45FejgD4263DYuZ/0JRzz4ty8vo+/jkoN+mEzi2M1A+Ep&#10;+EfjH/Gpo0M6hT+juIFc/AIAAP//AwBQSwECLQAUAAYACAAAACEA2+H2y+4AAACFAQAAEwAAAAAA&#10;AAAAAAAAAAAAAAAAW0NvbnRlbnRfVHlwZXNdLnhtbFBLAQItABQABgAIAAAAIQBa9CxbvwAAABUB&#10;AAALAAAAAAAAAAAAAAAAAB8BAABfcmVscy8ucmVsc1BLAQItABQABgAIAAAAIQDqAV67yAAAAOEA&#10;AAAPAAAAAAAAAAAAAAAAAAcCAABkcnMvZG93bnJldi54bWxQSwUGAAAAAAMAAwC3AAAA/AIAAAAA&#10;" fillcolor="window"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atxgAAAOEAAAAPAAAAZHJzL2Rvd25yZXYueG1sRI/BasJA&#10;EIbvhb7DMgVvdWMEK9FVxCII9lKVnsfsmA3Nzobs1sS37xwEL8M/DPP9fMv14Bt1oy7WgQ1Mxhko&#10;4jLYmisD59PufQ4qJmSLTWAycKcI69XryxILG3r+ptsxVUogHAs04FJqC61j6chjHIeWWG7X0HlM&#10;snaVth32AveNzrNspj3WLA0OW9o6Kn+Pf95AOv1c8pi7a53vvi7ZrD+E6fZgzOht+FzI2CxAJRrS&#10;8+OB2Ftx+BAHMZIEevUPAAD//wMAUEsBAi0AFAAGAAgAAAAhANvh9svuAAAAhQEAABMAAAAAAAAA&#10;AAAAAAAAAAAAAFtDb250ZW50X1R5cGVzXS54bWxQSwECLQAUAAYACAAAACEAWvQsW78AAAAVAQAA&#10;CwAAAAAAAAAAAAAAAAAfAQAAX3JlbHMvLnJlbHNQSwECLQAUAAYACAAAACEA19MGrcYAAADhAAAA&#10;DwAAAAAAAAAAAAAAAAAHAgAAZHJzL2Rvd25yZXYueG1sUEsFBgAAAAADAAMAtwAAAPoCAAAAAA==&#10;" path="m,l1462822,r,1014481l638269,407899,,xe" fillcolor="#b68a35" stroked="f" strokeweight="1pt">
                <v:stroke joinstyle="miter"/>
                <v:path arrowok="t" o:connecttype="custom" o:connectlocs="0,0;1463040,0;1463040,1014984;638364,408101;0,0" o:connectangles="0,0,0,0,0"/>
              </v:shape>
              <v:rect id="Rectangle 171"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yaywAAAOEAAAAPAAAAZHJzL2Rvd25yZXYueG1sRI/BSsNA&#10;EIbvQt9hGcGb3cRqLWm3pbYIBfFgKrS9TbNjEpqdDbubNL69Kwhehhl+/m/4FqvBNKIn52vLCtJx&#10;AoK4sLrmUsHn/vV+BsIHZI2NZVLwTR5Wy9HNAjNtr/xBfR5KESHsM1RQhdBmUvqiIoN+bFvimH1Z&#10;ZzDE05VSO7xGuGnkQ5JMpcGa44cKW9pUVFzyzijojvmbu+zS0/llO3l8f+r86dAXSt3dDtt5HOs5&#10;iEBD+G/8IXY6Ojyn8GsUN5DLHwAAAP//AwBQSwECLQAUAAYACAAAACEA2+H2y+4AAACFAQAAEwAA&#10;AAAAAAAAAAAAAAAAAAAAW0NvbnRlbnRfVHlwZXNdLnhtbFBLAQItABQABgAIAAAAIQBa9CxbvwAA&#10;ABUBAAALAAAAAAAAAAAAAAAAAB8BAABfcmVscy8ucmVsc1BLAQItABQABgAIAAAAIQCDkDyaywAA&#10;AOEAAAAPAAAAAAAAAAAAAAAAAAcCAABkcnMvZG93bnJldi54bWxQSwUGAAAAAAMAAwC3AAAA/wIA&#10;AAAA&#10;" strokecolor="window" strokeweight="1pt">
                <v:fill r:id="rId2" o:title="" recolor="t" rotate="t" type="frame"/>
              </v:rect>
              <w10:wrap anchory="page"/>
            </v:group>
          </w:pict>
        </mc:Fallback>
      </mc:AlternateContent>
    </w:r>
  </w:p>
  <w:p w:rsidR="00A45699" w:rsidRDefault="00A45699">
    <w:pPr>
      <w:pStyle w:val="Header"/>
    </w:pPr>
  </w:p>
  <w:p w:rsidR="00A45699" w:rsidRDefault="00A45699"/>
  <w:p w:rsidR="00A45699" w:rsidRDefault="00A456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B14"/>
    <w:multiLevelType w:val="hybridMultilevel"/>
    <w:tmpl w:val="E8C2F160"/>
    <w:lvl w:ilvl="0" w:tplc="E1DC4EC6">
      <w:start w:val="1"/>
      <w:numFmt w:val="bullet"/>
      <w:lvlText w:val=""/>
      <w:lvlJc w:val="left"/>
      <w:pPr>
        <w:tabs>
          <w:tab w:val="num" w:pos="720"/>
        </w:tabs>
        <w:ind w:left="720" w:hanging="360"/>
      </w:pPr>
      <w:rPr>
        <w:rFonts w:ascii="Wingdings" w:hAnsi="Wingdings" w:hint="default"/>
        <w:color w:val="DEB340" w:themeColor="accent6"/>
      </w:rPr>
    </w:lvl>
    <w:lvl w:ilvl="1" w:tplc="440E2838" w:tentative="1">
      <w:start w:val="1"/>
      <w:numFmt w:val="bullet"/>
      <w:lvlText w:val=""/>
      <w:lvlJc w:val="left"/>
      <w:pPr>
        <w:tabs>
          <w:tab w:val="num" w:pos="1440"/>
        </w:tabs>
        <w:ind w:left="1440" w:hanging="360"/>
      </w:pPr>
      <w:rPr>
        <w:rFonts w:ascii="Wingdings" w:hAnsi="Wingdings" w:hint="default"/>
      </w:rPr>
    </w:lvl>
    <w:lvl w:ilvl="2" w:tplc="4FF6F61C" w:tentative="1">
      <w:start w:val="1"/>
      <w:numFmt w:val="bullet"/>
      <w:lvlText w:val=""/>
      <w:lvlJc w:val="left"/>
      <w:pPr>
        <w:tabs>
          <w:tab w:val="num" w:pos="2160"/>
        </w:tabs>
        <w:ind w:left="2160" w:hanging="360"/>
      </w:pPr>
      <w:rPr>
        <w:rFonts w:ascii="Wingdings" w:hAnsi="Wingdings" w:hint="default"/>
      </w:rPr>
    </w:lvl>
    <w:lvl w:ilvl="3" w:tplc="4DDC4908" w:tentative="1">
      <w:start w:val="1"/>
      <w:numFmt w:val="bullet"/>
      <w:lvlText w:val=""/>
      <w:lvlJc w:val="left"/>
      <w:pPr>
        <w:tabs>
          <w:tab w:val="num" w:pos="2880"/>
        </w:tabs>
        <w:ind w:left="2880" w:hanging="360"/>
      </w:pPr>
      <w:rPr>
        <w:rFonts w:ascii="Wingdings" w:hAnsi="Wingdings" w:hint="default"/>
      </w:rPr>
    </w:lvl>
    <w:lvl w:ilvl="4" w:tplc="2D462DAC" w:tentative="1">
      <w:start w:val="1"/>
      <w:numFmt w:val="bullet"/>
      <w:lvlText w:val=""/>
      <w:lvlJc w:val="left"/>
      <w:pPr>
        <w:tabs>
          <w:tab w:val="num" w:pos="3600"/>
        </w:tabs>
        <w:ind w:left="3600" w:hanging="360"/>
      </w:pPr>
      <w:rPr>
        <w:rFonts w:ascii="Wingdings" w:hAnsi="Wingdings" w:hint="default"/>
      </w:rPr>
    </w:lvl>
    <w:lvl w:ilvl="5" w:tplc="99442F10" w:tentative="1">
      <w:start w:val="1"/>
      <w:numFmt w:val="bullet"/>
      <w:lvlText w:val=""/>
      <w:lvlJc w:val="left"/>
      <w:pPr>
        <w:tabs>
          <w:tab w:val="num" w:pos="4320"/>
        </w:tabs>
        <w:ind w:left="4320" w:hanging="360"/>
      </w:pPr>
      <w:rPr>
        <w:rFonts w:ascii="Wingdings" w:hAnsi="Wingdings" w:hint="default"/>
      </w:rPr>
    </w:lvl>
    <w:lvl w:ilvl="6" w:tplc="FE7C8966" w:tentative="1">
      <w:start w:val="1"/>
      <w:numFmt w:val="bullet"/>
      <w:lvlText w:val=""/>
      <w:lvlJc w:val="left"/>
      <w:pPr>
        <w:tabs>
          <w:tab w:val="num" w:pos="5040"/>
        </w:tabs>
        <w:ind w:left="5040" w:hanging="360"/>
      </w:pPr>
      <w:rPr>
        <w:rFonts w:ascii="Wingdings" w:hAnsi="Wingdings" w:hint="default"/>
      </w:rPr>
    </w:lvl>
    <w:lvl w:ilvl="7" w:tplc="A59E066C" w:tentative="1">
      <w:start w:val="1"/>
      <w:numFmt w:val="bullet"/>
      <w:lvlText w:val=""/>
      <w:lvlJc w:val="left"/>
      <w:pPr>
        <w:tabs>
          <w:tab w:val="num" w:pos="5760"/>
        </w:tabs>
        <w:ind w:left="5760" w:hanging="360"/>
      </w:pPr>
      <w:rPr>
        <w:rFonts w:ascii="Wingdings" w:hAnsi="Wingdings" w:hint="default"/>
      </w:rPr>
    </w:lvl>
    <w:lvl w:ilvl="8" w:tplc="DC125A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4A4834"/>
    <w:multiLevelType w:val="hybridMultilevel"/>
    <w:tmpl w:val="9190E70A"/>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F4A9E"/>
    <w:multiLevelType w:val="hybridMultilevel"/>
    <w:tmpl w:val="93EEA5A2"/>
    <w:lvl w:ilvl="0" w:tplc="04090005">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320D4"/>
    <w:multiLevelType w:val="hybridMultilevel"/>
    <w:tmpl w:val="6CCAE8B4"/>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07095"/>
    <w:multiLevelType w:val="hybridMultilevel"/>
    <w:tmpl w:val="92180F98"/>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D23C6"/>
    <w:multiLevelType w:val="hybridMultilevel"/>
    <w:tmpl w:val="08AAA420"/>
    <w:lvl w:ilvl="0" w:tplc="E1DC4EC6">
      <w:start w:val="1"/>
      <w:numFmt w:val="bullet"/>
      <w:lvlText w:val=""/>
      <w:lvlJc w:val="left"/>
      <w:pPr>
        <w:tabs>
          <w:tab w:val="num" w:pos="720"/>
        </w:tabs>
        <w:ind w:left="720" w:hanging="360"/>
      </w:pPr>
      <w:rPr>
        <w:rFonts w:ascii="Wingdings" w:hAnsi="Wingdings" w:hint="default"/>
        <w:color w:val="DEB340" w:themeColor="accent6"/>
      </w:rPr>
    </w:lvl>
    <w:lvl w:ilvl="1" w:tplc="C7883C58" w:tentative="1">
      <w:start w:val="1"/>
      <w:numFmt w:val="bullet"/>
      <w:lvlText w:val=""/>
      <w:lvlJc w:val="left"/>
      <w:pPr>
        <w:tabs>
          <w:tab w:val="num" w:pos="1440"/>
        </w:tabs>
        <w:ind w:left="1440" w:hanging="360"/>
      </w:pPr>
      <w:rPr>
        <w:rFonts w:ascii="Wingdings" w:hAnsi="Wingdings" w:hint="default"/>
      </w:rPr>
    </w:lvl>
    <w:lvl w:ilvl="2" w:tplc="680E67FC" w:tentative="1">
      <w:start w:val="1"/>
      <w:numFmt w:val="bullet"/>
      <w:lvlText w:val=""/>
      <w:lvlJc w:val="left"/>
      <w:pPr>
        <w:tabs>
          <w:tab w:val="num" w:pos="2160"/>
        </w:tabs>
        <w:ind w:left="2160" w:hanging="360"/>
      </w:pPr>
      <w:rPr>
        <w:rFonts w:ascii="Wingdings" w:hAnsi="Wingdings" w:hint="default"/>
      </w:rPr>
    </w:lvl>
    <w:lvl w:ilvl="3" w:tplc="BE38EB92" w:tentative="1">
      <w:start w:val="1"/>
      <w:numFmt w:val="bullet"/>
      <w:lvlText w:val=""/>
      <w:lvlJc w:val="left"/>
      <w:pPr>
        <w:tabs>
          <w:tab w:val="num" w:pos="2880"/>
        </w:tabs>
        <w:ind w:left="2880" w:hanging="360"/>
      </w:pPr>
      <w:rPr>
        <w:rFonts w:ascii="Wingdings" w:hAnsi="Wingdings" w:hint="default"/>
      </w:rPr>
    </w:lvl>
    <w:lvl w:ilvl="4" w:tplc="CD548740" w:tentative="1">
      <w:start w:val="1"/>
      <w:numFmt w:val="bullet"/>
      <w:lvlText w:val=""/>
      <w:lvlJc w:val="left"/>
      <w:pPr>
        <w:tabs>
          <w:tab w:val="num" w:pos="3600"/>
        </w:tabs>
        <w:ind w:left="3600" w:hanging="360"/>
      </w:pPr>
      <w:rPr>
        <w:rFonts w:ascii="Wingdings" w:hAnsi="Wingdings" w:hint="default"/>
      </w:rPr>
    </w:lvl>
    <w:lvl w:ilvl="5" w:tplc="00EE0F9E" w:tentative="1">
      <w:start w:val="1"/>
      <w:numFmt w:val="bullet"/>
      <w:lvlText w:val=""/>
      <w:lvlJc w:val="left"/>
      <w:pPr>
        <w:tabs>
          <w:tab w:val="num" w:pos="4320"/>
        </w:tabs>
        <w:ind w:left="4320" w:hanging="360"/>
      </w:pPr>
      <w:rPr>
        <w:rFonts w:ascii="Wingdings" w:hAnsi="Wingdings" w:hint="default"/>
      </w:rPr>
    </w:lvl>
    <w:lvl w:ilvl="6" w:tplc="72163E5E" w:tentative="1">
      <w:start w:val="1"/>
      <w:numFmt w:val="bullet"/>
      <w:lvlText w:val=""/>
      <w:lvlJc w:val="left"/>
      <w:pPr>
        <w:tabs>
          <w:tab w:val="num" w:pos="5040"/>
        </w:tabs>
        <w:ind w:left="5040" w:hanging="360"/>
      </w:pPr>
      <w:rPr>
        <w:rFonts w:ascii="Wingdings" w:hAnsi="Wingdings" w:hint="default"/>
      </w:rPr>
    </w:lvl>
    <w:lvl w:ilvl="7" w:tplc="07605F54" w:tentative="1">
      <w:start w:val="1"/>
      <w:numFmt w:val="bullet"/>
      <w:lvlText w:val=""/>
      <w:lvlJc w:val="left"/>
      <w:pPr>
        <w:tabs>
          <w:tab w:val="num" w:pos="5760"/>
        </w:tabs>
        <w:ind w:left="5760" w:hanging="360"/>
      </w:pPr>
      <w:rPr>
        <w:rFonts w:ascii="Wingdings" w:hAnsi="Wingdings" w:hint="default"/>
      </w:rPr>
    </w:lvl>
    <w:lvl w:ilvl="8" w:tplc="A6A6B2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AA783F"/>
    <w:multiLevelType w:val="hybridMultilevel"/>
    <w:tmpl w:val="446E9392"/>
    <w:lvl w:ilvl="0" w:tplc="E1DC4EC6">
      <w:start w:val="1"/>
      <w:numFmt w:val="bullet"/>
      <w:lvlText w:val=""/>
      <w:lvlJc w:val="left"/>
      <w:pPr>
        <w:tabs>
          <w:tab w:val="num" w:pos="720"/>
        </w:tabs>
        <w:ind w:left="720" w:hanging="360"/>
      </w:pPr>
      <w:rPr>
        <w:rFonts w:ascii="Wingdings" w:hAnsi="Wingdings" w:hint="default"/>
        <w:color w:val="DEB340" w:themeColor="accent6"/>
      </w:rPr>
    </w:lvl>
    <w:lvl w:ilvl="1" w:tplc="136A093E" w:tentative="1">
      <w:start w:val="1"/>
      <w:numFmt w:val="bullet"/>
      <w:lvlText w:val=""/>
      <w:lvlJc w:val="left"/>
      <w:pPr>
        <w:tabs>
          <w:tab w:val="num" w:pos="1440"/>
        </w:tabs>
        <w:ind w:left="1440" w:hanging="360"/>
      </w:pPr>
      <w:rPr>
        <w:rFonts w:ascii="Wingdings" w:hAnsi="Wingdings" w:hint="default"/>
      </w:rPr>
    </w:lvl>
    <w:lvl w:ilvl="2" w:tplc="F04A034C" w:tentative="1">
      <w:start w:val="1"/>
      <w:numFmt w:val="bullet"/>
      <w:lvlText w:val=""/>
      <w:lvlJc w:val="left"/>
      <w:pPr>
        <w:tabs>
          <w:tab w:val="num" w:pos="2160"/>
        </w:tabs>
        <w:ind w:left="2160" w:hanging="360"/>
      </w:pPr>
      <w:rPr>
        <w:rFonts w:ascii="Wingdings" w:hAnsi="Wingdings" w:hint="default"/>
      </w:rPr>
    </w:lvl>
    <w:lvl w:ilvl="3" w:tplc="EE88A01A" w:tentative="1">
      <w:start w:val="1"/>
      <w:numFmt w:val="bullet"/>
      <w:lvlText w:val=""/>
      <w:lvlJc w:val="left"/>
      <w:pPr>
        <w:tabs>
          <w:tab w:val="num" w:pos="2880"/>
        </w:tabs>
        <w:ind w:left="2880" w:hanging="360"/>
      </w:pPr>
      <w:rPr>
        <w:rFonts w:ascii="Wingdings" w:hAnsi="Wingdings" w:hint="default"/>
      </w:rPr>
    </w:lvl>
    <w:lvl w:ilvl="4" w:tplc="89589AD2" w:tentative="1">
      <w:start w:val="1"/>
      <w:numFmt w:val="bullet"/>
      <w:lvlText w:val=""/>
      <w:lvlJc w:val="left"/>
      <w:pPr>
        <w:tabs>
          <w:tab w:val="num" w:pos="3600"/>
        </w:tabs>
        <w:ind w:left="3600" w:hanging="360"/>
      </w:pPr>
      <w:rPr>
        <w:rFonts w:ascii="Wingdings" w:hAnsi="Wingdings" w:hint="default"/>
      </w:rPr>
    </w:lvl>
    <w:lvl w:ilvl="5" w:tplc="D14CF9D4" w:tentative="1">
      <w:start w:val="1"/>
      <w:numFmt w:val="bullet"/>
      <w:lvlText w:val=""/>
      <w:lvlJc w:val="left"/>
      <w:pPr>
        <w:tabs>
          <w:tab w:val="num" w:pos="4320"/>
        </w:tabs>
        <w:ind w:left="4320" w:hanging="360"/>
      </w:pPr>
      <w:rPr>
        <w:rFonts w:ascii="Wingdings" w:hAnsi="Wingdings" w:hint="default"/>
      </w:rPr>
    </w:lvl>
    <w:lvl w:ilvl="6" w:tplc="C016C082" w:tentative="1">
      <w:start w:val="1"/>
      <w:numFmt w:val="bullet"/>
      <w:lvlText w:val=""/>
      <w:lvlJc w:val="left"/>
      <w:pPr>
        <w:tabs>
          <w:tab w:val="num" w:pos="5040"/>
        </w:tabs>
        <w:ind w:left="5040" w:hanging="360"/>
      </w:pPr>
      <w:rPr>
        <w:rFonts w:ascii="Wingdings" w:hAnsi="Wingdings" w:hint="default"/>
      </w:rPr>
    </w:lvl>
    <w:lvl w:ilvl="7" w:tplc="BC9A0FF8" w:tentative="1">
      <w:start w:val="1"/>
      <w:numFmt w:val="bullet"/>
      <w:lvlText w:val=""/>
      <w:lvlJc w:val="left"/>
      <w:pPr>
        <w:tabs>
          <w:tab w:val="num" w:pos="5760"/>
        </w:tabs>
        <w:ind w:left="5760" w:hanging="360"/>
      </w:pPr>
      <w:rPr>
        <w:rFonts w:ascii="Wingdings" w:hAnsi="Wingdings" w:hint="default"/>
      </w:rPr>
    </w:lvl>
    <w:lvl w:ilvl="8" w:tplc="FBDE21C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B85414"/>
    <w:multiLevelType w:val="hybridMultilevel"/>
    <w:tmpl w:val="B12097B4"/>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57E6E"/>
    <w:multiLevelType w:val="hybridMultilevel"/>
    <w:tmpl w:val="34EA749A"/>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85A6A"/>
    <w:multiLevelType w:val="hybridMultilevel"/>
    <w:tmpl w:val="B74A15A4"/>
    <w:lvl w:ilvl="0" w:tplc="E1DC4EC6">
      <w:start w:val="1"/>
      <w:numFmt w:val="bullet"/>
      <w:lvlText w:val=""/>
      <w:lvlJc w:val="left"/>
      <w:pPr>
        <w:tabs>
          <w:tab w:val="num" w:pos="720"/>
        </w:tabs>
        <w:ind w:left="720" w:hanging="360"/>
      </w:pPr>
      <w:rPr>
        <w:rFonts w:ascii="Wingdings" w:hAnsi="Wingdings" w:hint="default"/>
        <w:color w:val="DEB340" w:themeColor="accent6"/>
      </w:rPr>
    </w:lvl>
    <w:lvl w:ilvl="1" w:tplc="EE5856FE" w:tentative="1">
      <w:start w:val="1"/>
      <w:numFmt w:val="bullet"/>
      <w:lvlText w:val=""/>
      <w:lvlJc w:val="left"/>
      <w:pPr>
        <w:tabs>
          <w:tab w:val="num" w:pos="1440"/>
        </w:tabs>
        <w:ind w:left="1440" w:hanging="360"/>
      </w:pPr>
      <w:rPr>
        <w:rFonts w:ascii="Wingdings" w:hAnsi="Wingdings" w:hint="default"/>
      </w:rPr>
    </w:lvl>
    <w:lvl w:ilvl="2" w:tplc="A656DD64" w:tentative="1">
      <w:start w:val="1"/>
      <w:numFmt w:val="bullet"/>
      <w:lvlText w:val=""/>
      <w:lvlJc w:val="left"/>
      <w:pPr>
        <w:tabs>
          <w:tab w:val="num" w:pos="2160"/>
        </w:tabs>
        <w:ind w:left="2160" w:hanging="360"/>
      </w:pPr>
      <w:rPr>
        <w:rFonts w:ascii="Wingdings" w:hAnsi="Wingdings" w:hint="default"/>
      </w:rPr>
    </w:lvl>
    <w:lvl w:ilvl="3" w:tplc="CC6864B2" w:tentative="1">
      <w:start w:val="1"/>
      <w:numFmt w:val="bullet"/>
      <w:lvlText w:val=""/>
      <w:lvlJc w:val="left"/>
      <w:pPr>
        <w:tabs>
          <w:tab w:val="num" w:pos="2880"/>
        </w:tabs>
        <w:ind w:left="2880" w:hanging="360"/>
      </w:pPr>
      <w:rPr>
        <w:rFonts w:ascii="Wingdings" w:hAnsi="Wingdings" w:hint="default"/>
      </w:rPr>
    </w:lvl>
    <w:lvl w:ilvl="4" w:tplc="65DC42EC" w:tentative="1">
      <w:start w:val="1"/>
      <w:numFmt w:val="bullet"/>
      <w:lvlText w:val=""/>
      <w:lvlJc w:val="left"/>
      <w:pPr>
        <w:tabs>
          <w:tab w:val="num" w:pos="3600"/>
        </w:tabs>
        <w:ind w:left="3600" w:hanging="360"/>
      </w:pPr>
      <w:rPr>
        <w:rFonts w:ascii="Wingdings" w:hAnsi="Wingdings" w:hint="default"/>
      </w:rPr>
    </w:lvl>
    <w:lvl w:ilvl="5" w:tplc="D600758A" w:tentative="1">
      <w:start w:val="1"/>
      <w:numFmt w:val="bullet"/>
      <w:lvlText w:val=""/>
      <w:lvlJc w:val="left"/>
      <w:pPr>
        <w:tabs>
          <w:tab w:val="num" w:pos="4320"/>
        </w:tabs>
        <w:ind w:left="4320" w:hanging="360"/>
      </w:pPr>
      <w:rPr>
        <w:rFonts w:ascii="Wingdings" w:hAnsi="Wingdings" w:hint="default"/>
      </w:rPr>
    </w:lvl>
    <w:lvl w:ilvl="6" w:tplc="C9868E6E" w:tentative="1">
      <w:start w:val="1"/>
      <w:numFmt w:val="bullet"/>
      <w:lvlText w:val=""/>
      <w:lvlJc w:val="left"/>
      <w:pPr>
        <w:tabs>
          <w:tab w:val="num" w:pos="5040"/>
        </w:tabs>
        <w:ind w:left="5040" w:hanging="360"/>
      </w:pPr>
      <w:rPr>
        <w:rFonts w:ascii="Wingdings" w:hAnsi="Wingdings" w:hint="default"/>
      </w:rPr>
    </w:lvl>
    <w:lvl w:ilvl="7" w:tplc="8964583A" w:tentative="1">
      <w:start w:val="1"/>
      <w:numFmt w:val="bullet"/>
      <w:lvlText w:val=""/>
      <w:lvlJc w:val="left"/>
      <w:pPr>
        <w:tabs>
          <w:tab w:val="num" w:pos="5760"/>
        </w:tabs>
        <w:ind w:left="5760" w:hanging="360"/>
      </w:pPr>
      <w:rPr>
        <w:rFonts w:ascii="Wingdings" w:hAnsi="Wingdings" w:hint="default"/>
      </w:rPr>
    </w:lvl>
    <w:lvl w:ilvl="8" w:tplc="11FEC10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3264AE"/>
    <w:multiLevelType w:val="hybridMultilevel"/>
    <w:tmpl w:val="9C585DAA"/>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BE50C5"/>
    <w:multiLevelType w:val="hybridMultilevel"/>
    <w:tmpl w:val="A4E2E23A"/>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347846"/>
    <w:multiLevelType w:val="hybridMultilevel"/>
    <w:tmpl w:val="D0587C56"/>
    <w:lvl w:ilvl="0" w:tplc="83804B52">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013859"/>
    <w:multiLevelType w:val="hybridMultilevel"/>
    <w:tmpl w:val="E99EFE8A"/>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4306F"/>
    <w:multiLevelType w:val="hybridMultilevel"/>
    <w:tmpl w:val="05A63276"/>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962DFA"/>
    <w:multiLevelType w:val="hybridMultilevel"/>
    <w:tmpl w:val="E5BE52EA"/>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D80D8B"/>
    <w:multiLevelType w:val="hybridMultilevel"/>
    <w:tmpl w:val="3BE898A0"/>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2FE5825"/>
    <w:multiLevelType w:val="hybridMultilevel"/>
    <w:tmpl w:val="CB74AA76"/>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9A34B4"/>
    <w:multiLevelType w:val="hybridMultilevel"/>
    <w:tmpl w:val="2960B940"/>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787B44"/>
    <w:multiLevelType w:val="hybridMultilevel"/>
    <w:tmpl w:val="8E9A2C92"/>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C712C9"/>
    <w:multiLevelType w:val="hybridMultilevel"/>
    <w:tmpl w:val="55063070"/>
    <w:lvl w:ilvl="0" w:tplc="C0784E5E">
      <w:start w:val="1"/>
      <w:numFmt w:val="bullet"/>
      <w:lvlText w:val=""/>
      <w:lvlJc w:val="left"/>
      <w:pPr>
        <w:tabs>
          <w:tab w:val="num" w:pos="720"/>
        </w:tabs>
        <w:ind w:left="720" w:hanging="360"/>
      </w:pPr>
      <w:rPr>
        <w:rFonts w:ascii="Symbol" w:hAnsi="Symbol" w:cs="Symbol" w:hint="default"/>
        <w:color w:val="B68A35"/>
      </w:rPr>
    </w:lvl>
    <w:lvl w:ilvl="1" w:tplc="DF066F96" w:tentative="1">
      <w:start w:val="1"/>
      <w:numFmt w:val="bullet"/>
      <w:lvlText w:val="•"/>
      <w:lvlJc w:val="left"/>
      <w:pPr>
        <w:tabs>
          <w:tab w:val="num" w:pos="1440"/>
        </w:tabs>
        <w:ind w:left="1440" w:hanging="360"/>
      </w:pPr>
      <w:rPr>
        <w:rFonts w:ascii="Times New Roman" w:hAnsi="Times New Roman" w:hint="default"/>
      </w:rPr>
    </w:lvl>
    <w:lvl w:ilvl="2" w:tplc="2F60C88A" w:tentative="1">
      <w:start w:val="1"/>
      <w:numFmt w:val="bullet"/>
      <w:lvlText w:val="•"/>
      <w:lvlJc w:val="left"/>
      <w:pPr>
        <w:tabs>
          <w:tab w:val="num" w:pos="2160"/>
        </w:tabs>
        <w:ind w:left="2160" w:hanging="360"/>
      </w:pPr>
      <w:rPr>
        <w:rFonts w:ascii="Times New Roman" w:hAnsi="Times New Roman" w:hint="default"/>
      </w:rPr>
    </w:lvl>
    <w:lvl w:ilvl="3" w:tplc="EB8C0B14" w:tentative="1">
      <w:start w:val="1"/>
      <w:numFmt w:val="bullet"/>
      <w:lvlText w:val="•"/>
      <w:lvlJc w:val="left"/>
      <w:pPr>
        <w:tabs>
          <w:tab w:val="num" w:pos="2880"/>
        </w:tabs>
        <w:ind w:left="2880" w:hanging="360"/>
      </w:pPr>
      <w:rPr>
        <w:rFonts w:ascii="Times New Roman" w:hAnsi="Times New Roman" w:hint="default"/>
      </w:rPr>
    </w:lvl>
    <w:lvl w:ilvl="4" w:tplc="43BE274A" w:tentative="1">
      <w:start w:val="1"/>
      <w:numFmt w:val="bullet"/>
      <w:lvlText w:val="•"/>
      <w:lvlJc w:val="left"/>
      <w:pPr>
        <w:tabs>
          <w:tab w:val="num" w:pos="3600"/>
        </w:tabs>
        <w:ind w:left="3600" w:hanging="360"/>
      </w:pPr>
      <w:rPr>
        <w:rFonts w:ascii="Times New Roman" w:hAnsi="Times New Roman" w:hint="default"/>
      </w:rPr>
    </w:lvl>
    <w:lvl w:ilvl="5" w:tplc="CCFA3A22" w:tentative="1">
      <w:start w:val="1"/>
      <w:numFmt w:val="bullet"/>
      <w:lvlText w:val="•"/>
      <w:lvlJc w:val="left"/>
      <w:pPr>
        <w:tabs>
          <w:tab w:val="num" w:pos="4320"/>
        </w:tabs>
        <w:ind w:left="4320" w:hanging="360"/>
      </w:pPr>
      <w:rPr>
        <w:rFonts w:ascii="Times New Roman" w:hAnsi="Times New Roman" w:hint="default"/>
      </w:rPr>
    </w:lvl>
    <w:lvl w:ilvl="6" w:tplc="97262B2E" w:tentative="1">
      <w:start w:val="1"/>
      <w:numFmt w:val="bullet"/>
      <w:lvlText w:val="•"/>
      <w:lvlJc w:val="left"/>
      <w:pPr>
        <w:tabs>
          <w:tab w:val="num" w:pos="5040"/>
        </w:tabs>
        <w:ind w:left="5040" w:hanging="360"/>
      </w:pPr>
      <w:rPr>
        <w:rFonts w:ascii="Times New Roman" w:hAnsi="Times New Roman" w:hint="default"/>
      </w:rPr>
    </w:lvl>
    <w:lvl w:ilvl="7" w:tplc="0C325EE8" w:tentative="1">
      <w:start w:val="1"/>
      <w:numFmt w:val="bullet"/>
      <w:lvlText w:val="•"/>
      <w:lvlJc w:val="left"/>
      <w:pPr>
        <w:tabs>
          <w:tab w:val="num" w:pos="5760"/>
        </w:tabs>
        <w:ind w:left="5760" w:hanging="360"/>
      </w:pPr>
      <w:rPr>
        <w:rFonts w:ascii="Times New Roman" w:hAnsi="Times New Roman" w:hint="default"/>
      </w:rPr>
    </w:lvl>
    <w:lvl w:ilvl="8" w:tplc="44AE3AE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9977DEE"/>
    <w:multiLevelType w:val="hybridMultilevel"/>
    <w:tmpl w:val="2FB6D616"/>
    <w:lvl w:ilvl="0" w:tplc="94864ED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AB693E"/>
    <w:multiLevelType w:val="hybridMultilevel"/>
    <w:tmpl w:val="8040AE70"/>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BA6C3F"/>
    <w:multiLevelType w:val="hybridMultilevel"/>
    <w:tmpl w:val="5AEA1802"/>
    <w:lvl w:ilvl="0" w:tplc="4614EA30">
      <w:start w:val="1"/>
      <w:numFmt w:val="bullet"/>
      <w:lvlText w:val=""/>
      <w:lvlJc w:val="left"/>
      <w:pPr>
        <w:ind w:left="720" w:hanging="360"/>
      </w:pPr>
      <w:rPr>
        <w:rFonts w:ascii="Symbol" w:hAnsi="Symbol" w:cs="Symbol" w:hint="default"/>
        <w:color w:val="B68A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D14416"/>
    <w:multiLevelType w:val="hybridMultilevel"/>
    <w:tmpl w:val="9078F466"/>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0A51C9"/>
    <w:multiLevelType w:val="hybridMultilevel"/>
    <w:tmpl w:val="C73A9738"/>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295F85"/>
    <w:multiLevelType w:val="hybridMultilevel"/>
    <w:tmpl w:val="4A3C37EA"/>
    <w:lvl w:ilvl="0" w:tplc="04090003">
      <w:start w:val="1"/>
      <w:numFmt w:val="bullet"/>
      <w:lvlText w:val="o"/>
      <w:lvlJc w:val="left"/>
      <w:pPr>
        <w:tabs>
          <w:tab w:val="num" w:pos="720"/>
        </w:tabs>
        <w:ind w:left="720" w:hanging="360"/>
      </w:pPr>
      <w:rPr>
        <w:rFonts w:ascii="Courier New" w:hAnsi="Courier New" w:cs="Courier New" w:hint="default"/>
      </w:rPr>
    </w:lvl>
    <w:lvl w:ilvl="1" w:tplc="F99A2AE4" w:tentative="1">
      <w:start w:val="1"/>
      <w:numFmt w:val="bullet"/>
      <w:lvlText w:val="•"/>
      <w:lvlJc w:val="left"/>
      <w:pPr>
        <w:tabs>
          <w:tab w:val="num" w:pos="1440"/>
        </w:tabs>
        <w:ind w:left="1440" w:hanging="360"/>
      </w:pPr>
      <w:rPr>
        <w:rFonts w:ascii="Arial" w:hAnsi="Arial" w:hint="default"/>
      </w:rPr>
    </w:lvl>
    <w:lvl w:ilvl="2" w:tplc="ED94D68E" w:tentative="1">
      <w:start w:val="1"/>
      <w:numFmt w:val="bullet"/>
      <w:lvlText w:val="•"/>
      <w:lvlJc w:val="left"/>
      <w:pPr>
        <w:tabs>
          <w:tab w:val="num" w:pos="2160"/>
        </w:tabs>
        <w:ind w:left="2160" w:hanging="360"/>
      </w:pPr>
      <w:rPr>
        <w:rFonts w:ascii="Arial" w:hAnsi="Arial" w:hint="default"/>
      </w:rPr>
    </w:lvl>
    <w:lvl w:ilvl="3" w:tplc="BEDEC2D0" w:tentative="1">
      <w:start w:val="1"/>
      <w:numFmt w:val="bullet"/>
      <w:lvlText w:val="•"/>
      <w:lvlJc w:val="left"/>
      <w:pPr>
        <w:tabs>
          <w:tab w:val="num" w:pos="2880"/>
        </w:tabs>
        <w:ind w:left="2880" w:hanging="360"/>
      </w:pPr>
      <w:rPr>
        <w:rFonts w:ascii="Arial" w:hAnsi="Arial" w:hint="default"/>
      </w:rPr>
    </w:lvl>
    <w:lvl w:ilvl="4" w:tplc="4A1A52DC" w:tentative="1">
      <w:start w:val="1"/>
      <w:numFmt w:val="bullet"/>
      <w:lvlText w:val="•"/>
      <w:lvlJc w:val="left"/>
      <w:pPr>
        <w:tabs>
          <w:tab w:val="num" w:pos="3600"/>
        </w:tabs>
        <w:ind w:left="3600" w:hanging="360"/>
      </w:pPr>
      <w:rPr>
        <w:rFonts w:ascii="Arial" w:hAnsi="Arial" w:hint="default"/>
      </w:rPr>
    </w:lvl>
    <w:lvl w:ilvl="5" w:tplc="29CE16A4" w:tentative="1">
      <w:start w:val="1"/>
      <w:numFmt w:val="bullet"/>
      <w:lvlText w:val="•"/>
      <w:lvlJc w:val="left"/>
      <w:pPr>
        <w:tabs>
          <w:tab w:val="num" w:pos="4320"/>
        </w:tabs>
        <w:ind w:left="4320" w:hanging="360"/>
      </w:pPr>
      <w:rPr>
        <w:rFonts w:ascii="Arial" w:hAnsi="Arial" w:hint="default"/>
      </w:rPr>
    </w:lvl>
    <w:lvl w:ilvl="6" w:tplc="DEB09EE0" w:tentative="1">
      <w:start w:val="1"/>
      <w:numFmt w:val="bullet"/>
      <w:lvlText w:val="•"/>
      <w:lvlJc w:val="left"/>
      <w:pPr>
        <w:tabs>
          <w:tab w:val="num" w:pos="5040"/>
        </w:tabs>
        <w:ind w:left="5040" w:hanging="360"/>
      </w:pPr>
      <w:rPr>
        <w:rFonts w:ascii="Arial" w:hAnsi="Arial" w:hint="default"/>
      </w:rPr>
    </w:lvl>
    <w:lvl w:ilvl="7" w:tplc="9D58AAE4" w:tentative="1">
      <w:start w:val="1"/>
      <w:numFmt w:val="bullet"/>
      <w:lvlText w:val="•"/>
      <w:lvlJc w:val="left"/>
      <w:pPr>
        <w:tabs>
          <w:tab w:val="num" w:pos="5760"/>
        </w:tabs>
        <w:ind w:left="5760" w:hanging="360"/>
      </w:pPr>
      <w:rPr>
        <w:rFonts w:ascii="Arial" w:hAnsi="Arial" w:hint="default"/>
      </w:rPr>
    </w:lvl>
    <w:lvl w:ilvl="8" w:tplc="953E12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DE63015"/>
    <w:multiLevelType w:val="hybridMultilevel"/>
    <w:tmpl w:val="9D3CA618"/>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BC01C8"/>
    <w:multiLevelType w:val="hybridMultilevel"/>
    <w:tmpl w:val="82883B62"/>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65347E"/>
    <w:multiLevelType w:val="hybridMultilevel"/>
    <w:tmpl w:val="D4A67E3C"/>
    <w:lvl w:ilvl="0" w:tplc="04090003">
      <w:start w:val="1"/>
      <w:numFmt w:val="bullet"/>
      <w:lvlText w:val="o"/>
      <w:lvlJc w:val="left"/>
      <w:pPr>
        <w:tabs>
          <w:tab w:val="num" w:pos="1080"/>
        </w:tabs>
        <w:ind w:left="1080" w:hanging="360"/>
      </w:pPr>
      <w:rPr>
        <w:rFonts w:ascii="Courier New" w:hAnsi="Courier New" w:cs="Courier New" w:hint="default"/>
        <w:color w:val="DEB340" w:themeColor="accent6"/>
      </w:rPr>
    </w:lvl>
    <w:lvl w:ilvl="1" w:tplc="6340FE62" w:tentative="1">
      <w:start w:val="1"/>
      <w:numFmt w:val="bullet"/>
      <w:lvlText w:val=""/>
      <w:lvlJc w:val="left"/>
      <w:pPr>
        <w:tabs>
          <w:tab w:val="num" w:pos="1800"/>
        </w:tabs>
        <w:ind w:left="1800" w:hanging="360"/>
      </w:pPr>
      <w:rPr>
        <w:rFonts w:ascii="Wingdings" w:hAnsi="Wingdings" w:hint="default"/>
      </w:rPr>
    </w:lvl>
    <w:lvl w:ilvl="2" w:tplc="9B5C8A94" w:tentative="1">
      <w:start w:val="1"/>
      <w:numFmt w:val="bullet"/>
      <w:lvlText w:val=""/>
      <w:lvlJc w:val="left"/>
      <w:pPr>
        <w:tabs>
          <w:tab w:val="num" w:pos="2520"/>
        </w:tabs>
        <w:ind w:left="2520" w:hanging="360"/>
      </w:pPr>
      <w:rPr>
        <w:rFonts w:ascii="Wingdings" w:hAnsi="Wingdings" w:hint="default"/>
      </w:rPr>
    </w:lvl>
    <w:lvl w:ilvl="3" w:tplc="C6149204" w:tentative="1">
      <w:start w:val="1"/>
      <w:numFmt w:val="bullet"/>
      <w:lvlText w:val=""/>
      <w:lvlJc w:val="left"/>
      <w:pPr>
        <w:tabs>
          <w:tab w:val="num" w:pos="3240"/>
        </w:tabs>
        <w:ind w:left="3240" w:hanging="360"/>
      </w:pPr>
      <w:rPr>
        <w:rFonts w:ascii="Wingdings" w:hAnsi="Wingdings" w:hint="default"/>
      </w:rPr>
    </w:lvl>
    <w:lvl w:ilvl="4" w:tplc="1668014A" w:tentative="1">
      <w:start w:val="1"/>
      <w:numFmt w:val="bullet"/>
      <w:lvlText w:val=""/>
      <w:lvlJc w:val="left"/>
      <w:pPr>
        <w:tabs>
          <w:tab w:val="num" w:pos="3960"/>
        </w:tabs>
        <w:ind w:left="3960" w:hanging="360"/>
      </w:pPr>
      <w:rPr>
        <w:rFonts w:ascii="Wingdings" w:hAnsi="Wingdings" w:hint="default"/>
      </w:rPr>
    </w:lvl>
    <w:lvl w:ilvl="5" w:tplc="F3EC5C8A" w:tentative="1">
      <w:start w:val="1"/>
      <w:numFmt w:val="bullet"/>
      <w:lvlText w:val=""/>
      <w:lvlJc w:val="left"/>
      <w:pPr>
        <w:tabs>
          <w:tab w:val="num" w:pos="4680"/>
        </w:tabs>
        <w:ind w:left="4680" w:hanging="360"/>
      </w:pPr>
      <w:rPr>
        <w:rFonts w:ascii="Wingdings" w:hAnsi="Wingdings" w:hint="default"/>
      </w:rPr>
    </w:lvl>
    <w:lvl w:ilvl="6" w:tplc="9CFAB58E" w:tentative="1">
      <w:start w:val="1"/>
      <w:numFmt w:val="bullet"/>
      <w:lvlText w:val=""/>
      <w:lvlJc w:val="left"/>
      <w:pPr>
        <w:tabs>
          <w:tab w:val="num" w:pos="5400"/>
        </w:tabs>
        <w:ind w:left="5400" w:hanging="360"/>
      </w:pPr>
      <w:rPr>
        <w:rFonts w:ascii="Wingdings" w:hAnsi="Wingdings" w:hint="default"/>
      </w:rPr>
    </w:lvl>
    <w:lvl w:ilvl="7" w:tplc="B7AA6F20" w:tentative="1">
      <w:start w:val="1"/>
      <w:numFmt w:val="bullet"/>
      <w:lvlText w:val=""/>
      <w:lvlJc w:val="left"/>
      <w:pPr>
        <w:tabs>
          <w:tab w:val="num" w:pos="6120"/>
        </w:tabs>
        <w:ind w:left="6120" w:hanging="360"/>
      </w:pPr>
      <w:rPr>
        <w:rFonts w:ascii="Wingdings" w:hAnsi="Wingdings" w:hint="default"/>
      </w:rPr>
    </w:lvl>
    <w:lvl w:ilvl="8" w:tplc="B7A85260"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2FF52C3"/>
    <w:multiLevelType w:val="hybridMultilevel"/>
    <w:tmpl w:val="6C5C9886"/>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63D1E2B"/>
    <w:multiLevelType w:val="hybridMultilevel"/>
    <w:tmpl w:val="D22210E0"/>
    <w:lvl w:ilvl="0" w:tplc="04090003">
      <w:start w:val="1"/>
      <w:numFmt w:val="bullet"/>
      <w:lvlText w:val="o"/>
      <w:lvlJc w:val="left"/>
      <w:pPr>
        <w:ind w:left="1080" w:hanging="360"/>
      </w:pPr>
      <w:rPr>
        <w:rFonts w:ascii="Courier New" w:hAnsi="Courier New" w:cs="Courier New" w:hint="default"/>
        <w:color w:val="DEB340" w:themeColor="accent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8015A30"/>
    <w:multiLevelType w:val="hybridMultilevel"/>
    <w:tmpl w:val="C85AABFC"/>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B97EA1"/>
    <w:multiLevelType w:val="hybridMultilevel"/>
    <w:tmpl w:val="5B040A62"/>
    <w:lvl w:ilvl="0" w:tplc="04090005">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5E1E9C"/>
    <w:multiLevelType w:val="hybridMultilevel"/>
    <w:tmpl w:val="828C995A"/>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DCA52CD"/>
    <w:multiLevelType w:val="hybridMultilevel"/>
    <w:tmpl w:val="F79EF920"/>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9C123B"/>
    <w:multiLevelType w:val="hybridMultilevel"/>
    <w:tmpl w:val="67024B90"/>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4AF588F"/>
    <w:multiLevelType w:val="hybridMultilevel"/>
    <w:tmpl w:val="BEA66C8A"/>
    <w:lvl w:ilvl="0" w:tplc="04090003">
      <w:start w:val="1"/>
      <w:numFmt w:val="bullet"/>
      <w:lvlText w:val="o"/>
      <w:lvlJc w:val="left"/>
      <w:pPr>
        <w:tabs>
          <w:tab w:val="num" w:pos="1080"/>
        </w:tabs>
        <w:ind w:left="1080" w:hanging="360"/>
      </w:pPr>
      <w:rPr>
        <w:rFonts w:ascii="Courier New" w:hAnsi="Courier New" w:cs="Courier New" w:hint="default"/>
        <w:color w:val="DEB340" w:themeColor="accent6"/>
      </w:rPr>
    </w:lvl>
    <w:lvl w:ilvl="1" w:tplc="0DCCD114" w:tentative="1">
      <w:start w:val="1"/>
      <w:numFmt w:val="bullet"/>
      <w:lvlText w:val=""/>
      <w:lvlJc w:val="left"/>
      <w:pPr>
        <w:tabs>
          <w:tab w:val="num" w:pos="1800"/>
        </w:tabs>
        <w:ind w:left="1800" w:hanging="360"/>
      </w:pPr>
      <w:rPr>
        <w:rFonts w:ascii="Wingdings" w:hAnsi="Wingdings" w:hint="default"/>
      </w:rPr>
    </w:lvl>
    <w:lvl w:ilvl="2" w:tplc="726E3F7A" w:tentative="1">
      <w:start w:val="1"/>
      <w:numFmt w:val="bullet"/>
      <w:lvlText w:val=""/>
      <w:lvlJc w:val="left"/>
      <w:pPr>
        <w:tabs>
          <w:tab w:val="num" w:pos="2520"/>
        </w:tabs>
        <w:ind w:left="2520" w:hanging="360"/>
      </w:pPr>
      <w:rPr>
        <w:rFonts w:ascii="Wingdings" w:hAnsi="Wingdings" w:hint="default"/>
      </w:rPr>
    </w:lvl>
    <w:lvl w:ilvl="3" w:tplc="A99EAC60" w:tentative="1">
      <w:start w:val="1"/>
      <w:numFmt w:val="bullet"/>
      <w:lvlText w:val=""/>
      <w:lvlJc w:val="left"/>
      <w:pPr>
        <w:tabs>
          <w:tab w:val="num" w:pos="3240"/>
        </w:tabs>
        <w:ind w:left="3240" w:hanging="360"/>
      </w:pPr>
      <w:rPr>
        <w:rFonts w:ascii="Wingdings" w:hAnsi="Wingdings" w:hint="default"/>
      </w:rPr>
    </w:lvl>
    <w:lvl w:ilvl="4" w:tplc="7A1C1762" w:tentative="1">
      <w:start w:val="1"/>
      <w:numFmt w:val="bullet"/>
      <w:lvlText w:val=""/>
      <w:lvlJc w:val="left"/>
      <w:pPr>
        <w:tabs>
          <w:tab w:val="num" w:pos="3960"/>
        </w:tabs>
        <w:ind w:left="3960" w:hanging="360"/>
      </w:pPr>
      <w:rPr>
        <w:rFonts w:ascii="Wingdings" w:hAnsi="Wingdings" w:hint="default"/>
      </w:rPr>
    </w:lvl>
    <w:lvl w:ilvl="5" w:tplc="4AFAC61E" w:tentative="1">
      <w:start w:val="1"/>
      <w:numFmt w:val="bullet"/>
      <w:lvlText w:val=""/>
      <w:lvlJc w:val="left"/>
      <w:pPr>
        <w:tabs>
          <w:tab w:val="num" w:pos="4680"/>
        </w:tabs>
        <w:ind w:left="4680" w:hanging="360"/>
      </w:pPr>
      <w:rPr>
        <w:rFonts w:ascii="Wingdings" w:hAnsi="Wingdings" w:hint="default"/>
      </w:rPr>
    </w:lvl>
    <w:lvl w:ilvl="6" w:tplc="F47E1200" w:tentative="1">
      <w:start w:val="1"/>
      <w:numFmt w:val="bullet"/>
      <w:lvlText w:val=""/>
      <w:lvlJc w:val="left"/>
      <w:pPr>
        <w:tabs>
          <w:tab w:val="num" w:pos="5400"/>
        </w:tabs>
        <w:ind w:left="5400" w:hanging="360"/>
      </w:pPr>
      <w:rPr>
        <w:rFonts w:ascii="Wingdings" w:hAnsi="Wingdings" w:hint="default"/>
      </w:rPr>
    </w:lvl>
    <w:lvl w:ilvl="7" w:tplc="08760F2C" w:tentative="1">
      <w:start w:val="1"/>
      <w:numFmt w:val="bullet"/>
      <w:lvlText w:val=""/>
      <w:lvlJc w:val="left"/>
      <w:pPr>
        <w:tabs>
          <w:tab w:val="num" w:pos="6120"/>
        </w:tabs>
        <w:ind w:left="6120" w:hanging="360"/>
      </w:pPr>
      <w:rPr>
        <w:rFonts w:ascii="Wingdings" w:hAnsi="Wingdings" w:hint="default"/>
      </w:rPr>
    </w:lvl>
    <w:lvl w:ilvl="8" w:tplc="772AF10E"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4C93B1D"/>
    <w:multiLevelType w:val="hybridMultilevel"/>
    <w:tmpl w:val="1812A9EA"/>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56929F5"/>
    <w:multiLevelType w:val="hybridMultilevel"/>
    <w:tmpl w:val="774E8C4A"/>
    <w:lvl w:ilvl="0" w:tplc="CE345FA2">
      <w:start w:val="1"/>
      <w:numFmt w:val="bullet"/>
      <w:lvlText w:val=""/>
      <w:lvlJc w:val="left"/>
      <w:pPr>
        <w:ind w:left="720" w:hanging="360"/>
      </w:pPr>
      <w:rPr>
        <w:rFonts w:ascii="Symbol" w:hAnsi="Symbol" w:cs="Symbol" w:hint="default"/>
        <w:color w:val="B68A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19289C"/>
    <w:multiLevelType w:val="hybridMultilevel"/>
    <w:tmpl w:val="353CA618"/>
    <w:lvl w:ilvl="0" w:tplc="3E80485C">
      <w:start w:val="1"/>
      <w:numFmt w:val="bullet"/>
      <w:lvlText w:val=""/>
      <w:lvlJc w:val="left"/>
      <w:pPr>
        <w:ind w:left="720" w:hanging="360"/>
      </w:pPr>
      <w:rPr>
        <w:rFonts w:ascii="Symbol" w:hAnsi="Symbol" w:cs="Symbol" w:hint="default"/>
        <w:color w:val="DEB340" w:themeColor="accent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6E3F5C"/>
    <w:multiLevelType w:val="hybridMultilevel"/>
    <w:tmpl w:val="03B8040E"/>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B6F5818"/>
    <w:multiLevelType w:val="hybridMultilevel"/>
    <w:tmpl w:val="5554FAFC"/>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300D6F"/>
    <w:multiLevelType w:val="hybridMultilevel"/>
    <w:tmpl w:val="2E62C782"/>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644ABD"/>
    <w:multiLevelType w:val="hybridMultilevel"/>
    <w:tmpl w:val="8898B082"/>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8A6F16"/>
    <w:multiLevelType w:val="hybridMultilevel"/>
    <w:tmpl w:val="99200EC4"/>
    <w:lvl w:ilvl="0" w:tplc="F22C460E">
      <w:start w:val="1"/>
      <w:numFmt w:val="lowerLetter"/>
      <w:lvlText w:val="%1)"/>
      <w:lvlJc w:val="left"/>
      <w:pPr>
        <w:ind w:left="720" w:hanging="360"/>
      </w:pPr>
      <w:rPr>
        <w:rFonts w:hint="default"/>
        <w:color w:val="B68A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B52CDC"/>
    <w:multiLevelType w:val="hybridMultilevel"/>
    <w:tmpl w:val="6B0E7DF2"/>
    <w:lvl w:ilvl="0" w:tplc="289EC0B8">
      <w:start w:val="1"/>
      <w:numFmt w:val="bullet"/>
      <w:lvlText w:val=""/>
      <w:lvlJc w:val="left"/>
      <w:pPr>
        <w:ind w:left="720" w:hanging="360"/>
      </w:pPr>
      <w:rPr>
        <w:rFonts w:ascii="Symbol" w:hAnsi="Symbol" w:cs="Symbol" w:hint="default"/>
        <w:color w:val="DEB340"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F1364D"/>
    <w:multiLevelType w:val="hybridMultilevel"/>
    <w:tmpl w:val="08BEB438"/>
    <w:lvl w:ilvl="0" w:tplc="3E80485C">
      <w:start w:val="1"/>
      <w:numFmt w:val="bullet"/>
      <w:lvlText w:val=""/>
      <w:lvlJc w:val="left"/>
      <w:pPr>
        <w:ind w:left="720" w:hanging="360"/>
      </w:pPr>
      <w:rPr>
        <w:rFonts w:ascii="Symbol" w:hAnsi="Symbol" w:cs="Symbol" w:hint="default"/>
        <w:color w:val="DEB340" w:themeColor="accent6"/>
      </w:rPr>
    </w:lvl>
    <w:lvl w:ilvl="1" w:tplc="3C4E07F4">
      <w:start w:val="1"/>
      <w:numFmt w:val="bullet"/>
      <w:lvlText w:val=""/>
      <w:lvlJc w:val="left"/>
      <w:pPr>
        <w:ind w:left="1440" w:hanging="360"/>
      </w:pPr>
      <w:rPr>
        <w:rFonts w:ascii="Wingdings" w:hAnsi="Wingdings" w:hint="default"/>
        <w:color w:val="DEB340"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656704"/>
    <w:multiLevelType w:val="hybridMultilevel"/>
    <w:tmpl w:val="24BA5268"/>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D04CEA"/>
    <w:multiLevelType w:val="hybridMultilevel"/>
    <w:tmpl w:val="AA68E7CC"/>
    <w:lvl w:ilvl="0" w:tplc="FAA410BC">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686D3B"/>
    <w:multiLevelType w:val="hybridMultilevel"/>
    <w:tmpl w:val="30ACB51C"/>
    <w:lvl w:ilvl="0" w:tplc="04090003">
      <w:start w:val="1"/>
      <w:numFmt w:val="bullet"/>
      <w:lvlText w:val="o"/>
      <w:lvlJc w:val="left"/>
      <w:pPr>
        <w:tabs>
          <w:tab w:val="num" w:pos="1170"/>
        </w:tabs>
        <w:ind w:left="1170" w:hanging="360"/>
      </w:pPr>
      <w:rPr>
        <w:rFonts w:ascii="Courier New" w:hAnsi="Courier New" w:cs="Courier New" w:hint="default"/>
        <w:color w:val="DEB340" w:themeColor="accent6"/>
      </w:rPr>
    </w:lvl>
    <w:lvl w:ilvl="1" w:tplc="84DC6546" w:tentative="1">
      <w:start w:val="1"/>
      <w:numFmt w:val="bullet"/>
      <w:lvlText w:val=""/>
      <w:lvlJc w:val="left"/>
      <w:pPr>
        <w:tabs>
          <w:tab w:val="num" w:pos="1890"/>
        </w:tabs>
        <w:ind w:left="1890" w:hanging="360"/>
      </w:pPr>
      <w:rPr>
        <w:rFonts w:ascii="Wingdings" w:hAnsi="Wingdings" w:hint="default"/>
      </w:rPr>
    </w:lvl>
    <w:lvl w:ilvl="2" w:tplc="975292B4" w:tentative="1">
      <w:start w:val="1"/>
      <w:numFmt w:val="bullet"/>
      <w:lvlText w:val=""/>
      <w:lvlJc w:val="left"/>
      <w:pPr>
        <w:tabs>
          <w:tab w:val="num" w:pos="2610"/>
        </w:tabs>
        <w:ind w:left="2610" w:hanging="360"/>
      </w:pPr>
      <w:rPr>
        <w:rFonts w:ascii="Wingdings" w:hAnsi="Wingdings" w:hint="default"/>
      </w:rPr>
    </w:lvl>
    <w:lvl w:ilvl="3" w:tplc="A5CABC58" w:tentative="1">
      <w:start w:val="1"/>
      <w:numFmt w:val="bullet"/>
      <w:lvlText w:val=""/>
      <w:lvlJc w:val="left"/>
      <w:pPr>
        <w:tabs>
          <w:tab w:val="num" w:pos="3330"/>
        </w:tabs>
        <w:ind w:left="3330" w:hanging="360"/>
      </w:pPr>
      <w:rPr>
        <w:rFonts w:ascii="Wingdings" w:hAnsi="Wingdings" w:hint="default"/>
      </w:rPr>
    </w:lvl>
    <w:lvl w:ilvl="4" w:tplc="2A741FB8" w:tentative="1">
      <w:start w:val="1"/>
      <w:numFmt w:val="bullet"/>
      <w:lvlText w:val=""/>
      <w:lvlJc w:val="left"/>
      <w:pPr>
        <w:tabs>
          <w:tab w:val="num" w:pos="4050"/>
        </w:tabs>
        <w:ind w:left="4050" w:hanging="360"/>
      </w:pPr>
      <w:rPr>
        <w:rFonts w:ascii="Wingdings" w:hAnsi="Wingdings" w:hint="default"/>
      </w:rPr>
    </w:lvl>
    <w:lvl w:ilvl="5" w:tplc="2D8EF99E" w:tentative="1">
      <w:start w:val="1"/>
      <w:numFmt w:val="bullet"/>
      <w:lvlText w:val=""/>
      <w:lvlJc w:val="left"/>
      <w:pPr>
        <w:tabs>
          <w:tab w:val="num" w:pos="4770"/>
        </w:tabs>
        <w:ind w:left="4770" w:hanging="360"/>
      </w:pPr>
      <w:rPr>
        <w:rFonts w:ascii="Wingdings" w:hAnsi="Wingdings" w:hint="default"/>
      </w:rPr>
    </w:lvl>
    <w:lvl w:ilvl="6" w:tplc="D2DE3C6E" w:tentative="1">
      <w:start w:val="1"/>
      <w:numFmt w:val="bullet"/>
      <w:lvlText w:val=""/>
      <w:lvlJc w:val="left"/>
      <w:pPr>
        <w:tabs>
          <w:tab w:val="num" w:pos="5490"/>
        </w:tabs>
        <w:ind w:left="5490" w:hanging="360"/>
      </w:pPr>
      <w:rPr>
        <w:rFonts w:ascii="Wingdings" w:hAnsi="Wingdings" w:hint="default"/>
      </w:rPr>
    </w:lvl>
    <w:lvl w:ilvl="7" w:tplc="9D3A213C" w:tentative="1">
      <w:start w:val="1"/>
      <w:numFmt w:val="bullet"/>
      <w:lvlText w:val=""/>
      <w:lvlJc w:val="left"/>
      <w:pPr>
        <w:tabs>
          <w:tab w:val="num" w:pos="6210"/>
        </w:tabs>
        <w:ind w:left="6210" w:hanging="360"/>
      </w:pPr>
      <w:rPr>
        <w:rFonts w:ascii="Wingdings" w:hAnsi="Wingdings" w:hint="default"/>
      </w:rPr>
    </w:lvl>
    <w:lvl w:ilvl="8" w:tplc="4EBAA0B2" w:tentative="1">
      <w:start w:val="1"/>
      <w:numFmt w:val="bullet"/>
      <w:lvlText w:val=""/>
      <w:lvlJc w:val="left"/>
      <w:pPr>
        <w:tabs>
          <w:tab w:val="num" w:pos="6930"/>
        </w:tabs>
        <w:ind w:left="6930" w:hanging="360"/>
      </w:pPr>
      <w:rPr>
        <w:rFonts w:ascii="Wingdings" w:hAnsi="Wingdings" w:hint="default"/>
      </w:rPr>
    </w:lvl>
  </w:abstractNum>
  <w:abstractNum w:abstractNumId="51" w15:restartNumberingAfterBreak="0">
    <w:nsid w:val="4B4302C6"/>
    <w:multiLevelType w:val="hybridMultilevel"/>
    <w:tmpl w:val="93ACA208"/>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BC04A73"/>
    <w:multiLevelType w:val="hybridMultilevel"/>
    <w:tmpl w:val="34283EF0"/>
    <w:lvl w:ilvl="0" w:tplc="01C09F40">
      <w:start w:val="1"/>
      <w:numFmt w:val="bullet"/>
      <w:lvlText w:val=""/>
      <w:lvlJc w:val="left"/>
      <w:pPr>
        <w:ind w:left="720" w:hanging="360"/>
      </w:pPr>
      <w:rPr>
        <w:rFonts w:ascii="Symbol" w:hAnsi="Symbol" w:cs="Symbol" w:hint="default"/>
        <w:color w:val="DEB340" w:themeColor="accent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F10EF1"/>
    <w:multiLevelType w:val="hybridMultilevel"/>
    <w:tmpl w:val="87D694F2"/>
    <w:lvl w:ilvl="0" w:tplc="A1FCF0D2">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DF46C1"/>
    <w:multiLevelType w:val="hybridMultilevel"/>
    <w:tmpl w:val="40EE3FDA"/>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EE1458"/>
    <w:multiLevelType w:val="hybridMultilevel"/>
    <w:tmpl w:val="007CF82E"/>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377BE4"/>
    <w:multiLevelType w:val="hybridMultilevel"/>
    <w:tmpl w:val="4D2E3606"/>
    <w:lvl w:ilvl="0" w:tplc="CE345FA2">
      <w:start w:val="1"/>
      <w:numFmt w:val="bullet"/>
      <w:lvlText w:val=""/>
      <w:lvlJc w:val="left"/>
      <w:pPr>
        <w:tabs>
          <w:tab w:val="num" w:pos="720"/>
        </w:tabs>
        <w:ind w:left="720" w:hanging="360"/>
      </w:pPr>
      <w:rPr>
        <w:rFonts w:ascii="Symbol" w:hAnsi="Symbol" w:cs="Symbol" w:hint="default"/>
        <w:color w:val="B68A35"/>
      </w:rPr>
    </w:lvl>
    <w:lvl w:ilvl="1" w:tplc="DF066F96" w:tentative="1">
      <w:start w:val="1"/>
      <w:numFmt w:val="bullet"/>
      <w:lvlText w:val="•"/>
      <w:lvlJc w:val="left"/>
      <w:pPr>
        <w:tabs>
          <w:tab w:val="num" w:pos="1440"/>
        </w:tabs>
        <w:ind w:left="1440" w:hanging="360"/>
      </w:pPr>
      <w:rPr>
        <w:rFonts w:ascii="Times New Roman" w:hAnsi="Times New Roman" w:hint="default"/>
      </w:rPr>
    </w:lvl>
    <w:lvl w:ilvl="2" w:tplc="2F60C88A" w:tentative="1">
      <w:start w:val="1"/>
      <w:numFmt w:val="bullet"/>
      <w:lvlText w:val="•"/>
      <w:lvlJc w:val="left"/>
      <w:pPr>
        <w:tabs>
          <w:tab w:val="num" w:pos="2160"/>
        </w:tabs>
        <w:ind w:left="2160" w:hanging="360"/>
      </w:pPr>
      <w:rPr>
        <w:rFonts w:ascii="Times New Roman" w:hAnsi="Times New Roman" w:hint="default"/>
      </w:rPr>
    </w:lvl>
    <w:lvl w:ilvl="3" w:tplc="EB8C0B14" w:tentative="1">
      <w:start w:val="1"/>
      <w:numFmt w:val="bullet"/>
      <w:lvlText w:val="•"/>
      <w:lvlJc w:val="left"/>
      <w:pPr>
        <w:tabs>
          <w:tab w:val="num" w:pos="2880"/>
        </w:tabs>
        <w:ind w:left="2880" w:hanging="360"/>
      </w:pPr>
      <w:rPr>
        <w:rFonts w:ascii="Times New Roman" w:hAnsi="Times New Roman" w:hint="default"/>
      </w:rPr>
    </w:lvl>
    <w:lvl w:ilvl="4" w:tplc="43BE274A" w:tentative="1">
      <w:start w:val="1"/>
      <w:numFmt w:val="bullet"/>
      <w:lvlText w:val="•"/>
      <w:lvlJc w:val="left"/>
      <w:pPr>
        <w:tabs>
          <w:tab w:val="num" w:pos="3600"/>
        </w:tabs>
        <w:ind w:left="3600" w:hanging="360"/>
      </w:pPr>
      <w:rPr>
        <w:rFonts w:ascii="Times New Roman" w:hAnsi="Times New Roman" w:hint="default"/>
      </w:rPr>
    </w:lvl>
    <w:lvl w:ilvl="5" w:tplc="CCFA3A22" w:tentative="1">
      <w:start w:val="1"/>
      <w:numFmt w:val="bullet"/>
      <w:lvlText w:val="•"/>
      <w:lvlJc w:val="left"/>
      <w:pPr>
        <w:tabs>
          <w:tab w:val="num" w:pos="4320"/>
        </w:tabs>
        <w:ind w:left="4320" w:hanging="360"/>
      </w:pPr>
      <w:rPr>
        <w:rFonts w:ascii="Times New Roman" w:hAnsi="Times New Roman" w:hint="default"/>
      </w:rPr>
    </w:lvl>
    <w:lvl w:ilvl="6" w:tplc="97262B2E" w:tentative="1">
      <w:start w:val="1"/>
      <w:numFmt w:val="bullet"/>
      <w:lvlText w:val="•"/>
      <w:lvlJc w:val="left"/>
      <w:pPr>
        <w:tabs>
          <w:tab w:val="num" w:pos="5040"/>
        </w:tabs>
        <w:ind w:left="5040" w:hanging="360"/>
      </w:pPr>
      <w:rPr>
        <w:rFonts w:ascii="Times New Roman" w:hAnsi="Times New Roman" w:hint="default"/>
      </w:rPr>
    </w:lvl>
    <w:lvl w:ilvl="7" w:tplc="0C325EE8" w:tentative="1">
      <w:start w:val="1"/>
      <w:numFmt w:val="bullet"/>
      <w:lvlText w:val="•"/>
      <w:lvlJc w:val="left"/>
      <w:pPr>
        <w:tabs>
          <w:tab w:val="num" w:pos="5760"/>
        </w:tabs>
        <w:ind w:left="5760" w:hanging="360"/>
      </w:pPr>
      <w:rPr>
        <w:rFonts w:ascii="Times New Roman" w:hAnsi="Times New Roman" w:hint="default"/>
      </w:rPr>
    </w:lvl>
    <w:lvl w:ilvl="8" w:tplc="44AE3AE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522C3BFF"/>
    <w:multiLevelType w:val="hybridMultilevel"/>
    <w:tmpl w:val="40F41F9E"/>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647B1C"/>
    <w:multiLevelType w:val="hybridMultilevel"/>
    <w:tmpl w:val="560C7E30"/>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6C91ABC"/>
    <w:multiLevelType w:val="hybridMultilevel"/>
    <w:tmpl w:val="F3C0A366"/>
    <w:lvl w:ilvl="0" w:tplc="04090005">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4709C1"/>
    <w:multiLevelType w:val="multilevel"/>
    <w:tmpl w:val="8870B0EA"/>
    <w:lvl w:ilvl="0">
      <w:start w:val="1"/>
      <w:numFmt w:val="decimal"/>
      <w:pStyle w:val="Heading1"/>
      <w:lvlText w:val="%1."/>
      <w:lvlJc w:val="left"/>
      <w:pPr>
        <w:ind w:left="360" w:hanging="360"/>
      </w:pPr>
      <w:rPr>
        <w:color w:val="B68A35"/>
      </w:rPr>
    </w:lvl>
    <w:lvl w:ilvl="1">
      <w:start w:val="1"/>
      <w:numFmt w:val="decimal"/>
      <w:pStyle w:val="Heading2"/>
      <w:lvlText w:val="%1.%2."/>
      <w:lvlJc w:val="left"/>
      <w:pPr>
        <w:ind w:left="716" w:hanging="432"/>
      </w:pPr>
      <w:rPr>
        <w:b/>
        <w:bCs/>
        <w:i w:val="0"/>
        <w:iCs w:val="0"/>
        <w:caps w:val="0"/>
        <w:smallCaps w:val="0"/>
        <w:strike w:val="0"/>
        <w:dstrike w:val="0"/>
        <w:outline w:val="0"/>
        <w:shadow w:val="0"/>
        <w:emboss w:val="0"/>
        <w:imprint w:val="0"/>
        <w:noProof w:val="0"/>
        <w:vanish w:val="0"/>
        <w:color w:val="B68A3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88C4C40"/>
    <w:multiLevelType w:val="hybridMultilevel"/>
    <w:tmpl w:val="1BDE5842"/>
    <w:lvl w:ilvl="0" w:tplc="3E80485C">
      <w:start w:val="1"/>
      <w:numFmt w:val="bullet"/>
      <w:lvlText w:val=""/>
      <w:lvlJc w:val="left"/>
      <w:pPr>
        <w:ind w:left="720" w:hanging="360"/>
      </w:pPr>
      <w:rPr>
        <w:rFonts w:ascii="Symbol" w:hAnsi="Symbol" w:cs="Symbol" w:hint="default"/>
        <w:color w:val="DEB340" w:themeColor="accent6"/>
      </w:rPr>
    </w:lvl>
    <w:lvl w:ilvl="1" w:tplc="11C06DC2">
      <w:numFmt w:val="bullet"/>
      <w:lvlText w:val=""/>
      <w:lvlJc w:val="left"/>
      <w:pPr>
        <w:ind w:left="1440" w:hanging="360"/>
      </w:pPr>
      <w:rPr>
        <w:rFonts w:ascii="Wingdings" w:eastAsia="Arial" w:hAnsi="Wingdings"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710BC6"/>
    <w:multiLevelType w:val="hybridMultilevel"/>
    <w:tmpl w:val="A5264748"/>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B37BC2"/>
    <w:multiLevelType w:val="hybridMultilevel"/>
    <w:tmpl w:val="274869DE"/>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3C70BE"/>
    <w:multiLevelType w:val="hybridMultilevel"/>
    <w:tmpl w:val="85F8E268"/>
    <w:lvl w:ilvl="0" w:tplc="E1DC4EC6">
      <w:start w:val="1"/>
      <w:numFmt w:val="bullet"/>
      <w:lvlText w:val=""/>
      <w:lvlJc w:val="left"/>
      <w:pPr>
        <w:tabs>
          <w:tab w:val="num" w:pos="720"/>
        </w:tabs>
        <w:ind w:left="720" w:hanging="360"/>
      </w:pPr>
      <w:rPr>
        <w:rFonts w:ascii="Wingdings" w:hAnsi="Wingdings" w:hint="default"/>
        <w:color w:val="DEB340" w:themeColor="accent6"/>
      </w:rPr>
    </w:lvl>
    <w:lvl w:ilvl="1" w:tplc="84DC6546" w:tentative="1">
      <w:start w:val="1"/>
      <w:numFmt w:val="bullet"/>
      <w:lvlText w:val=""/>
      <w:lvlJc w:val="left"/>
      <w:pPr>
        <w:tabs>
          <w:tab w:val="num" w:pos="1440"/>
        </w:tabs>
        <w:ind w:left="1440" w:hanging="360"/>
      </w:pPr>
      <w:rPr>
        <w:rFonts w:ascii="Wingdings" w:hAnsi="Wingdings" w:hint="default"/>
      </w:rPr>
    </w:lvl>
    <w:lvl w:ilvl="2" w:tplc="975292B4" w:tentative="1">
      <w:start w:val="1"/>
      <w:numFmt w:val="bullet"/>
      <w:lvlText w:val=""/>
      <w:lvlJc w:val="left"/>
      <w:pPr>
        <w:tabs>
          <w:tab w:val="num" w:pos="2160"/>
        </w:tabs>
        <w:ind w:left="2160" w:hanging="360"/>
      </w:pPr>
      <w:rPr>
        <w:rFonts w:ascii="Wingdings" w:hAnsi="Wingdings" w:hint="default"/>
      </w:rPr>
    </w:lvl>
    <w:lvl w:ilvl="3" w:tplc="A5CABC58" w:tentative="1">
      <w:start w:val="1"/>
      <w:numFmt w:val="bullet"/>
      <w:lvlText w:val=""/>
      <w:lvlJc w:val="left"/>
      <w:pPr>
        <w:tabs>
          <w:tab w:val="num" w:pos="2880"/>
        </w:tabs>
        <w:ind w:left="2880" w:hanging="360"/>
      </w:pPr>
      <w:rPr>
        <w:rFonts w:ascii="Wingdings" w:hAnsi="Wingdings" w:hint="default"/>
      </w:rPr>
    </w:lvl>
    <w:lvl w:ilvl="4" w:tplc="2A741FB8" w:tentative="1">
      <w:start w:val="1"/>
      <w:numFmt w:val="bullet"/>
      <w:lvlText w:val=""/>
      <w:lvlJc w:val="left"/>
      <w:pPr>
        <w:tabs>
          <w:tab w:val="num" w:pos="3600"/>
        </w:tabs>
        <w:ind w:left="3600" w:hanging="360"/>
      </w:pPr>
      <w:rPr>
        <w:rFonts w:ascii="Wingdings" w:hAnsi="Wingdings" w:hint="default"/>
      </w:rPr>
    </w:lvl>
    <w:lvl w:ilvl="5" w:tplc="2D8EF99E" w:tentative="1">
      <w:start w:val="1"/>
      <w:numFmt w:val="bullet"/>
      <w:lvlText w:val=""/>
      <w:lvlJc w:val="left"/>
      <w:pPr>
        <w:tabs>
          <w:tab w:val="num" w:pos="4320"/>
        </w:tabs>
        <w:ind w:left="4320" w:hanging="360"/>
      </w:pPr>
      <w:rPr>
        <w:rFonts w:ascii="Wingdings" w:hAnsi="Wingdings" w:hint="default"/>
      </w:rPr>
    </w:lvl>
    <w:lvl w:ilvl="6" w:tplc="D2DE3C6E" w:tentative="1">
      <w:start w:val="1"/>
      <w:numFmt w:val="bullet"/>
      <w:lvlText w:val=""/>
      <w:lvlJc w:val="left"/>
      <w:pPr>
        <w:tabs>
          <w:tab w:val="num" w:pos="5040"/>
        </w:tabs>
        <w:ind w:left="5040" w:hanging="360"/>
      </w:pPr>
      <w:rPr>
        <w:rFonts w:ascii="Wingdings" w:hAnsi="Wingdings" w:hint="default"/>
      </w:rPr>
    </w:lvl>
    <w:lvl w:ilvl="7" w:tplc="9D3A213C" w:tentative="1">
      <w:start w:val="1"/>
      <w:numFmt w:val="bullet"/>
      <w:lvlText w:val=""/>
      <w:lvlJc w:val="left"/>
      <w:pPr>
        <w:tabs>
          <w:tab w:val="num" w:pos="5760"/>
        </w:tabs>
        <w:ind w:left="5760" w:hanging="360"/>
      </w:pPr>
      <w:rPr>
        <w:rFonts w:ascii="Wingdings" w:hAnsi="Wingdings" w:hint="default"/>
      </w:rPr>
    </w:lvl>
    <w:lvl w:ilvl="8" w:tplc="4EBAA0B2"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A8B5663"/>
    <w:multiLevelType w:val="hybridMultilevel"/>
    <w:tmpl w:val="69C66EC8"/>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9411A1"/>
    <w:multiLevelType w:val="hybridMultilevel"/>
    <w:tmpl w:val="12222A5A"/>
    <w:lvl w:ilvl="0" w:tplc="34889DA8">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752DFA"/>
    <w:multiLevelType w:val="hybridMultilevel"/>
    <w:tmpl w:val="208AD784"/>
    <w:lvl w:ilvl="0" w:tplc="3E80485C">
      <w:start w:val="1"/>
      <w:numFmt w:val="bullet"/>
      <w:lvlText w:val=""/>
      <w:lvlJc w:val="left"/>
      <w:pPr>
        <w:ind w:left="833" w:hanging="360"/>
      </w:pPr>
      <w:rPr>
        <w:rFonts w:ascii="Symbol" w:hAnsi="Symbol" w:cs="Symbol" w:hint="default"/>
        <w:color w:val="DEB340" w:themeColor="accent6"/>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68" w15:restartNumberingAfterBreak="0">
    <w:nsid w:val="5DCA6155"/>
    <w:multiLevelType w:val="hybridMultilevel"/>
    <w:tmpl w:val="A22AB3D2"/>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4D3970"/>
    <w:multiLevelType w:val="hybridMultilevel"/>
    <w:tmpl w:val="50A8B74E"/>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8A536E"/>
    <w:multiLevelType w:val="hybridMultilevel"/>
    <w:tmpl w:val="0DE8C320"/>
    <w:lvl w:ilvl="0" w:tplc="04090003">
      <w:start w:val="1"/>
      <w:numFmt w:val="bullet"/>
      <w:lvlText w:val="o"/>
      <w:lvlJc w:val="left"/>
      <w:pPr>
        <w:ind w:left="1440" w:hanging="360"/>
      </w:pPr>
      <w:rPr>
        <w:rFonts w:ascii="Courier New" w:hAnsi="Courier New" w:cs="Courier New" w:hint="default"/>
        <w:color w:val="DEB340" w:themeColor="accent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1763C15"/>
    <w:multiLevelType w:val="hybridMultilevel"/>
    <w:tmpl w:val="35649B4C"/>
    <w:lvl w:ilvl="0" w:tplc="04090005">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C63C9C"/>
    <w:multiLevelType w:val="hybridMultilevel"/>
    <w:tmpl w:val="FA008B6A"/>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6D2F3F"/>
    <w:multiLevelType w:val="hybridMultilevel"/>
    <w:tmpl w:val="70B088E8"/>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DA114E"/>
    <w:multiLevelType w:val="hybridMultilevel"/>
    <w:tmpl w:val="1E9EDFAE"/>
    <w:lvl w:ilvl="0" w:tplc="BC545190">
      <w:start w:val="1"/>
      <w:numFmt w:val="bullet"/>
      <w:lvlText w:val=""/>
      <w:lvlJc w:val="left"/>
      <w:pPr>
        <w:tabs>
          <w:tab w:val="num" w:pos="720"/>
        </w:tabs>
        <w:ind w:left="720" w:hanging="360"/>
      </w:pPr>
      <w:rPr>
        <w:rFonts w:ascii="Symbol" w:hAnsi="Symbol" w:cs="Symbol" w:hint="default"/>
        <w:color w:val="B68A35"/>
      </w:rPr>
    </w:lvl>
    <w:lvl w:ilvl="1" w:tplc="DF066F96" w:tentative="1">
      <w:start w:val="1"/>
      <w:numFmt w:val="bullet"/>
      <w:lvlText w:val="•"/>
      <w:lvlJc w:val="left"/>
      <w:pPr>
        <w:tabs>
          <w:tab w:val="num" w:pos="1440"/>
        </w:tabs>
        <w:ind w:left="1440" w:hanging="360"/>
      </w:pPr>
      <w:rPr>
        <w:rFonts w:ascii="Times New Roman" w:hAnsi="Times New Roman" w:hint="default"/>
      </w:rPr>
    </w:lvl>
    <w:lvl w:ilvl="2" w:tplc="2F60C88A" w:tentative="1">
      <w:start w:val="1"/>
      <w:numFmt w:val="bullet"/>
      <w:lvlText w:val="•"/>
      <w:lvlJc w:val="left"/>
      <w:pPr>
        <w:tabs>
          <w:tab w:val="num" w:pos="2160"/>
        </w:tabs>
        <w:ind w:left="2160" w:hanging="360"/>
      </w:pPr>
      <w:rPr>
        <w:rFonts w:ascii="Times New Roman" w:hAnsi="Times New Roman" w:hint="default"/>
      </w:rPr>
    </w:lvl>
    <w:lvl w:ilvl="3" w:tplc="EB8C0B14" w:tentative="1">
      <w:start w:val="1"/>
      <w:numFmt w:val="bullet"/>
      <w:lvlText w:val="•"/>
      <w:lvlJc w:val="left"/>
      <w:pPr>
        <w:tabs>
          <w:tab w:val="num" w:pos="2880"/>
        </w:tabs>
        <w:ind w:left="2880" w:hanging="360"/>
      </w:pPr>
      <w:rPr>
        <w:rFonts w:ascii="Times New Roman" w:hAnsi="Times New Roman" w:hint="default"/>
      </w:rPr>
    </w:lvl>
    <w:lvl w:ilvl="4" w:tplc="43BE274A" w:tentative="1">
      <w:start w:val="1"/>
      <w:numFmt w:val="bullet"/>
      <w:lvlText w:val="•"/>
      <w:lvlJc w:val="left"/>
      <w:pPr>
        <w:tabs>
          <w:tab w:val="num" w:pos="3600"/>
        </w:tabs>
        <w:ind w:left="3600" w:hanging="360"/>
      </w:pPr>
      <w:rPr>
        <w:rFonts w:ascii="Times New Roman" w:hAnsi="Times New Roman" w:hint="default"/>
      </w:rPr>
    </w:lvl>
    <w:lvl w:ilvl="5" w:tplc="CCFA3A22" w:tentative="1">
      <w:start w:val="1"/>
      <w:numFmt w:val="bullet"/>
      <w:lvlText w:val="•"/>
      <w:lvlJc w:val="left"/>
      <w:pPr>
        <w:tabs>
          <w:tab w:val="num" w:pos="4320"/>
        </w:tabs>
        <w:ind w:left="4320" w:hanging="360"/>
      </w:pPr>
      <w:rPr>
        <w:rFonts w:ascii="Times New Roman" w:hAnsi="Times New Roman" w:hint="default"/>
      </w:rPr>
    </w:lvl>
    <w:lvl w:ilvl="6" w:tplc="97262B2E" w:tentative="1">
      <w:start w:val="1"/>
      <w:numFmt w:val="bullet"/>
      <w:lvlText w:val="•"/>
      <w:lvlJc w:val="left"/>
      <w:pPr>
        <w:tabs>
          <w:tab w:val="num" w:pos="5040"/>
        </w:tabs>
        <w:ind w:left="5040" w:hanging="360"/>
      </w:pPr>
      <w:rPr>
        <w:rFonts w:ascii="Times New Roman" w:hAnsi="Times New Roman" w:hint="default"/>
      </w:rPr>
    </w:lvl>
    <w:lvl w:ilvl="7" w:tplc="0C325EE8" w:tentative="1">
      <w:start w:val="1"/>
      <w:numFmt w:val="bullet"/>
      <w:lvlText w:val="•"/>
      <w:lvlJc w:val="left"/>
      <w:pPr>
        <w:tabs>
          <w:tab w:val="num" w:pos="5760"/>
        </w:tabs>
        <w:ind w:left="5760" w:hanging="360"/>
      </w:pPr>
      <w:rPr>
        <w:rFonts w:ascii="Times New Roman" w:hAnsi="Times New Roman" w:hint="default"/>
      </w:rPr>
    </w:lvl>
    <w:lvl w:ilvl="8" w:tplc="44AE3AE0" w:tentative="1">
      <w:start w:val="1"/>
      <w:numFmt w:val="bullet"/>
      <w:lvlText w:val="•"/>
      <w:lvlJc w:val="left"/>
      <w:pPr>
        <w:tabs>
          <w:tab w:val="num" w:pos="6480"/>
        </w:tabs>
        <w:ind w:left="6480" w:hanging="360"/>
      </w:pPr>
      <w:rPr>
        <w:rFonts w:ascii="Times New Roman" w:hAnsi="Times New Roman" w:hint="default"/>
      </w:rPr>
    </w:lvl>
  </w:abstractNum>
  <w:abstractNum w:abstractNumId="75" w15:restartNumberingAfterBreak="0">
    <w:nsid w:val="64C36A4B"/>
    <w:multiLevelType w:val="hybridMultilevel"/>
    <w:tmpl w:val="5BA415E2"/>
    <w:lvl w:ilvl="0" w:tplc="E1DC4EC6">
      <w:start w:val="1"/>
      <w:numFmt w:val="bullet"/>
      <w:lvlText w:val=""/>
      <w:lvlJc w:val="left"/>
      <w:pPr>
        <w:tabs>
          <w:tab w:val="num" w:pos="720"/>
        </w:tabs>
        <w:ind w:left="720" w:hanging="360"/>
      </w:pPr>
      <w:rPr>
        <w:rFonts w:ascii="Wingdings" w:hAnsi="Wingdings" w:hint="default"/>
        <w:color w:val="DEB340" w:themeColor="accent6"/>
      </w:rPr>
    </w:lvl>
    <w:lvl w:ilvl="1" w:tplc="84DC6546" w:tentative="1">
      <w:start w:val="1"/>
      <w:numFmt w:val="bullet"/>
      <w:lvlText w:val=""/>
      <w:lvlJc w:val="left"/>
      <w:pPr>
        <w:tabs>
          <w:tab w:val="num" w:pos="1440"/>
        </w:tabs>
        <w:ind w:left="1440" w:hanging="360"/>
      </w:pPr>
      <w:rPr>
        <w:rFonts w:ascii="Wingdings" w:hAnsi="Wingdings" w:hint="default"/>
      </w:rPr>
    </w:lvl>
    <w:lvl w:ilvl="2" w:tplc="975292B4" w:tentative="1">
      <w:start w:val="1"/>
      <w:numFmt w:val="bullet"/>
      <w:lvlText w:val=""/>
      <w:lvlJc w:val="left"/>
      <w:pPr>
        <w:tabs>
          <w:tab w:val="num" w:pos="2160"/>
        </w:tabs>
        <w:ind w:left="2160" w:hanging="360"/>
      </w:pPr>
      <w:rPr>
        <w:rFonts w:ascii="Wingdings" w:hAnsi="Wingdings" w:hint="default"/>
      </w:rPr>
    </w:lvl>
    <w:lvl w:ilvl="3" w:tplc="A5CABC58" w:tentative="1">
      <w:start w:val="1"/>
      <w:numFmt w:val="bullet"/>
      <w:lvlText w:val=""/>
      <w:lvlJc w:val="left"/>
      <w:pPr>
        <w:tabs>
          <w:tab w:val="num" w:pos="2880"/>
        </w:tabs>
        <w:ind w:left="2880" w:hanging="360"/>
      </w:pPr>
      <w:rPr>
        <w:rFonts w:ascii="Wingdings" w:hAnsi="Wingdings" w:hint="default"/>
      </w:rPr>
    </w:lvl>
    <w:lvl w:ilvl="4" w:tplc="2A741FB8" w:tentative="1">
      <w:start w:val="1"/>
      <w:numFmt w:val="bullet"/>
      <w:lvlText w:val=""/>
      <w:lvlJc w:val="left"/>
      <w:pPr>
        <w:tabs>
          <w:tab w:val="num" w:pos="3600"/>
        </w:tabs>
        <w:ind w:left="3600" w:hanging="360"/>
      </w:pPr>
      <w:rPr>
        <w:rFonts w:ascii="Wingdings" w:hAnsi="Wingdings" w:hint="default"/>
      </w:rPr>
    </w:lvl>
    <w:lvl w:ilvl="5" w:tplc="2D8EF99E" w:tentative="1">
      <w:start w:val="1"/>
      <w:numFmt w:val="bullet"/>
      <w:lvlText w:val=""/>
      <w:lvlJc w:val="left"/>
      <w:pPr>
        <w:tabs>
          <w:tab w:val="num" w:pos="4320"/>
        </w:tabs>
        <w:ind w:left="4320" w:hanging="360"/>
      </w:pPr>
      <w:rPr>
        <w:rFonts w:ascii="Wingdings" w:hAnsi="Wingdings" w:hint="default"/>
      </w:rPr>
    </w:lvl>
    <w:lvl w:ilvl="6" w:tplc="D2DE3C6E" w:tentative="1">
      <w:start w:val="1"/>
      <w:numFmt w:val="bullet"/>
      <w:lvlText w:val=""/>
      <w:lvlJc w:val="left"/>
      <w:pPr>
        <w:tabs>
          <w:tab w:val="num" w:pos="5040"/>
        </w:tabs>
        <w:ind w:left="5040" w:hanging="360"/>
      </w:pPr>
      <w:rPr>
        <w:rFonts w:ascii="Wingdings" w:hAnsi="Wingdings" w:hint="default"/>
      </w:rPr>
    </w:lvl>
    <w:lvl w:ilvl="7" w:tplc="9D3A213C" w:tentative="1">
      <w:start w:val="1"/>
      <w:numFmt w:val="bullet"/>
      <w:lvlText w:val=""/>
      <w:lvlJc w:val="left"/>
      <w:pPr>
        <w:tabs>
          <w:tab w:val="num" w:pos="5760"/>
        </w:tabs>
        <w:ind w:left="5760" w:hanging="360"/>
      </w:pPr>
      <w:rPr>
        <w:rFonts w:ascii="Wingdings" w:hAnsi="Wingdings" w:hint="default"/>
      </w:rPr>
    </w:lvl>
    <w:lvl w:ilvl="8" w:tplc="4EBAA0B2"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7225301"/>
    <w:multiLevelType w:val="hybridMultilevel"/>
    <w:tmpl w:val="F274D474"/>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BC3C98"/>
    <w:multiLevelType w:val="hybridMultilevel"/>
    <w:tmpl w:val="98381AAE"/>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545153"/>
    <w:multiLevelType w:val="hybridMultilevel"/>
    <w:tmpl w:val="6FD47FE6"/>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6A29FD"/>
    <w:multiLevelType w:val="hybridMultilevel"/>
    <w:tmpl w:val="DCF8B70E"/>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894EEC"/>
    <w:multiLevelType w:val="hybridMultilevel"/>
    <w:tmpl w:val="00A04E2E"/>
    <w:lvl w:ilvl="0" w:tplc="E1DC4EC6">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1A3820"/>
    <w:multiLevelType w:val="hybridMultilevel"/>
    <w:tmpl w:val="D8E69A04"/>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197944"/>
    <w:multiLevelType w:val="hybridMultilevel"/>
    <w:tmpl w:val="2FFADCA4"/>
    <w:lvl w:ilvl="0" w:tplc="20F8352A">
      <w:start w:val="1"/>
      <w:numFmt w:val="bullet"/>
      <w:lvlText w:val=""/>
      <w:lvlJc w:val="left"/>
      <w:pPr>
        <w:tabs>
          <w:tab w:val="num" w:pos="720"/>
        </w:tabs>
        <w:ind w:left="720" w:hanging="360"/>
      </w:pPr>
      <w:rPr>
        <w:rFonts w:ascii="Symbol" w:hAnsi="Symbol" w:cs="Symbol" w:hint="default"/>
        <w:color w:val="B68A35"/>
      </w:rPr>
    </w:lvl>
    <w:lvl w:ilvl="1" w:tplc="DF066F96" w:tentative="1">
      <w:start w:val="1"/>
      <w:numFmt w:val="bullet"/>
      <w:lvlText w:val="•"/>
      <w:lvlJc w:val="left"/>
      <w:pPr>
        <w:tabs>
          <w:tab w:val="num" w:pos="1440"/>
        </w:tabs>
        <w:ind w:left="1440" w:hanging="360"/>
      </w:pPr>
      <w:rPr>
        <w:rFonts w:ascii="Times New Roman" w:hAnsi="Times New Roman" w:hint="default"/>
      </w:rPr>
    </w:lvl>
    <w:lvl w:ilvl="2" w:tplc="2F60C88A" w:tentative="1">
      <w:start w:val="1"/>
      <w:numFmt w:val="bullet"/>
      <w:lvlText w:val="•"/>
      <w:lvlJc w:val="left"/>
      <w:pPr>
        <w:tabs>
          <w:tab w:val="num" w:pos="2160"/>
        </w:tabs>
        <w:ind w:left="2160" w:hanging="360"/>
      </w:pPr>
      <w:rPr>
        <w:rFonts w:ascii="Times New Roman" w:hAnsi="Times New Roman" w:hint="default"/>
      </w:rPr>
    </w:lvl>
    <w:lvl w:ilvl="3" w:tplc="EB8C0B14" w:tentative="1">
      <w:start w:val="1"/>
      <w:numFmt w:val="bullet"/>
      <w:lvlText w:val="•"/>
      <w:lvlJc w:val="left"/>
      <w:pPr>
        <w:tabs>
          <w:tab w:val="num" w:pos="2880"/>
        </w:tabs>
        <w:ind w:left="2880" w:hanging="360"/>
      </w:pPr>
      <w:rPr>
        <w:rFonts w:ascii="Times New Roman" w:hAnsi="Times New Roman" w:hint="default"/>
      </w:rPr>
    </w:lvl>
    <w:lvl w:ilvl="4" w:tplc="43BE274A" w:tentative="1">
      <w:start w:val="1"/>
      <w:numFmt w:val="bullet"/>
      <w:lvlText w:val="•"/>
      <w:lvlJc w:val="left"/>
      <w:pPr>
        <w:tabs>
          <w:tab w:val="num" w:pos="3600"/>
        </w:tabs>
        <w:ind w:left="3600" w:hanging="360"/>
      </w:pPr>
      <w:rPr>
        <w:rFonts w:ascii="Times New Roman" w:hAnsi="Times New Roman" w:hint="default"/>
      </w:rPr>
    </w:lvl>
    <w:lvl w:ilvl="5" w:tplc="CCFA3A22" w:tentative="1">
      <w:start w:val="1"/>
      <w:numFmt w:val="bullet"/>
      <w:lvlText w:val="•"/>
      <w:lvlJc w:val="left"/>
      <w:pPr>
        <w:tabs>
          <w:tab w:val="num" w:pos="4320"/>
        </w:tabs>
        <w:ind w:left="4320" w:hanging="360"/>
      </w:pPr>
      <w:rPr>
        <w:rFonts w:ascii="Times New Roman" w:hAnsi="Times New Roman" w:hint="default"/>
      </w:rPr>
    </w:lvl>
    <w:lvl w:ilvl="6" w:tplc="97262B2E" w:tentative="1">
      <w:start w:val="1"/>
      <w:numFmt w:val="bullet"/>
      <w:lvlText w:val="•"/>
      <w:lvlJc w:val="left"/>
      <w:pPr>
        <w:tabs>
          <w:tab w:val="num" w:pos="5040"/>
        </w:tabs>
        <w:ind w:left="5040" w:hanging="360"/>
      </w:pPr>
      <w:rPr>
        <w:rFonts w:ascii="Times New Roman" w:hAnsi="Times New Roman" w:hint="default"/>
      </w:rPr>
    </w:lvl>
    <w:lvl w:ilvl="7" w:tplc="0C325EE8" w:tentative="1">
      <w:start w:val="1"/>
      <w:numFmt w:val="bullet"/>
      <w:lvlText w:val="•"/>
      <w:lvlJc w:val="left"/>
      <w:pPr>
        <w:tabs>
          <w:tab w:val="num" w:pos="5760"/>
        </w:tabs>
        <w:ind w:left="5760" w:hanging="360"/>
      </w:pPr>
      <w:rPr>
        <w:rFonts w:ascii="Times New Roman" w:hAnsi="Times New Roman" w:hint="default"/>
      </w:rPr>
    </w:lvl>
    <w:lvl w:ilvl="8" w:tplc="44AE3AE0"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74953FB8"/>
    <w:multiLevelType w:val="multilevel"/>
    <w:tmpl w:val="DC367DF2"/>
    <w:lvl w:ilvl="0">
      <w:start w:val="9"/>
      <w:numFmt w:val="decimal"/>
      <w:lvlText w:val="%1"/>
      <w:lvlJc w:val="left"/>
      <w:pPr>
        <w:ind w:left="360" w:hanging="360"/>
      </w:pPr>
      <w:rPr>
        <w:rFonts w:hint="default"/>
      </w:rPr>
    </w:lvl>
    <w:lvl w:ilvl="1">
      <w:start w:val="1"/>
      <w:numFmt w:val="decimal"/>
      <w:lvlText w:val="%1.%2"/>
      <w:lvlJc w:val="left"/>
      <w:pPr>
        <w:ind w:left="1584" w:hanging="360"/>
      </w:pPr>
      <w:rPr>
        <w:rFonts w:hint="default"/>
        <w:color w:val="B68A35"/>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84" w15:restartNumberingAfterBreak="0">
    <w:nsid w:val="768064ED"/>
    <w:multiLevelType w:val="hybridMultilevel"/>
    <w:tmpl w:val="2D4AC0B2"/>
    <w:lvl w:ilvl="0" w:tplc="EA88EB9E">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890D12"/>
    <w:multiLevelType w:val="multilevel"/>
    <w:tmpl w:val="48241198"/>
    <w:lvl w:ilvl="0">
      <w:start w:val="1"/>
      <w:numFmt w:val="bullet"/>
      <w:lvlText w:val=""/>
      <w:lvlJc w:val="left"/>
      <w:pPr>
        <w:tabs>
          <w:tab w:val="num" w:pos="720"/>
        </w:tabs>
        <w:ind w:left="720" w:hanging="360"/>
      </w:pPr>
      <w:rPr>
        <w:rFonts w:ascii="Symbol" w:hAnsi="Symbol" w:cs="Symbol" w:hint="default"/>
        <w:color w:val="DEB340" w:themeColor="accent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9993ECC"/>
    <w:multiLevelType w:val="hybridMultilevel"/>
    <w:tmpl w:val="95322258"/>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891C93"/>
    <w:multiLevelType w:val="hybridMultilevel"/>
    <w:tmpl w:val="C0E6E53E"/>
    <w:lvl w:ilvl="0" w:tplc="2820E0EE">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876C43"/>
    <w:multiLevelType w:val="hybridMultilevel"/>
    <w:tmpl w:val="90020BC8"/>
    <w:lvl w:ilvl="0" w:tplc="E1DC4EC6">
      <w:start w:val="1"/>
      <w:numFmt w:val="bullet"/>
      <w:lvlText w:val=""/>
      <w:lvlJc w:val="left"/>
      <w:pPr>
        <w:tabs>
          <w:tab w:val="num" w:pos="720"/>
        </w:tabs>
        <w:ind w:left="720" w:hanging="360"/>
      </w:pPr>
      <w:rPr>
        <w:rFonts w:ascii="Wingdings" w:hAnsi="Wingdings" w:hint="default"/>
        <w:color w:val="DEB340" w:themeColor="accent6"/>
      </w:rPr>
    </w:lvl>
    <w:lvl w:ilvl="1" w:tplc="F99A2AE4" w:tentative="1">
      <w:start w:val="1"/>
      <w:numFmt w:val="bullet"/>
      <w:lvlText w:val="•"/>
      <w:lvlJc w:val="left"/>
      <w:pPr>
        <w:tabs>
          <w:tab w:val="num" w:pos="1440"/>
        </w:tabs>
        <w:ind w:left="1440" w:hanging="360"/>
      </w:pPr>
      <w:rPr>
        <w:rFonts w:ascii="Arial" w:hAnsi="Arial" w:hint="default"/>
      </w:rPr>
    </w:lvl>
    <w:lvl w:ilvl="2" w:tplc="ED94D68E" w:tentative="1">
      <w:start w:val="1"/>
      <w:numFmt w:val="bullet"/>
      <w:lvlText w:val="•"/>
      <w:lvlJc w:val="left"/>
      <w:pPr>
        <w:tabs>
          <w:tab w:val="num" w:pos="2160"/>
        </w:tabs>
        <w:ind w:left="2160" w:hanging="360"/>
      </w:pPr>
      <w:rPr>
        <w:rFonts w:ascii="Arial" w:hAnsi="Arial" w:hint="default"/>
      </w:rPr>
    </w:lvl>
    <w:lvl w:ilvl="3" w:tplc="BEDEC2D0" w:tentative="1">
      <w:start w:val="1"/>
      <w:numFmt w:val="bullet"/>
      <w:lvlText w:val="•"/>
      <w:lvlJc w:val="left"/>
      <w:pPr>
        <w:tabs>
          <w:tab w:val="num" w:pos="2880"/>
        </w:tabs>
        <w:ind w:left="2880" w:hanging="360"/>
      </w:pPr>
      <w:rPr>
        <w:rFonts w:ascii="Arial" w:hAnsi="Arial" w:hint="default"/>
      </w:rPr>
    </w:lvl>
    <w:lvl w:ilvl="4" w:tplc="4A1A52DC" w:tentative="1">
      <w:start w:val="1"/>
      <w:numFmt w:val="bullet"/>
      <w:lvlText w:val="•"/>
      <w:lvlJc w:val="left"/>
      <w:pPr>
        <w:tabs>
          <w:tab w:val="num" w:pos="3600"/>
        </w:tabs>
        <w:ind w:left="3600" w:hanging="360"/>
      </w:pPr>
      <w:rPr>
        <w:rFonts w:ascii="Arial" w:hAnsi="Arial" w:hint="default"/>
      </w:rPr>
    </w:lvl>
    <w:lvl w:ilvl="5" w:tplc="29CE16A4" w:tentative="1">
      <w:start w:val="1"/>
      <w:numFmt w:val="bullet"/>
      <w:lvlText w:val="•"/>
      <w:lvlJc w:val="left"/>
      <w:pPr>
        <w:tabs>
          <w:tab w:val="num" w:pos="4320"/>
        </w:tabs>
        <w:ind w:left="4320" w:hanging="360"/>
      </w:pPr>
      <w:rPr>
        <w:rFonts w:ascii="Arial" w:hAnsi="Arial" w:hint="default"/>
      </w:rPr>
    </w:lvl>
    <w:lvl w:ilvl="6" w:tplc="DEB09EE0" w:tentative="1">
      <w:start w:val="1"/>
      <w:numFmt w:val="bullet"/>
      <w:lvlText w:val="•"/>
      <w:lvlJc w:val="left"/>
      <w:pPr>
        <w:tabs>
          <w:tab w:val="num" w:pos="5040"/>
        </w:tabs>
        <w:ind w:left="5040" w:hanging="360"/>
      </w:pPr>
      <w:rPr>
        <w:rFonts w:ascii="Arial" w:hAnsi="Arial" w:hint="default"/>
      </w:rPr>
    </w:lvl>
    <w:lvl w:ilvl="7" w:tplc="9D58AAE4" w:tentative="1">
      <w:start w:val="1"/>
      <w:numFmt w:val="bullet"/>
      <w:lvlText w:val="•"/>
      <w:lvlJc w:val="left"/>
      <w:pPr>
        <w:tabs>
          <w:tab w:val="num" w:pos="5760"/>
        </w:tabs>
        <w:ind w:left="5760" w:hanging="360"/>
      </w:pPr>
      <w:rPr>
        <w:rFonts w:ascii="Arial" w:hAnsi="Arial" w:hint="default"/>
      </w:rPr>
    </w:lvl>
    <w:lvl w:ilvl="8" w:tplc="953E126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7DDA6221"/>
    <w:multiLevelType w:val="hybridMultilevel"/>
    <w:tmpl w:val="FDF688B2"/>
    <w:lvl w:ilvl="0" w:tplc="E1DC4EC6">
      <w:start w:val="1"/>
      <w:numFmt w:val="bullet"/>
      <w:lvlText w:val=""/>
      <w:lvlJc w:val="left"/>
      <w:pPr>
        <w:tabs>
          <w:tab w:val="num" w:pos="720"/>
        </w:tabs>
        <w:ind w:left="720" w:hanging="360"/>
      </w:pPr>
      <w:rPr>
        <w:rFonts w:ascii="Wingdings" w:hAnsi="Wingdings" w:hint="default"/>
        <w:color w:val="DEB340" w:themeColor="accent6"/>
      </w:rPr>
    </w:lvl>
    <w:lvl w:ilvl="1" w:tplc="62E8E794" w:tentative="1">
      <w:start w:val="1"/>
      <w:numFmt w:val="bullet"/>
      <w:lvlText w:val=""/>
      <w:lvlJc w:val="left"/>
      <w:pPr>
        <w:tabs>
          <w:tab w:val="num" w:pos="1440"/>
        </w:tabs>
        <w:ind w:left="1440" w:hanging="360"/>
      </w:pPr>
      <w:rPr>
        <w:rFonts w:ascii="Wingdings" w:hAnsi="Wingdings" w:hint="default"/>
      </w:rPr>
    </w:lvl>
    <w:lvl w:ilvl="2" w:tplc="E008306E" w:tentative="1">
      <w:start w:val="1"/>
      <w:numFmt w:val="bullet"/>
      <w:lvlText w:val=""/>
      <w:lvlJc w:val="left"/>
      <w:pPr>
        <w:tabs>
          <w:tab w:val="num" w:pos="2160"/>
        </w:tabs>
        <w:ind w:left="2160" w:hanging="360"/>
      </w:pPr>
      <w:rPr>
        <w:rFonts w:ascii="Wingdings" w:hAnsi="Wingdings" w:hint="default"/>
      </w:rPr>
    </w:lvl>
    <w:lvl w:ilvl="3" w:tplc="60C86CD4" w:tentative="1">
      <w:start w:val="1"/>
      <w:numFmt w:val="bullet"/>
      <w:lvlText w:val=""/>
      <w:lvlJc w:val="left"/>
      <w:pPr>
        <w:tabs>
          <w:tab w:val="num" w:pos="2880"/>
        </w:tabs>
        <w:ind w:left="2880" w:hanging="360"/>
      </w:pPr>
      <w:rPr>
        <w:rFonts w:ascii="Wingdings" w:hAnsi="Wingdings" w:hint="default"/>
      </w:rPr>
    </w:lvl>
    <w:lvl w:ilvl="4" w:tplc="5A1EB302" w:tentative="1">
      <w:start w:val="1"/>
      <w:numFmt w:val="bullet"/>
      <w:lvlText w:val=""/>
      <w:lvlJc w:val="left"/>
      <w:pPr>
        <w:tabs>
          <w:tab w:val="num" w:pos="3600"/>
        </w:tabs>
        <w:ind w:left="3600" w:hanging="360"/>
      </w:pPr>
      <w:rPr>
        <w:rFonts w:ascii="Wingdings" w:hAnsi="Wingdings" w:hint="default"/>
      </w:rPr>
    </w:lvl>
    <w:lvl w:ilvl="5" w:tplc="F8988B48" w:tentative="1">
      <w:start w:val="1"/>
      <w:numFmt w:val="bullet"/>
      <w:lvlText w:val=""/>
      <w:lvlJc w:val="left"/>
      <w:pPr>
        <w:tabs>
          <w:tab w:val="num" w:pos="4320"/>
        </w:tabs>
        <w:ind w:left="4320" w:hanging="360"/>
      </w:pPr>
      <w:rPr>
        <w:rFonts w:ascii="Wingdings" w:hAnsi="Wingdings" w:hint="default"/>
      </w:rPr>
    </w:lvl>
    <w:lvl w:ilvl="6" w:tplc="A9442AE6" w:tentative="1">
      <w:start w:val="1"/>
      <w:numFmt w:val="bullet"/>
      <w:lvlText w:val=""/>
      <w:lvlJc w:val="left"/>
      <w:pPr>
        <w:tabs>
          <w:tab w:val="num" w:pos="5040"/>
        </w:tabs>
        <w:ind w:left="5040" w:hanging="360"/>
      </w:pPr>
      <w:rPr>
        <w:rFonts w:ascii="Wingdings" w:hAnsi="Wingdings" w:hint="default"/>
      </w:rPr>
    </w:lvl>
    <w:lvl w:ilvl="7" w:tplc="066EFF8C" w:tentative="1">
      <w:start w:val="1"/>
      <w:numFmt w:val="bullet"/>
      <w:lvlText w:val=""/>
      <w:lvlJc w:val="left"/>
      <w:pPr>
        <w:tabs>
          <w:tab w:val="num" w:pos="5760"/>
        </w:tabs>
        <w:ind w:left="5760" w:hanging="360"/>
      </w:pPr>
      <w:rPr>
        <w:rFonts w:ascii="Wingdings" w:hAnsi="Wingdings" w:hint="default"/>
      </w:rPr>
    </w:lvl>
    <w:lvl w:ilvl="8" w:tplc="640C7BB2"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DF91F0D"/>
    <w:multiLevelType w:val="hybridMultilevel"/>
    <w:tmpl w:val="6400E1E8"/>
    <w:lvl w:ilvl="0" w:tplc="04090005">
      <w:start w:val="1"/>
      <w:numFmt w:val="bullet"/>
      <w:lvlText w:val=""/>
      <w:lvlJc w:val="left"/>
      <w:pPr>
        <w:ind w:left="720" w:hanging="360"/>
      </w:pPr>
      <w:rPr>
        <w:rFonts w:ascii="Wingdings" w:hAnsi="Wingdings"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D304E8"/>
    <w:multiLevelType w:val="hybridMultilevel"/>
    <w:tmpl w:val="B8F408DA"/>
    <w:lvl w:ilvl="0" w:tplc="3E80485C">
      <w:start w:val="1"/>
      <w:numFmt w:val="bullet"/>
      <w:lvlText w:val=""/>
      <w:lvlJc w:val="left"/>
      <w:pPr>
        <w:ind w:left="720" w:hanging="360"/>
      </w:pPr>
      <w:rPr>
        <w:rFonts w:ascii="Symbol" w:hAnsi="Symbol" w:cs="Symbol" w:hint="default"/>
        <w:color w:val="DEB340"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2"/>
  </w:num>
  <w:num w:numId="2">
    <w:abstractNumId w:val="60"/>
  </w:num>
  <w:num w:numId="3">
    <w:abstractNumId w:val="61"/>
  </w:num>
  <w:num w:numId="4">
    <w:abstractNumId w:val="40"/>
  </w:num>
  <w:num w:numId="5">
    <w:abstractNumId w:val="57"/>
  </w:num>
  <w:num w:numId="6">
    <w:abstractNumId w:val="55"/>
  </w:num>
  <w:num w:numId="7">
    <w:abstractNumId w:val="62"/>
  </w:num>
  <w:num w:numId="8">
    <w:abstractNumId w:val="91"/>
  </w:num>
  <w:num w:numId="9">
    <w:abstractNumId w:val="13"/>
  </w:num>
  <w:num w:numId="10">
    <w:abstractNumId w:val="24"/>
  </w:num>
  <w:num w:numId="11">
    <w:abstractNumId w:val="11"/>
  </w:num>
  <w:num w:numId="12">
    <w:abstractNumId w:val="86"/>
  </w:num>
  <w:num w:numId="13">
    <w:abstractNumId w:val="7"/>
  </w:num>
  <w:num w:numId="14">
    <w:abstractNumId w:val="77"/>
  </w:num>
  <w:num w:numId="15">
    <w:abstractNumId w:val="85"/>
  </w:num>
  <w:num w:numId="16">
    <w:abstractNumId w:val="56"/>
  </w:num>
  <w:num w:numId="17">
    <w:abstractNumId w:val="39"/>
  </w:num>
  <w:num w:numId="18">
    <w:abstractNumId w:val="74"/>
  </w:num>
  <w:num w:numId="19">
    <w:abstractNumId w:val="82"/>
  </w:num>
  <w:num w:numId="20">
    <w:abstractNumId w:val="20"/>
  </w:num>
  <w:num w:numId="21">
    <w:abstractNumId w:val="23"/>
  </w:num>
  <w:num w:numId="22">
    <w:abstractNumId w:val="76"/>
  </w:num>
  <w:num w:numId="23">
    <w:abstractNumId w:val="90"/>
  </w:num>
  <w:num w:numId="24">
    <w:abstractNumId w:val="71"/>
  </w:num>
  <w:num w:numId="25">
    <w:abstractNumId w:val="17"/>
  </w:num>
  <w:num w:numId="26">
    <w:abstractNumId w:val="1"/>
  </w:num>
  <w:num w:numId="27">
    <w:abstractNumId w:val="84"/>
  </w:num>
  <w:num w:numId="28">
    <w:abstractNumId w:val="53"/>
  </w:num>
  <w:num w:numId="29">
    <w:abstractNumId w:val="33"/>
  </w:num>
  <w:num w:numId="30">
    <w:abstractNumId w:val="80"/>
  </w:num>
  <w:num w:numId="31">
    <w:abstractNumId w:val="48"/>
  </w:num>
  <w:num w:numId="32">
    <w:abstractNumId w:val="41"/>
  </w:num>
  <w:num w:numId="33">
    <w:abstractNumId w:val="19"/>
  </w:num>
  <w:num w:numId="34">
    <w:abstractNumId w:val="32"/>
  </w:num>
  <w:num w:numId="35">
    <w:abstractNumId w:val="73"/>
  </w:num>
  <w:num w:numId="36">
    <w:abstractNumId w:val="3"/>
  </w:num>
  <w:num w:numId="37">
    <w:abstractNumId w:val="31"/>
  </w:num>
  <w:num w:numId="38">
    <w:abstractNumId w:val="79"/>
  </w:num>
  <w:num w:numId="39">
    <w:abstractNumId w:val="83"/>
  </w:num>
  <w:num w:numId="40">
    <w:abstractNumId w:val="44"/>
  </w:num>
  <w:num w:numId="41">
    <w:abstractNumId w:val="42"/>
  </w:num>
  <w:num w:numId="42">
    <w:abstractNumId w:val="68"/>
  </w:num>
  <w:num w:numId="43">
    <w:abstractNumId w:val="43"/>
  </w:num>
  <w:num w:numId="44">
    <w:abstractNumId w:val="4"/>
  </w:num>
  <w:num w:numId="45">
    <w:abstractNumId w:val="46"/>
  </w:num>
  <w:num w:numId="46">
    <w:abstractNumId w:val="52"/>
  </w:num>
  <w:num w:numId="47">
    <w:abstractNumId w:val="81"/>
  </w:num>
  <w:num w:numId="48">
    <w:abstractNumId w:val="45"/>
  </w:num>
  <w:num w:numId="49">
    <w:abstractNumId w:val="69"/>
  </w:num>
  <w:num w:numId="50">
    <w:abstractNumId w:val="9"/>
  </w:num>
  <w:num w:numId="51">
    <w:abstractNumId w:val="89"/>
  </w:num>
  <w:num w:numId="52">
    <w:abstractNumId w:val="0"/>
  </w:num>
  <w:num w:numId="53">
    <w:abstractNumId w:val="6"/>
  </w:num>
  <w:num w:numId="54">
    <w:abstractNumId w:val="38"/>
  </w:num>
  <w:num w:numId="55">
    <w:abstractNumId w:val="51"/>
  </w:num>
  <w:num w:numId="56">
    <w:abstractNumId w:val="70"/>
  </w:num>
  <w:num w:numId="57">
    <w:abstractNumId w:val="16"/>
  </w:num>
  <w:num w:numId="58">
    <w:abstractNumId w:val="36"/>
  </w:num>
  <w:num w:numId="59">
    <w:abstractNumId w:val="34"/>
  </w:num>
  <w:num w:numId="60">
    <w:abstractNumId w:val="88"/>
  </w:num>
  <w:num w:numId="61">
    <w:abstractNumId w:val="26"/>
  </w:num>
  <w:num w:numId="62">
    <w:abstractNumId w:val="5"/>
  </w:num>
  <w:num w:numId="63">
    <w:abstractNumId w:val="64"/>
  </w:num>
  <w:num w:numId="64">
    <w:abstractNumId w:val="75"/>
  </w:num>
  <w:num w:numId="65">
    <w:abstractNumId w:val="12"/>
  </w:num>
  <w:num w:numId="66">
    <w:abstractNumId w:val="78"/>
  </w:num>
  <w:num w:numId="67">
    <w:abstractNumId w:val="65"/>
  </w:num>
  <w:num w:numId="68">
    <w:abstractNumId w:val="50"/>
  </w:num>
  <w:num w:numId="69">
    <w:abstractNumId w:val="58"/>
  </w:num>
  <w:num w:numId="70">
    <w:abstractNumId w:val="28"/>
  </w:num>
  <w:num w:numId="71">
    <w:abstractNumId w:val="63"/>
  </w:num>
  <w:num w:numId="72">
    <w:abstractNumId w:val="22"/>
  </w:num>
  <w:num w:numId="73">
    <w:abstractNumId w:val="59"/>
  </w:num>
  <w:num w:numId="74">
    <w:abstractNumId w:val="8"/>
  </w:num>
  <w:num w:numId="75">
    <w:abstractNumId w:val="10"/>
  </w:num>
  <w:num w:numId="76">
    <w:abstractNumId w:val="54"/>
  </w:num>
  <w:num w:numId="77">
    <w:abstractNumId w:val="66"/>
  </w:num>
  <w:num w:numId="78">
    <w:abstractNumId w:val="30"/>
  </w:num>
  <w:num w:numId="79">
    <w:abstractNumId w:val="15"/>
  </w:num>
  <w:num w:numId="80">
    <w:abstractNumId w:val="2"/>
  </w:num>
  <w:num w:numId="81">
    <w:abstractNumId w:val="18"/>
  </w:num>
  <w:num w:numId="82">
    <w:abstractNumId w:val="35"/>
  </w:num>
  <w:num w:numId="83">
    <w:abstractNumId w:val="27"/>
  </w:num>
  <w:num w:numId="84">
    <w:abstractNumId w:val="49"/>
  </w:num>
  <w:num w:numId="85">
    <w:abstractNumId w:val="87"/>
  </w:num>
  <w:num w:numId="86">
    <w:abstractNumId w:val="47"/>
  </w:num>
  <w:num w:numId="87">
    <w:abstractNumId w:val="14"/>
  </w:num>
  <w:num w:numId="88">
    <w:abstractNumId w:val="21"/>
  </w:num>
  <w:num w:numId="89">
    <w:abstractNumId w:val="67"/>
  </w:num>
  <w:num w:numId="90">
    <w:abstractNumId w:val="25"/>
  </w:num>
  <w:num w:numId="91">
    <w:abstractNumId w:val="37"/>
  </w:num>
  <w:num w:numId="92">
    <w:abstractNumId w:val="2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hideSpellingErrors/>
  <w:hideGrammaticalErrors/>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2C5"/>
    <w:rsid w:val="00000409"/>
    <w:rsid w:val="000006D8"/>
    <w:rsid w:val="000006E2"/>
    <w:rsid w:val="0000082F"/>
    <w:rsid w:val="000010F5"/>
    <w:rsid w:val="00001228"/>
    <w:rsid w:val="0000126B"/>
    <w:rsid w:val="0000146B"/>
    <w:rsid w:val="00001588"/>
    <w:rsid w:val="000025F4"/>
    <w:rsid w:val="000026B0"/>
    <w:rsid w:val="000032DB"/>
    <w:rsid w:val="0000363D"/>
    <w:rsid w:val="0000374A"/>
    <w:rsid w:val="00003D33"/>
    <w:rsid w:val="000040E8"/>
    <w:rsid w:val="00004192"/>
    <w:rsid w:val="00004EE7"/>
    <w:rsid w:val="00004F9E"/>
    <w:rsid w:val="0000508B"/>
    <w:rsid w:val="00005236"/>
    <w:rsid w:val="000054D9"/>
    <w:rsid w:val="00005742"/>
    <w:rsid w:val="00005744"/>
    <w:rsid w:val="00005761"/>
    <w:rsid w:val="00005DC2"/>
    <w:rsid w:val="000062A1"/>
    <w:rsid w:val="00006EAD"/>
    <w:rsid w:val="00006FA7"/>
    <w:rsid w:val="000077F2"/>
    <w:rsid w:val="000077FA"/>
    <w:rsid w:val="0000796C"/>
    <w:rsid w:val="00007D98"/>
    <w:rsid w:val="00010049"/>
    <w:rsid w:val="0001042E"/>
    <w:rsid w:val="000105B2"/>
    <w:rsid w:val="000106EF"/>
    <w:rsid w:val="00010933"/>
    <w:rsid w:val="00010F0F"/>
    <w:rsid w:val="00010FFF"/>
    <w:rsid w:val="00011356"/>
    <w:rsid w:val="000115EA"/>
    <w:rsid w:val="00011608"/>
    <w:rsid w:val="00011675"/>
    <w:rsid w:val="00011685"/>
    <w:rsid w:val="00011920"/>
    <w:rsid w:val="00011A69"/>
    <w:rsid w:val="00011D37"/>
    <w:rsid w:val="00011F31"/>
    <w:rsid w:val="000123C3"/>
    <w:rsid w:val="00012849"/>
    <w:rsid w:val="000129A5"/>
    <w:rsid w:val="00012B7E"/>
    <w:rsid w:val="00012C01"/>
    <w:rsid w:val="00012DEF"/>
    <w:rsid w:val="00012F60"/>
    <w:rsid w:val="00013207"/>
    <w:rsid w:val="00013221"/>
    <w:rsid w:val="00013229"/>
    <w:rsid w:val="00013460"/>
    <w:rsid w:val="00013479"/>
    <w:rsid w:val="000136A1"/>
    <w:rsid w:val="00013C6F"/>
    <w:rsid w:val="00013D53"/>
    <w:rsid w:val="00013F07"/>
    <w:rsid w:val="0001472C"/>
    <w:rsid w:val="0001474D"/>
    <w:rsid w:val="000148A9"/>
    <w:rsid w:val="000148AF"/>
    <w:rsid w:val="00014A63"/>
    <w:rsid w:val="00014AA0"/>
    <w:rsid w:val="00014B8F"/>
    <w:rsid w:val="00014CA3"/>
    <w:rsid w:val="00014EBB"/>
    <w:rsid w:val="000151DC"/>
    <w:rsid w:val="000158D5"/>
    <w:rsid w:val="00015904"/>
    <w:rsid w:val="00015A43"/>
    <w:rsid w:val="00015CFE"/>
    <w:rsid w:val="00016027"/>
    <w:rsid w:val="00016054"/>
    <w:rsid w:val="00016160"/>
    <w:rsid w:val="000162DF"/>
    <w:rsid w:val="0001673F"/>
    <w:rsid w:val="000167A9"/>
    <w:rsid w:val="00016AA1"/>
    <w:rsid w:val="00016EB6"/>
    <w:rsid w:val="00016F05"/>
    <w:rsid w:val="00016F47"/>
    <w:rsid w:val="000174A0"/>
    <w:rsid w:val="00017549"/>
    <w:rsid w:val="00017AA2"/>
    <w:rsid w:val="00017AFE"/>
    <w:rsid w:val="00017D87"/>
    <w:rsid w:val="00017DE9"/>
    <w:rsid w:val="000202C7"/>
    <w:rsid w:val="00020BD2"/>
    <w:rsid w:val="00020D49"/>
    <w:rsid w:val="00020EFA"/>
    <w:rsid w:val="00021014"/>
    <w:rsid w:val="00021205"/>
    <w:rsid w:val="0002122D"/>
    <w:rsid w:val="000212D0"/>
    <w:rsid w:val="0002141B"/>
    <w:rsid w:val="000218D2"/>
    <w:rsid w:val="00021D2B"/>
    <w:rsid w:val="0002228B"/>
    <w:rsid w:val="0002230E"/>
    <w:rsid w:val="00022495"/>
    <w:rsid w:val="0002293E"/>
    <w:rsid w:val="00022A8D"/>
    <w:rsid w:val="00022D7E"/>
    <w:rsid w:val="00023061"/>
    <w:rsid w:val="0002323B"/>
    <w:rsid w:val="000235D4"/>
    <w:rsid w:val="0002372E"/>
    <w:rsid w:val="000237A3"/>
    <w:rsid w:val="00023C35"/>
    <w:rsid w:val="00023EF7"/>
    <w:rsid w:val="00023F77"/>
    <w:rsid w:val="0002448D"/>
    <w:rsid w:val="000244B3"/>
    <w:rsid w:val="000247DB"/>
    <w:rsid w:val="0002489F"/>
    <w:rsid w:val="00024DD3"/>
    <w:rsid w:val="00024E44"/>
    <w:rsid w:val="00024EDE"/>
    <w:rsid w:val="000251C3"/>
    <w:rsid w:val="00025572"/>
    <w:rsid w:val="00025592"/>
    <w:rsid w:val="0002590C"/>
    <w:rsid w:val="00025A15"/>
    <w:rsid w:val="00025CB9"/>
    <w:rsid w:val="0002629B"/>
    <w:rsid w:val="00026874"/>
    <w:rsid w:val="00026AE1"/>
    <w:rsid w:val="00026AEA"/>
    <w:rsid w:val="00026C8E"/>
    <w:rsid w:val="00027180"/>
    <w:rsid w:val="0002731B"/>
    <w:rsid w:val="000274C2"/>
    <w:rsid w:val="00027A1B"/>
    <w:rsid w:val="00027E8F"/>
    <w:rsid w:val="0003017B"/>
    <w:rsid w:val="00030426"/>
    <w:rsid w:val="000306CE"/>
    <w:rsid w:val="00030939"/>
    <w:rsid w:val="00030BB6"/>
    <w:rsid w:val="00030F59"/>
    <w:rsid w:val="00031B05"/>
    <w:rsid w:val="00031F5A"/>
    <w:rsid w:val="00032050"/>
    <w:rsid w:val="000320F4"/>
    <w:rsid w:val="000322FF"/>
    <w:rsid w:val="00032713"/>
    <w:rsid w:val="00032774"/>
    <w:rsid w:val="000327E9"/>
    <w:rsid w:val="00032907"/>
    <w:rsid w:val="00032914"/>
    <w:rsid w:val="00032A26"/>
    <w:rsid w:val="00032C38"/>
    <w:rsid w:val="00032D76"/>
    <w:rsid w:val="000338C2"/>
    <w:rsid w:val="00033944"/>
    <w:rsid w:val="000339A3"/>
    <w:rsid w:val="00033A9A"/>
    <w:rsid w:val="00033B7B"/>
    <w:rsid w:val="00034029"/>
    <w:rsid w:val="00034563"/>
    <w:rsid w:val="000346B6"/>
    <w:rsid w:val="00034879"/>
    <w:rsid w:val="00034B1F"/>
    <w:rsid w:val="00034CB3"/>
    <w:rsid w:val="000352EA"/>
    <w:rsid w:val="0003537F"/>
    <w:rsid w:val="0003540E"/>
    <w:rsid w:val="00035EFD"/>
    <w:rsid w:val="00035FF7"/>
    <w:rsid w:val="00036015"/>
    <w:rsid w:val="0003616E"/>
    <w:rsid w:val="00036620"/>
    <w:rsid w:val="00036BCE"/>
    <w:rsid w:val="0003700F"/>
    <w:rsid w:val="000370D3"/>
    <w:rsid w:val="00037B87"/>
    <w:rsid w:val="00037C88"/>
    <w:rsid w:val="00037D7C"/>
    <w:rsid w:val="00040022"/>
    <w:rsid w:val="00040C77"/>
    <w:rsid w:val="00040E8C"/>
    <w:rsid w:val="00040FD6"/>
    <w:rsid w:val="00041031"/>
    <w:rsid w:val="00041839"/>
    <w:rsid w:val="000418F9"/>
    <w:rsid w:val="0004196E"/>
    <w:rsid w:val="000419AB"/>
    <w:rsid w:val="00041B71"/>
    <w:rsid w:val="00041FDE"/>
    <w:rsid w:val="000423C5"/>
    <w:rsid w:val="000423C8"/>
    <w:rsid w:val="00042A25"/>
    <w:rsid w:val="00042C1A"/>
    <w:rsid w:val="000432B0"/>
    <w:rsid w:val="000432D1"/>
    <w:rsid w:val="00043785"/>
    <w:rsid w:val="00043CC0"/>
    <w:rsid w:val="00043E52"/>
    <w:rsid w:val="00043EC3"/>
    <w:rsid w:val="00043EF4"/>
    <w:rsid w:val="000442CD"/>
    <w:rsid w:val="000448D3"/>
    <w:rsid w:val="00044B06"/>
    <w:rsid w:val="00044B61"/>
    <w:rsid w:val="00044EAC"/>
    <w:rsid w:val="0004504D"/>
    <w:rsid w:val="00045327"/>
    <w:rsid w:val="000453EE"/>
    <w:rsid w:val="00045639"/>
    <w:rsid w:val="00045BD2"/>
    <w:rsid w:val="00045CB4"/>
    <w:rsid w:val="00045EB5"/>
    <w:rsid w:val="00046017"/>
    <w:rsid w:val="00046ADE"/>
    <w:rsid w:val="00046F62"/>
    <w:rsid w:val="00047167"/>
    <w:rsid w:val="000478FA"/>
    <w:rsid w:val="00047A0E"/>
    <w:rsid w:val="00047C1A"/>
    <w:rsid w:val="00050283"/>
    <w:rsid w:val="00050714"/>
    <w:rsid w:val="00050BE0"/>
    <w:rsid w:val="00050DBD"/>
    <w:rsid w:val="00050E16"/>
    <w:rsid w:val="00050EF2"/>
    <w:rsid w:val="00050FE1"/>
    <w:rsid w:val="0005131B"/>
    <w:rsid w:val="000514F0"/>
    <w:rsid w:val="000517B0"/>
    <w:rsid w:val="0005195B"/>
    <w:rsid w:val="00051A00"/>
    <w:rsid w:val="00051CA7"/>
    <w:rsid w:val="00051CD2"/>
    <w:rsid w:val="00051F5B"/>
    <w:rsid w:val="000523BC"/>
    <w:rsid w:val="000525FF"/>
    <w:rsid w:val="000527C3"/>
    <w:rsid w:val="00052ED6"/>
    <w:rsid w:val="000530CC"/>
    <w:rsid w:val="000533E9"/>
    <w:rsid w:val="000538EE"/>
    <w:rsid w:val="00053B2E"/>
    <w:rsid w:val="00054A22"/>
    <w:rsid w:val="00054A6C"/>
    <w:rsid w:val="00054F07"/>
    <w:rsid w:val="000552A7"/>
    <w:rsid w:val="000553AA"/>
    <w:rsid w:val="00055621"/>
    <w:rsid w:val="00055882"/>
    <w:rsid w:val="00055AB4"/>
    <w:rsid w:val="00055DAD"/>
    <w:rsid w:val="00055F01"/>
    <w:rsid w:val="000561AA"/>
    <w:rsid w:val="00056459"/>
    <w:rsid w:val="000564F9"/>
    <w:rsid w:val="000566A5"/>
    <w:rsid w:val="00056807"/>
    <w:rsid w:val="00056EDD"/>
    <w:rsid w:val="00056F31"/>
    <w:rsid w:val="00056F66"/>
    <w:rsid w:val="00057634"/>
    <w:rsid w:val="000576F4"/>
    <w:rsid w:val="00057B80"/>
    <w:rsid w:val="00057F0B"/>
    <w:rsid w:val="00060A4A"/>
    <w:rsid w:val="00060BD4"/>
    <w:rsid w:val="00061060"/>
    <w:rsid w:val="0006109E"/>
    <w:rsid w:val="00061171"/>
    <w:rsid w:val="00061191"/>
    <w:rsid w:val="000614C1"/>
    <w:rsid w:val="00061882"/>
    <w:rsid w:val="000618F6"/>
    <w:rsid w:val="00061902"/>
    <w:rsid w:val="00061CE2"/>
    <w:rsid w:val="00061E92"/>
    <w:rsid w:val="000621D1"/>
    <w:rsid w:val="000622CE"/>
    <w:rsid w:val="0006236C"/>
    <w:rsid w:val="00062430"/>
    <w:rsid w:val="00062530"/>
    <w:rsid w:val="000625B7"/>
    <w:rsid w:val="00062D89"/>
    <w:rsid w:val="00062DD1"/>
    <w:rsid w:val="00063679"/>
    <w:rsid w:val="0006402F"/>
    <w:rsid w:val="0006407A"/>
    <w:rsid w:val="000642CC"/>
    <w:rsid w:val="000643C4"/>
    <w:rsid w:val="000643CC"/>
    <w:rsid w:val="0006457D"/>
    <w:rsid w:val="00064685"/>
    <w:rsid w:val="00064E3A"/>
    <w:rsid w:val="00064ECC"/>
    <w:rsid w:val="00065553"/>
    <w:rsid w:val="0006563B"/>
    <w:rsid w:val="0006564A"/>
    <w:rsid w:val="0006567F"/>
    <w:rsid w:val="00065688"/>
    <w:rsid w:val="0006600A"/>
    <w:rsid w:val="000660FF"/>
    <w:rsid w:val="000663D0"/>
    <w:rsid w:val="00066669"/>
    <w:rsid w:val="00066888"/>
    <w:rsid w:val="00066905"/>
    <w:rsid w:val="00066B29"/>
    <w:rsid w:val="00066CFB"/>
    <w:rsid w:val="00066F8F"/>
    <w:rsid w:val="00067815"/>
    <w:rsid w:val="00067FE7"/>
    <w:rsid w:val="0007051B"/>
    <w:rsid w:val="0007070C"/>
    <w:rsid w:val="000709C6"/>
    <w:rsid w:val="00070B74"/>
    <w:rsid w:val="00070D4B"/>
    <w:rsid w:val="000713E0"/>
    <w:rsid w:val="0007143F"/>
    <w:rsid w:val="00071623"/>
    <w:rsid w:val="00071759"/>
    <w:rsid w:val="00072071"/>
    <w:rsid w:val="00072604"/>
    <w:rsid w:val="000726F5"/>
    <w:rsid w:val="0007274A"/>
    <w:rsid w:val="00072C65"/>
    <w:rsid w:val="00072EAC"/>
    <w:rsid w:val="00073499"/>
    <w:rsid w:val="00073896"/>
    <w:rsid w:val="000739AE"/>
    <w:rsid w:val="00073CA1"/>
    <w:rsid w:val="00073E32"/>
    <w:rsid w:val="000740EE"/>
    <w:rsid w:val="0007446D"/>
    <w:rsid w:val="0007447B"/>
    <w:rsid w:val="0007463C"/>
    <w:rsid w:val="000749BE"/>
    <w:rsid w:val="00074E3B"/>
    <w:rsid w:val="0007543D"/>
    <w:rsid w:val="000754BB"/>
    <w:rsid w:val="000754F5"/>
    <w:rsid w:val="000755DE"/>
    <w:rsid w:val="00075769"/>
    <w:rsid w:val="0007582B"/>
    <w:rsid w:val="000758F7"/>
    <w:rsid w:val="000759E2"/>
    <w:rsid w:val="00075E91"/>
    <w:rsid w:val="00075F9D"/>
    <w:rsid w:val="00076001"/>
    <w:rsid w:val="000762A5"/>
    <w:rsid w:val="0007631E"/>
    <w:rsid w:val="000765DE"/>
    <w:rsid w:val="000768DD"/>
    <w:rsid w:val="00076928"/>
    <w:rsid w:val="00076CED"/>
    <w:rsid w:val="000770D7"/>
    <w:rsid w:val="000779CB"/>
    <w:rsid w:val="00077C48"/>
    <w:rsid w:val="00077E4A"/>
    <w:rsid w:val="0008029E"/>
    <w:rsid w:val="0008070E"/>
    <w:rsid w:val="000819BB"/>
    <w:rsid w:val="00081AB2"/>
    <w:rsid w:val="00081FBF"/>
    <w:rsid w:val="00082042"/>
    <w:rsid w:val="000821F1"/>
    <w:rsid w:val="0008227D"/>
    <w:rsid w:val="000822DE"/>
    <w:rsid w:val="0008236D"/>
    <w:rsid w:val="000823B8"/>
    <w:rsid w:val="000828CD"/>
    <w:rsid w:val="00082939"/>
    <w:rsid w:val="00082991"/>
    <w:rsid w:val="00082C08"/>
    <w:rsid w:val="00082DBC"/>
    <w:rsid w:val="00082E9F"/>
    <w:rsid w:val="00082F55"/>
    <w:rsid w:val="00082F97"/>
    <w:rsid w:val="000831FE"/>
    <w:rsid w:val="000833C6"/>
    <w:rsid w:val="000835E4"/>
    <w:rsid w:val="00083E1F"/>
    <w:rsid w:val="00084040"/>
    <w:rsid w:val="000841EF"/>
    <w:rsid w:val="000846CA"/>
    <w:rsid w:val="00084AF7"/>
    <w:rsid w:val="00084BA6"/>
    <w:rsid w:val="00085138"/>
    <w:rsid w:val="00086035"/>
    <w:rsid w:val="000863FB"/>
    <w:rsid w:val="00086BB4"/>
    <w:rsid w:val="0008709F"/>
    <w:rsid w:val="00087837"/>
    <w:rsid w:val="0008798A"/>
    <w:rsid w:val="00087C0D"/>
    <w:rsid w:val="00087DD2"/>
    <w:rsid w:val="000902D7"/>
    <w:rsid w:val="0009046C"/>
    <w:rsid w:val="00090608"/>
    <w:rsid w:val="0009069D"/>
    <w:rsid w:val="00090760"/>
    <w:rsid w:val="000909B5"/>
    <w:rsid w:val="000912A6"/>
    <w:rsid w:val="000912DF"/>
    <w:rsid w:val="000916C9"/>
    <w:rsid w:val="00091784"/>
    <w:rsid w:val="0009196B"/>
    <w:rsid w:val="000919BC"/>
    <w:rsid w:val="00091ADE"/>
    <w:rsid w:val="00091DF1"/>
    <w:rsid w:val="00091F42"/>
    <w:rsid w:val="00092164"/>
    <w:rsid w:val="0009268C"/>
    <w:rsid w:val="0009292C"/>
    <w:rsid w:val="00092C22"/>
    <w:rsid w:val="00092C5C"/>
    <w:rsid w:val="00093CAE"/>
    <w:rsid w:val="00094004"/>
    <w:rsid w:val="00094086"/>
    <w:rsid w:val="0009408B"/>
    <w:rsid w:val="00094445"/>
    <w:rsid w:val="00094562"/>
    <w:rsid w:val="00094923"/>
    <w:rsid w:val="0009497E"/>
    <w:rsid w:val="00094A8C"/>
    <w:rsid w:val="00094AF7"/>
    <w:rsid w:val="00094F0D"/>
    <w:rsid w:val="00095024"/>
    <w:rsid w:val="00095175"/>
    <w:rsid w:val="000956BE"/>
    <w:rsid w:val="000959DB"/>
    <w:rsid w:val="00095DA3"/>
    <w:rsid w:val="00095DD9"/>
    <w:rsid w:val="000960CF"/>
    <w:rsid w:val="00096585"/>
    <w:rsid w:val="00096A3B"/>
    <w:rsid w:val="00096D7A"/>
    <w:rsid w:val="00096E0F"/>
    <w:rsid w:val="00096EC7"/>
    <w:rsid w:val="000972F3"/>
    <w:rsid w:val="000973DA"/>
    <w:rsid w:val="00097C13"/>
    <w:rsid w:val="00097C36"/>
    <w:rsid w:val="00097D03"/>
    <w:rsid w:val="000A0236"/>
    <w:rsid w:val="000A0276"/>
    <w:rsid w:val="000A02ED"/>
    <w:rsid w:val="000A0917"/>
    <w:rsid w:val="000A0E29"/>
    <w:rsid w:val="000A0ED0"/>
    <w:rsid w:val="000A1392"/>
    <w:rsid w:val="000A15DA"/>
    <w:rsid w:val="000A163C"/>
    <w:rsid w:val="000A179E"/>
    <w:rsid w:val="000A1A0A"/>
    <w:rsid w:val="000A1BC0"/>
    <w:rsid w:val="000A1C98"/>
    <w:rsid w:val="000A2236"/>
    <w:rsid w:val="000A24B2"/>
    <w:rsid w:val="000A25E2"/>
    <w:rsid w:val="000A2688"/>
    <w:rsid w:val="000A276E"/>
    <w:rsid w:val="000A281A"/>
    <w:rsid w:val="000A2913"/>
    <w:rsid w:val="000A2CBE"/>
    <w:rsid w:val="000A2F83"/>
    <w:rsid w:val="000A30D3"/>
    <w:rsid w:val="000A3279"/>
    <w:rsid w:val="000A3642"/>
    <w:rsid w:val="000A36C9"/>
    <w:rsid w:val="000A38DC"/>
    <w:rsid w:val="000A39B0"/>
    <w:rsid w:val="000A3B34"/>
    <w:rsid w:val="000A3E27"/>
    <w:rsid w:val="000A411F"/>
    <w:rsid w:val="000A4595"/>
    <w:rsid w:val="000A4DC0"/>
    <w:rsid w:val="000A517B"/>
    <w:rsid w:val="000A5184"/>
    <w:rsid w:val="000A52E7"/>
    <w:rsid w:val="000A5330"/>
    <w:rsid w:val="000A5851"/>
    <w:rsid w:val="000A58D7"/>
    <w:rsid w:val="000A58D8"/>
    <w:rsid w:val="000A58DA"/>
    <w:rsid w:val="000A5A5A"/>
    <w:rsid w:val="000A5A62"/>
    <w:rsid w:val="000A5C48"/>
    <w:rsid w:val="000A5C8F"/>
    <w:rsid w:val="000A5CC5"/>
    <w:rsid w:val="000A5D71"/>
    <w:rsid w:val="000A60E4"/>
    <w:rsid w:val="000A644D"/>
    <w:rsid w:val="000A6647"/>
    <w:rsid w:val="000A6EE0"/>
    <w:rsid w:val="000A7128"/>
    <w:rsid w:val="000A736A"/>
    <w:rsid w:val="000A739D"/>
    <w:rsid w:val="000A745B"/>
    <w:rsid w:val="000A79A6"/>
    <w:rsid w:val="000A7C9A"/>
    <w:rsid w:val="000A7DB9"/>
    <w:rsid w:val="000A7EA4"/>
    <w:rsid w:val="000B0075"/>
    <w:rsid w:val="000B0306"/>
    <w:rsid w:val="000B035B"/>
    <w:rsid w:val="000B03B0"/>
    <w:rsid w:val="000B0698"/>
    <w:rsid w:val="000B0746"/>
    <w:rsid w:val="000B0A68"/>
    <w:rsid w:val="000B0C7C"/>
    <w:rsid w:val="000B0DF3"/>
    <w:rsid w:val="000B1425"/>
    <w:rsid w:val="000B1620"/>
    <w:rsid w:val="000B18A1"/>
    <w:rsid w:val="000B1E8A"/>
    <w:rsid w:val="000B2189"/>
    <w:rsid w:val="000B21C4"/>
    <w:rsid w:val="000B23D3"/>
    <w:rsid w:val="000B26B8"/>
    <w:rsid w:val="000B27B8"/>
    <w:rsid w:val="000B29E1"/>
    <w:rsid w:val="000B2FB3"/>
    <w:rsid w:val="000B31EF"/>
    <w:rsid w:val="000B3D13"/>
    <w:rsid w:val="000B4021"/>
    <w:rsid w:val="000B4046"/>
    <w:rsid w:val="000B42E5"/>
    <w:rsid w:val="000B4300"/>
    <w:rsid w:val="000B440B"/>
    <w:rsid w:val="000B4453"/>
    <w:rsid w:val="000B45BF"/>
    <w:rsid w:val="000B4834"/>
    <w:rsid w:val="000B49F9"/>
    <w:rsid w:val="000B4FE2"/>
    <w:rsid w:val="000B5101"/>
    <w:rsid w:val="000B5560"/>
    <w:rsid w:val="000B578C"/>
    <w:rsid w:val="000B5ACA"/>
    <w:rsid w:val="000B5E57"/>
    <w:rsid w:val="000B5EBF"/>
    <w:rsid w:val="000B6E20"/>
    <w:rsid w:val="000B6F13"/>
    <w:rsid w:val="000B6F89"/>
    <w:rsid w:val="000B769D"/>
    <w:rsid w:val="000B7C55"/>
    <w:rsid w:val="000B7D07"/>
    <w:rsid w:val="000C0040"/>
    <w:rsid w:val="000C031D"/>
    <w:rsid w:val="000C04C6"/>
    <w:rsid w:val="000C0742"/>
    <w:rsid w:val="000C0EEE"/>
    <w:rsid w:val="000C11D5"/>
    <w:rsid w:val="000C13D8"/>
    <w:rsid w:val="000C13E9"/>
    <w:rsid w:val="000C160B"/>
    <w:rsid w:val="000C1CCC"/>
    <w:rsid w:val="000C2150"/>
    <w:rsid w:val="000C22A2"/>
    <w:rsid w:val="000C23C9"/>
    <w:rsid w:val="000C2583"/>
    <w:rsid w:val="000C2777"/>
    <w:rsid w:val="000C3030"/>
    <w:rsid w:val="000C30F8"/>
    <w:rsid w:val="000C3203"/>
    <w:rsid w:val="000C32A6"/>
    <w:rsid w:val="000C36D7"/>
    <w:rsid w:val="000C3744"/>
    <w:rsid w:val="000C37E8"/>
    <w:rsid w:val="000C39DB"/>
    <w:rsid w:val="000C3B20"/>
    <w:rsid w:val="000C4191"/>
    <w:rsid w:val="000C472B"/>
    <w:rsid w:val="000C4963"/>
    <w:rsid w:val="000C4A8D"/>
    <w:rsid w:val="000C4B0B"/>
    <w:rsid w:val="000C4D1A"/>
    <w:rsid w:val="000C4D86"/>
    <w:rsid w:val="000C5568"/>
    <w:rsid w:val="000C55F6"/>
    <w:rsid w:val="000C5A65"/>
    <w:rsid w:val="000C5F78"/>
    <w:rsid w:val="000C6225"/>
    <w:rsid w:val="000C6B1F"/>
    <w:rsid w:val="000C6D69"/>
    <w:rsid w:val="000C7734"/>
    <w:rsid w:val="000C7775"/>
    <w:rsid w:val="000C79CF"/>
    <w:rsid w:val="000C7C84"/>
    <w:rsid w:val="000C7F12"/>
    <w:rsid w:val="000D0020"/>
    <w:rsid w:val="000D01DC"/>
    <w:rsid w:val="000D0506"/>
    <w:rsid w:val="000D0553"/>
    <w:rsid w:val="000D0844"/>
    <w:rsid w:val="000D0930"/>
    <w:rsid w:val="000D097E"/>
    <w:rsid w:val="000D0B09"/>
    <w:rsid w:val="000D0B7B"/>
    <w:rsid w:val="000D0E11"/>
    <w:rsid w:val="000D120D"/>
    <w:rsid w:val="000D13D8"/>
    <w:rsid w:val="000D147C"/>
    <w:rsid w:val="000D15BE"/>
    <w:rsid w:val="000D1A02"/>
    <w:rsid w:val="000D1CDE"/>
    <w:rsid w:val="000D20A7"/>
    <w:rsid w:val="000D218F"/>
    <w:rsid w:val="000D21E3"/>
    <w:rsid w:val="000D2418"/>
    <w:rsid w:val="000D2837"/>
    <w:rsid w:val="000D2B07"/>
    <w:rsid w:val="000D2C2E"/>
    <w:rsid w:val="000D2E4C"/>
    <w:rsid w:val="000D2ED5"/>
    <w:rsid w:val="000D3223"/>
    <w:rsid w:val="000D3536"/>
    <w:rsid w:val="000D3C82"/>
    <w:rsid w:val="000D3F59"/>
    <w:rsid w:val="000D3F7B"/>
    <w:rsid w:val="000D40F6"/>
    <w:rsid w:val="000D4632"/>
    <w:rsid w:val="000D4937"/>
    <w:rsid w:val="000D49F0"/>
    <w:rsid w:val="000D4AC7"/>
    <w:rsid w:val="000D4E08"/>
    <w:rsid w:val="000D4E6F"/>
    <w:rsid w:val="000D504A"/>
    <w:rsid w:val="000D511F"/>
    <w:rsid w:val="000D53CD"/>
    <w:rsid w:val="000D542B"/>
    <w:rsid w:val="000D555A"/>
    <w:rsid w:val="000D5B67"/>
    <w:rsid w:val="000D5E83"/>
    <w:rsid w:val="000D61DC"/>
    <w:rsid w:val="000D62CD"/>
    <w:rsid w:val="000D64D2"/>
    <w:rsid w:val="000D657E"/>
    <w:rsid w:val="000D660D"/>
    <w:rsid w:val="000D6BBF"/>
    <w:rsid w:val="000D71D0"/>
    <w:rsid w:val="000D73E3"/>
    <w:rsid w:val="000D74CE"/>
    <w:rsid w:val="000D75FE"/>
    <w:rsid w:val="000D76D8"/>
    <w:rsid w:val="000D7841"/>
    <w:rsid w:val="000D7D46"/>
    <w:rsid w:val="000D7DFE"/>
    <w:rsid w:val="000D7EA2"/>
    <w:rsid w:val="000D7F59"/>
    <w:rsid w:val="000E0322"/>
    <w:rsid w:val="000E04F0"/>
    <w:rsid w:val="000E05EF"/>
    <w:rsid w:val="000E0B3E"/>
    <w:rsid w:val="000E0C9F"/>
    <w:rsid w:val="000E0D61"/>
    <w:rsid w:val="000E111F"/>
    <w:rsid w:val="000E1130"/>
    <w:rsid w:val="000E1619"/>
    <w:rsid w:val="000E1C63"/>
    <w:rsid w:val="000E21AF"/>
    <w:rsid w:val="000E26DE"/>
    <w:rsid w:val="000E2D04"/>
    <w:rsid w:val="000E3220"/>
    <w:rsid w:val="000E32AA"/>
    <w:rsid w:val="000E34E7"/>
    <w:rsid w:val="000E3737"/>
    <w:rsid w:val="000E3E1D"/>
    <w:rsid w:val="000E3ED3"/>
    <w:rsid w:val="000E43A1"/>
    <w:rsid w:val="000E4873"/>
    <w:rsid w:val="000E4ABB"/>
    <w:rsid w:val="000E4CBA"/>
    <w:rsid w:val="000E4DC9"/>
    <w:rsid w:val="000E4E52"/>
    <w:rsid w:val="000E4EA4"/>
    <w:rsid w:val="000E503D"/>
    <w:rsid w:val="000E50A2"/>
    <w:rsid w:val="000E56D7"/>
    <w:rsid w:val="000E5701"/>
    <w:rsid w:val="000E596A"/>
    <w:rsid w:val="000E5AD1"/>
    <w:rsid w:val="000E5B24"/>
    <w:rsid w:val="000E5FDA"/>
    <w:rsid w:val="000E6120"/>
    <w:rsid w:val="000E6343"/>
    <w:rsid w:val="000E68F9"/>
    <w:rsid w:val="000E6B1B"/>
    <w:rsid w:val="000E762E"/>
    <w:rsid w:val="000E7893"/>
    <w:rsid w:val="000E7BD0"/>
    <w:rsid w:val="000E7C98"/>
    <w:rsid w:val="000E7DB0"/>
    <w:rsid w:val="000E7E74"/>
    <w:rsid w:val="000E7E77"/>
    <w:rsid w:val="000E7F92"/>
    <w:rsid w:val="000F001B"/>
    <w:rsid w:val="000F0397"/>
    <w:rsid w:val="000F0709"/>
    <w:rsid w:val="000F09C0"/>
    <w:rsid w:val="000F0B7B"/>
    <w:rsid w:val="000F0F08"/>
    <w:rsid w:val="000F1649"/>
    <w:rsid w:val="000F16AB"/>
    <w:rsid w:val="000F16CA"/>
    <w:rsid w:val="000F171B"/>
    <w:rsid w:val="000F17DF"/>
    <w:rsid w:val="000F181B"/>
    <w:rsid w:val="000F1A24"/>
    <w:rsid w:val="000F1BEC"/>
    <w:rsid w:val="000F2001"/>
    <w:rsid w:val="000F2477"/>
    <w:rsid w:val="000F2A17"/>
    <w:rsid w:val="000F39B4"/>
    <w:rsid w:val="000F3B95"/>
    <w:rsid w:val="000F3F71"/>
    <w:rsid w:val="000F451A"/>
    <w:rsid w:val="000F459B"/>
    <w:rsid w:val="000F5276"/>
    <w:rsid w:val="000F52A9"/>
    <w:rsid w:val="000F5341"/>
    <w:rsid w:val="000F5805"/>
    <w:rsid w:val="000F5979"/>
    <w:rsid w:val="000F5B8A"/>
    <w:rsid w:val="000F5D76"/>
    <w:rsid w:val="000F6126"/>
    <w:rsid w:val="000F625A"/>
    <w:rsid w:val="000F6581"/>
    <w:rsid w:val="000F665E"/>
    <w:rsid w:val="000F6A06"/>
    <w:rsid w:val="000F6C01"/>
    <w:rsid w:val="000F73F1"/>
    <w:rsid w:val="000F7714"/>
    <w:rsid w:val="000F7814"/>
    <w:rsid w:val="000F79BF"/>
    <w:rsid w:val="000F7A34"/>
    <w:rsid w:val="000F7B5D"/>
    <w:rsid w:val="000F7B8A"/>
    <w:rsid w:val="000F7EC0"/>
    <w:rsid w:val="0010073E"/>
    <w:rsid w:val="001007A5"/>
    <w:rsid w:val="001008B8"/>
    <w:rsid w:val="00100B18"/>
    <w:rsid w:val="00100E55"/>
    <w:rsid w:val="00101186"/>
    <w:rsid w:val="00101723"/>
    <w:rsid w:val="001017D8"/>
    <w:rsid w:val="00101C81"/>
    <w:rsid w:val="00101F10"/>
    <w:rsid w:val="001027EB"/>
    <w:rsid w:val="00102B38"/>
    <w:rsid w:val="00102B6E"/>
    <w:rsid w:val="00102E3C"/>
    <w:rsid w:val="00102E6E"/>
    <w:rsid w:val="00103471"/>
    <w:rsid w:val="00103DCD"/>
    <w:rsid w:val="00103E3C"/>
    <w:rsid w:val="00103EE8"/>
    <w:rsid w:val="0010406E"/>
    <w:rsid w:val="001045D1"/>
    <w:rsid w:val="00104AC1"/>
    <w:rsid w:val="001053D2"/>
    <w:rsid w:val="00105704"/>
    <w:rsid w:val="001058A5"/>
    <w:rsid w:val="00105994"/>
    <w:rsid w:val="00105A44"/>
    <w:rsid w:val="00105AE9"/>
    <w:rsid w:val="00105C46"/>
    <w:rsid w:val="00105DDB"/>
    <w:rsid w:val="00105E6C"/>
    <w:rsid w:val="0010600D"/>
    <w:rsid w:val="00106189"/>
    <w:rsid w:val="00106200"/>
    <w:rsid w:val="0010634A"/>
    <w:rsid w:val="001066C3"/>
    <w:rsid w:val="001067D7"/>
    <w:rsid w:val="00106B96"/>
    <w:rsid w:val="00106CF2"/>
    <w:rsid w:val="00106E64"/>
    <w:rsid w:val="001071A7"/>
    <w:rsid w:val="00107344"/>
    <w:rsid w:val="0010758D"/>
    <w:rsid w:val="00107895"/>
    <w:rsid w:val="00107A00"/>
    <w:rsid w:val="00107DEF"/>
    <w:rsid w:val="00107E79"/>
    <w:rsid w:val="0011014D"/>
    <w:rsid w:val="001105C0"/>
    <w:rsid w:val="00110CC3"/>
    <w:rsid w:val="0011181F"/>
    <w:rsid w:val="0011183D"/>
    <w:rsid w:val="0011201A"/>
    <w:rsid w:val="00112239"/>
    <w:rsid w:val="001122EE"/>
    <w:rsid w:val="0011235E"/>
    <w:rsid w:val="0011236F"/>
    <w:rsid w:val="001127A9"/>
    <w:rsid w:val="001128CB"/>
    <w:rsid w:val="001129B3"/>
    <w:rsid w:val="00112CED"/>
    <w:rsid w:val="00112DBD"/>
    <w:rsid w:val="00112E02"/>
    <w:rsid w:val="00113EAD"/>
    <w:rsid w:val="001140EE"/>
    <w:rsid w:val="0011468E"/>
    <w:rsid w:val="0011472C"/>
    <w:rsid w:val="00114757"/>
    <w:rsid w:val="0011488D"/>
    <w:rsid w:val="001148FC"/>
    <w:rsid w:val="00114A9B"/>
    <w:rsid w:val="00114B0E"/>
    <w:rsid w:val="00114CA5"/>
    <w:rsid w:val="0011510F"/>
    <w:rsid w:val="001151DD"/>
    <w:rsid w:val="00115274"/>
    <w:rsid w:val="001159C0"/>
    <w:rsid w:val="00115AF6"/>
    <w:rsid w:val="00116224"/>
    <w:rsid w:val="001166D4"/>
    <w:rsid w:val="001169A3"/>
    <w:rsid w:val="00116C4D"/>
    <w:rsid w:val="00116C55"/>
    <w:rsid w:val="00116DFB"/>
    <w:rsid w:val="00116E4C"/>
    <w:rsid w:val="0011701D"/>
    <w:rsid w:val="00117528"/>
    <w:rsid w:val="00117F81"/>
    <w:rsid w:val="001200CE"/>
    <w:rsid w:val="001201BB"/>
    <w:rsid w:val="00120492"/>
    <w:rsid w:val="00120551"/>
    <w:rsid w:val="001208CC"/>
    <w:rsid w:val="0012092B"/>
    <w:rsid w:val="00120C2D"/>
    <w:rsid w:val="00120FE4"/>
    <w:rsid w:val="00121854"/>
    <w:rsid w:val="00121E0A"/>
    <w:rsid w:val="001223BB"/>
    <w:rsid w:val="00122A24"/>
    <w:rsid w:val="00122FCD"/>
    <w:rsid w:val="00123029"/>
    <w:rsid w:val="001238D8"/>
    <w:rsid w:val="00123F96"/>
    <w:rsid w:val="00123FE5"/>
    <w:rsid w:val="0012414B"/>
    <w:rsid w:val="00124239"/>
    <w:rsid w:val="0012436F"/>
    <w:rsid w:val="00124433"/>
    <w:rsid w:val="0012454F"/>
    <w:rsid w:val="00124A95"/>
    <w:rsid w:val="00124D96"/>
    <w:rsid w:val="001252F3"/>
    <w:rsid w:val="0012565C"/>
    <w:rsid w:val="001256ED"/>
    <w:rsid w:val="00125927"/>
    <w:rsid w:val="00125B44"/>
    <w:rsid w:val="00125CD1"/>
    <w:rsid w:val="00126172"/>
    <w:rsid w:val="00126182"/>
    <w:rsid w:val="00126438"/>
    <w:rsid w:val="00126448"/>
    <w:rsid w:val="00126876"/>
    <w:rsid w:val="00126C61"/>
    <w:rsid w:val="00126D08"/>
    <w:rsid w:val="00126E1C"/>
    <w:rsid w:val="00126FFB"/>
    <w:rsid w:val="001274C5"/>
    <w:rsid w:val="001277CF"/>
    <w:rsid w:val="0012781C"/>
    <w:rsid w:val="00127B15"/>
    <w:rsid w:val="00127BAE"/>
    <w:rsid w:val="00127E3E"/>
    <w:rsid w:val="0013014F"/>
    <w:rsid w:val="0013087D"/>
    <w:rsid w:val="0013093A"/>
    <w:rsid w:val="00130E61"/>
    <w:rsid w:val="0013105F"/>
    <w:rsid w:val="0013108C"/>
    <w:rsid w:val="00131318"/>
    <w:rsid w:val="00131915"/>
    <w:rsid w:val="00131951"/>
    <w:rsid w:val="00131DCF"/>
    <w:rsid w:val="001320DD"/>
    <w:rsid w:val="0013237A"/>
    <w:rsid w:val="00132486"/>
    <w:rsid w:val="00132624"/>
    <w:rsid w:val="00132862"/>
    <w:rsid w:val="00132D0D"/>
    <w:rsid w:val="00132E02"/>
    <w:rsid w:val="0013316E"/>
    <w:rsid w:val="001331EA"/>
    <w:rsid w:val="0013335A"/>
    <w:rsid w:val="0013398C"/>
    <w:rsid w:val="00133B6D"/>
    <w:rsid w:val="00133C5E"/>
    <w:rsid w:val="00133FA0"/>
    <w:rsid w:val="001341A6"/>
    <w:rsid w:val="001341C5"/>
    <w:rsid w:val="0013462F"/>
    <w:rsid w:val="001348E3"/>
    <w:rsid w:val="00134C0F"/>
    <w:rsid w:val="00134ED3"/>
    <w:rsid w:val="0013536B"/>
    <w:rsid w:val="0013577D"/>
    <w:rsid w:val="0013580C"/>
    <w:rsid w:val="0013596D"/>
    <w:rsid w:val="00135991"/>
    <w:rsid w:val="00135ACA"/>
    <w:rsid w:val="00135F6D"/>
    <w:rsid w:val="00136609"/>
    <w:rsid w:val="00136812"/>
    <w:rsid w:val="001368F4"/>
    <w:rsid w:val="00136A4E"/>
    <w:rsid w:val="00136ABD"/>
    <w:rsid w:val="00136E87"/>
    <w:rsid w:val="001371CD"/>
    <w:rsid w:val="00137241"/>
    <w:rsid w:val="0013786D"/>
    <w:rsid w:val="00137ADC"/>
    <w:rsid w:val="00137B2C"/>
    <w:rsid w:val="00140085"/>
    <w:rsid w:val="0014063F"/>
    <w:rsid w:val="001407C5"/>
    <w:rsid w:val="0014117A"/>
    <w:rsid w:val="001411D7"/>
    <w:rsid w:val="00141671"/>
    <w:rsid w:val="00141914"/>
    <w:rsid w:val="00141CFF"/>
    <w:rsid w:val="00141F9F"/>
    <w:rsid w:val="0014202D"/>
    <w:rsid w:val="001425EC"/>
    <w:rsid w:val="00142A4E"/>
    <w:rsid w:val="00142D56"/>
    <w:rsid w:val="00143826"/>
    <w:rsid w:val="00143937"/>
    <w:rsid w:val="00143A01"/>
    <w:rsid w:val="00143B04"/>
    <w:rsid w:val="00143C46"/>
    <w:rsid w:val="001442DB"/>
    <w:rsid w:val="00144558"/>
    <w:rsid w:val="00144B09"/>
    <w:rsid w:val="00144B0F"/>
    <w:rsid w:val="0014518F"/>
    <w:rsid w:val="0014534A"/>
    <w:rsid w:val="00145DAF"/>
    <w:rsid w:val="00145DFB"/>
    <w:rsid w:val="00146529"/>
    <w:rsid w:val="0014655C"/>
    <w:rsid w:val="001466E4"/>
    <w:rsid w:val="00146779"/>
    <w:rsid w:val="00146903"/>
    <w:rsid w:val="00146FAA"/>
    <w:rsid w:val="0014742F"/>
    <w:rsid w:val="00147760"/>
    <w:rsid w:val="001477A1"/>
    <w:rsid w:val="00147B98"/>
    <w:rsid w:val="00147D64"/>
    <w:rsid w:val="00147D89"/>
    <w:rsid w:val="00147E29"/>
    <w:rsid w:val="0015006F"/>
    <w:rsid w:val="00150542"/>
    <w:rsid w:val="00150B90"/>
    <w:rsid w:val="00150C0F"/>
    <w:rsid w:val="00151148"/>
    <w:rsid w:val="00151279"/>
    <w:rsid w:val="0015145C"/>
    <w:rsid w:val="00151498"/>
    <w:rsid w:val="0015149E"/>
    <w:rsid w:val="001518A8"/>
    <w:rsid w:val="001519CB"/>
    <w:rsid w:val="00151B2E"/>
    <w:rsid w:val="00151DE9"/>
    <w:rsid w:val="00152A48"/>
    <w:rsid w:val="00153337"/>
    <w:rsid w:val="00153646"/>
    <w:rsid w:val="00153878"/>
    <w:rsid w:val="0015398F"/>
    <w:rsid w:val="00153C07"/>
    <w:rsid w:val="00153E34"/>
    <w:rsid w:val="00154230"/>
    <w:rsid w:val="00154A97"/>
    <w:rsid w:val="00154C80"/>
    <w:rsid w:val="0015541B"/>
    <w:rsid w:val="00155450"/>
    <w:rsid w:val="00155856"/>
    <w:rsid w:val="00155C7E"/>
    <w:rsid w:val="00155D35"/>
    <w:rsid w:val="00155F53"/>
    <w:rsid w:val="001560C0"/>
    <w:rsid w:val="001565BC"/>
    <w:rsid w:val="001568A9"/>
    <w:rsid w:val="00156DA5"/>
    <w:rsid w:val="00156F42"/>
    <w:rsid w:val="00156F5D"/>
    <w:rsid w:val="00156FDA"/>
    <w:rsid w:val="00157026"/>
    <w:rsid w:val="001571FB"/>
    <w:rsid w:val="00157CE8"/>
    <w:rsid w:val="00160402"/>
    <w:rsid w:val="00160525"/>
    <w:rsid w:val="00160604"/>
    <w:rsid w:val="001606D8"/>
    <w:rsid w:val="0016094C"/>
    <w:rsid w:val="00160A77"/>
    <w:rsid w:val="00160A9B"/>
    <w:rsid w:val="00161516"/>
    <w:rsid w:val="001619DA"/>
    <w:rsid w:val="00161CAD"/>
    <w:rsid w:val="00161FD1"/>
    <w:rsid w:val="00162306"/>
    <w:rsid w:val="0016236E"/>
    <w:rsid w:val="0016265C"/>
    <w:rsid w:val="00162989"/>
    <w:rsid w:val="001631CF"/>
    <w:rsid w:val="001633E6"/>
    <w:rsid w:val="00163C16"/>
    <w:rsid w:val="00163C8E"/>
    <w:rsid w:val="00164113"/>
    <w:rsid w:val="00164168"/>
    <w:rsid w:val="0016498E"/>
    <w:rsid w:val="001649D6"/>
    <w:rsid w:val="00164A61"/>
    <w:rsid w:val="00164AA8"/>
    <w:rsid w:val="00164FB6"/>
    <w:rsid w:val="0016650C"/>
    <w:rsid w:val="001665C6"/>
    <w:rsid w:val="001666A8"/>
    <w:rsid w:val="00166991"/>
    <w:rsid w:val="001675E9"/>
    <w:rsid w:val="00167756"/>
    <w:rsid w:val="001678FB"/>
    <w:rsid w:val="00167A55"/>
    <w:rsid w:val="00167B53"/>
    <w:rsid w:val="00167BAB"/>
    <w:rsid w:val="0017021F"/>
    <w:rsid w:val="00170254"/>
    <w:rsid w:val="00170327"/>
    <w:rsid w:val="00170C1D"/>
    <w:rsid w:val="00170C89"/>
    <w:rsid w:val="00170C9B"/>
    <w:rsid w:val="00170CF3"/>
    <w:rsid w:val="001714CC"/>
    <w:rsid w:val="0017173A"/>
    <w:rsid w:val="00171B7D"/>
    <w:rsid w:val="00171B82"/>
    <w:rsid w:val="00171DF0"/>
    <w:rsid w:val="00171F41"/>
    <w:rsid w:val="001720F4"/>
    <w:rsid w:val="0017231F"/>
    <w:rsid w:val="0017245D"/>
    <w:rsid w:val="00172811"/>
    <w:rsid w:val="00172893"/>
    <w:rsid w:val="00172AC8"/>
    <w:rsid w:val="00172C9A"/>
    <w:rsid w:val="00172D0C"/>
    <w:rsid w:val="00172DC4"/>
    <w:rsid w:val="00172E66"/>
    <w:rsid w:val="00173A1E"/>
    <w:rsid w:val="00173AA4"/>
    <w:rsid w:val="00173C80"/>
    <w:rsid w:val="00173F4B"/>
    <w:rsid w:val="00173F9F"/>
    <w:rsid w:val="001742E8"/>
    <w:rsid w:val="001745A8"/>
    <w:rsid w:val="001749D8"/>
    <w:rsid w:val="00174C90"/>
    <w:rsid w:val="00174E4B"/>
    <w:rsid w:val="00174F32"/>
    <w:rsid w:val="001750EF"/>
    <w:rsid w:val="00175484"/>
    <w:rsid w:val="0017550C"/>
    <w:rsid w:val="00175E2E"/>
    <w:rsid w:val="0017606F"/>
    <w:rsid w:val="00176202"/>
    <w:rsid w:val="001762D7"/>
    <w:rsid w:val="001763FE"/>
    <w:rsid w:val="0017688F"/>
    <w:rsid w:val="0017698E"/>
    <w:rsid w:val="00176CE3"/>
    <w:rsid w:val="00177443"/>
    <w:rsid w:val="00177583"/>
    <w:rsid w:val="001775F5"/>
    <w:rsid w:val="001777E3"/>
    <w:rsid w:val="00177BC5"/>
    <w:rsid w:val="00177FCD"/>
    <w:rsid w:val="00180122"/>
    <w:rsid w:val="0018014A"/>
    <w:rsid w:val="0018028F"/>
    <w:rsid w:val="001804B1"/>
    <w:rsid w:val="0018056E"/>
    <w:rsid w:val="0018075F"/>
    <w:rsid w:val="001807E2"/>
    <w:rsid w:val="001809BF"/>
    <w:rsid w:val="00180B9A"/>
    <w:rsid w:val="00181032"/>
    <w:rsid w:val="00181132"/>
    <w:rsid w:val="001811D1"/>
    <w:rsid w:val="0018132C"/>
    <w:rsid w:val="001817E1"/>
    <w:rsid w:val="00181AE7"/>
    <w:rsid w:val="001820BF"/>
    <w:rsid w:val="001820D2"/>
    <w:rsid w:val="001820D8"/>
    <w:rsid w:val="001827BF"/>
    <w:rsid w:val="00182A07"/>
    <w:rsid w:val="00182BCE"/>
    <w:rsid w:val="00183807"/>
    <w:rsid w:val="00183853"/>
    <w:rsid w:val="00183DBD"/>
    <w:rsid w:val="00183E6C"/>
    <w:rsid w:val="001843EF"/>
    <w:rsid w:val="0018491A"/>
    <w:rsid w:val="00184FC6"/>
    <w:rsid w:val="001855F5"/>
    <w:rsid w:val="001857B5"/>
    <w:rsid w:val="001858EC"/>
    <w:rsid w:val="0018597C"/>
    <w:rsid w:val="00185B1F"/>
    <w:rsid w:val="00185C0E"/>
    <w:rsid w:val="00185E3D"/>
    <w:rsid w:val="00186789"/>
    <w:rsid w:val="00186A5E"/>
    <w:rsid w:val="00186B12"/>
    <w:rsid w:val="00186C6E"/>
    <w:rsid w:val="00186EB3"/>
    <w:rsid w:val="00187628"/>
    <w:rsid w:val="00187F06"/>
    <w:rsid w:val="00190286"/>
    <w:rsid w:val="001903FB"/>
    <w:rsid w:val="001904F1"/>
    <w:rsid w:val="001904F5"/>
    <w:rsid w:val="001908A2"/>
    <w:rsid w:val="00190946"/>
    <w:rsid w:val="00190A61"/>
    <w:rsid w:val="00190EE6"/>
    <w:rsid w:val="00191011"/>
    <w:rsid w:val="001910D1"/>
    <w:rsid w:val="001912CE"/>
    <w:rsid w:val="001914EE"/>
    <w:rsid w:val="0019150C"/>
    <w:rsid w:val="00191532"/>
    <w:rsid w:val="001917EB"/>
    <w:rsid w:val="00191B6F"/>
    <w:rsid w:val="00191D20"/>
    <w:rsid w:val="00191DD8"/>
    <w:rsid w:val="00191EDF"/>
    <w:rsid w:val="0019210C"/>
    <w:rsid w:val="00192486"/>
    <w:rsid w:val="00192C78"/>
    <w:rsid w:val="00193200"/>
    <w:rsid w:val="001932EF"/>
    <w:rsid w:val="0019332A"/>
    <w:rsid w:val="00193634"/>
    <w:rsid w:val="00193749"/>
    <w:rsid w:val="0019394E"/>
    <w:rsid w:val="0019395F"/>
    <w:rsid w:val="001939AA"/>
    <w:rsid w:val="00193A04"/>
    <w:rsid w:val="00193A29"/>
    <w:rsid w:val="00193DCA"/>
    <w:rsid w:val="0019407A"/>
    <w:rsid w:val="0019416C"/>
    <w:rsid w:val="0019433E"/>
    <w:rsid w:val="0019445F"/>
    <w:rsid w:val="00194509"/>
    <w:rsid w:val="0019463C"/>
    <w:rsid w:val="001949C1"/>
    <w:rsid w:val="00194D1C"/>
    <w:rsid w:val="001950AD"/>
    <w:rsid w:val="001951E1"/>
    <w:rsid w:val="001953EE"/>
    <w:rsid w:val="00195F68"/>
    <w:rsid w:val="001960B1"/>
    <w:rsid w:val="00196414"/>
    <w:rsid w:val="001964B0"/>
    <w:rsid w:val="00196AC7"/>
    <w:rsid w:val="00196DE9"/>
    <w:rsid w:val="00196E4D"/>
    <w:rsid w:val="001971B0"/>
    <w:rsid w:val="0019741B"/>
    <w:rsid w:val="001974C4"/>
    <w:rsid w:val="00197A5B"/>
    <w:rsid w:val="00197E33"/>
    <w:rsid w:val="00197F36"/>
    <w:rsid w:val="00197F90"/>
    <w:rsid w:val="001A0317"/>
    <w:rsid w:val="001A038A"/>
    <w:rsid w:val="001A06B1"/>
    <w:rsid w:val="001A083C"/>
    <w:rsid w:val="001A1003"/>
    <w:rsid w:val="001A1080"/>
    <w:rsid w:val="001A1A4B"/>
    <w:rsid w:val="001A1C24"/>
    <w:rsid w:val="001A1FAE"/>
    <w:rsid w:val="001A20FD"/>
    <w:rsid w:val="001A213B"/>
    <w:rsid w:val="001A21B9"/>
    <w:rsid w:val="001A2395"/>
    <w:rsid w:val="001A279D"/>
    <w:rsid w:val="001A2831"/>
    <w:rsid w:val="001A2B39"/>
    <w:rsid w:val="001A2BC8"/>
    <w:rsid w:val="001A353B"/>
    <w:rsid w:val="001A3833"/>
    <w:rsid w:val="001A3A72"/>
    <w:rsid w:val="001A4034"/>
    <w:rsid w:val="001A4180"/>
    <w:rsid w:val="001A42BC"/>
    <w:rsid w:val="001A44C9"/>
    <w:rsid w:val="001A45E3"/>
    <w:rsid w:val="001A4653"/>
    <w:rsid w:val="001A49B0"/>
    <w:rsid w:val="001A4B84"/>
    <w:rsid w:val="001A4BB5"/>
    <w:rsid w:val="001A4CAE"/>
    <w:rsid w:val="001A4DFC"/>
    <w:rsid w:val="001A5DC5"/>
    <w:rsid w:val="001A6041"/>
    <w:rsid w:val="001A64B8"/>
    <w:rsid w:val="001A66C6"/>
    <w:rsid w:val="001A6882"/>
    <w:rsid w:val="001A6C3E"/>
    <w:rsid w:val="001A6E14"/>
    <w:rsid w:val="001A6E7C"/>
    <w:rsid w:val="001A7124"/>
    <w:rsid w:val="001A71D1"/>
    <w:rsid w:val="001A7404"/>
    <w:rsid w:val="001A74A6"/>
    <w:rsid w:val="001A7526"/>
    <w:rsid w:val="001A76A2"/>
    <w:rsid w:val="001A7732"/>
    <w:rsid w:val="001A7858"/>
    <w:rsid w:val="001A7CE4"/>
    <w:rsid w:val="001A7EC8"/>
    <w:rsid w:val="001B039D"/>
    <w:rsid w:val="001B0506"/>
    <w:rsid w:val="001B10FC"/>
    <w:rsid w:val="001B13D4"/>
    <w:rsid w:val="001B176E"/>
    <w:rsid w:val="001B1957"/>
    <w:rsid w:val="001B1B33"/>
    <w:rsid w:val="001B1E9D"/>
    <w:rsid w:val="001B23B9"/>
    <w:rsid w:val="001B266D"/>
    <w:rsid w:val="001B26F5"/>
    <w:rsid w:val="001B2827"/>
    <w:rsid w:val="001B2B18"/>
    <w:rsid w:val="001B2C94"/>
    <w:rsid w:val="001B2D1E"/>
    <w:rsid w:val="001B2D2A"/>
    <w:rsid w:val="001B30C8"/>
    <w:rsid w:val="001B341C"/>
    <w:rsid w:val="001B3542"/>
    <w:rsid w:val="001B3586"/>
    <w:rsid w:val="001B3803"/>
    <w:rsid w:val="001B3CC0"/>
    <w:rsid w:val="001B3E7D"/>
    <w:rsid w:val="001B4034"/>
    <w:rsid w:val="001B4257"/>
    <w:rsid w:val="001B4498"/>
    <w:rsid w:val="001B49EE"/>
    <w:rsid w:val="001B4B26"/>
    <w:rsid w:val="001B4FAC"/>
    <w:rsid w:val="001B5341"/>
    <w:rsid w:val="001B5E91"/>
    <w:rsid w:val="001B6035"/>
    <w:rsid w:val="001B6123"/>
    <w:rsid w:val="001B6C1C"/>
    <w:rsid w:val="001B6C21"/>
    <w:rsid w:val="001B6F09"/>
    <w:rsid w:val="001B7643"/>
    <w:rsid w:val="001B7A6F"/>
    <w:rsid w:val="001B7B32"/>
    <w:rsid w:val="001B7E11"/>
    <w:rsid w:val="001B7E92"/>
    <w:rsid w:val="001C009E"/>
    <w:rsid w:val="001C0915"/>
    <w:rsid w:val="001C143C"/>
    <w:rsid w:val="001C1573"/>
    <w:rsid w:val="001C1B16"/>
    <w:rsid w:val="001C1C58"/>
    <w:rsid w:val="001C1C5C"/>
    <w:rsid w:val="001C1D52"/>
    <w:rsid w:val="001C1DB9"/>
    <w:rsid w:val="001C1E84"/>
    <w:rsid w:val="001C2BD7"/>
    <w:rsid w:val="001C2DBD"/>
    <w:rsid w:val="001C2ECD"/>
    <w:rsid w:val="001C2FAB"/>
    <w:rsid w:val="001C32D8"/>
    <w:rsid w:val="001C33B1"/>
    <w:rsid w:val="001C363A"/>
    <w:rsid w:val="001C4052"/>
    <w:rsid w:val="001C41D6"/>
    <w:rsid w:val="001C4589"/>
    <w:rsid w:val="001C522F"/>
    <w:rsid w:val="001C5921"/>
    <w:rsid w:val="001C5C85"/>
    <w:rsid w:val="001C5EA9"/>
    <w:rsid w:val="001C63EF"/>
    <w:rsid w:val="001C6421"/>
    <w:rsid w:val="001C6B3C"/>
    <w:rsid w:val="001C6BD7"/>
    <w:rsid w:val="001C6D89"/>
    <w:rsid w:val="001C6DCB"/>
    <w:rsid w:val="001C6EDB"/>
    <w:rsid w:val="001C723E"/>
    <w:rsid w:val="001C7B59"/>
    <w:rsid w:val="001C7E89"/>
    <w:rsid w:val="001C7EA2"/>
    <w:rsid w:val="001C7EEB"/>
    <w:rsid w:val="001C7FB2"/>
    <w:rsid w:val="001D033C"/>
    <w:rsid w:val="001D0365"/>
    <w:rsid w:val="001D0471"/>
    <w:rsid w:val="001D04CB"/>
    <w:rsid w:val="001D086E"/>
    <w:rsid w:val="001D0A8F"/>
    <w:rsid w:val="001D0DF8"/>
    <w:rsid w:val="001D1171"/>
    <w:rsid w:val="001D1248"/>
    <w:rsid w:val="001D1C34"/>
    <w:rsid w:val="001D1F59"/>
    <w:rsid w:val="001D1F8E"/>
    <w:rsid w:val="001D23F5"/>
    <w:rsid w:val="001D2BBB"/>
    <w:rsid w:val="001D2E0C"/>
    <w:rsid w:val="001D31D9"/>
    <w:rsid w:val="001D3235"/>
    <w:rsid w:val="001D33FB"/>
    <w:rsid w:val="001D3A35"/>
    <w:rsid w:val="001D3A51"/>
    <w:rsid w:val="001D3D0C"/>
    <w:rsid w:val="001D4121"/>
    <w:rsid w:val="001D45B6"/>
    <w:rsid w:val="001D461C"/>
    <w:rsid w:val="001D4677"/>
    <w:rsid w:val="001D482F"/>
    <w:rsid w:val="001D4914"/>
    <w:rsid w:val="001D49A4"/>
    <w:rsid w:val="001D4CD7"/>
    <w:rsid w:val="001D5168"/>
    <w:rsid w:val="001D5247"/>
    <w:rsid w:val="001D5AE2"/>
    <w:rsid w:val="001D5C50"/>
    <w:rsid w:val="001D5E1E"/>
    <w:rsid w:val="001D5E23"/>
    <w:rsid w:val="001D6115"/>
    <w:rsid w:val="001D62CF"/>
    <w:rsid w:val="001D6479"/>
    <w:rsid w:val="001D6655"/>
    <w:rsid w:val="001D68C4"/>
    <w:rsid w:val="001D6A5C"/>
    <w:rsid w:val="001D6B52"/>
    <w:rsid w:val="001D6DCD"/>
    <w:rsid w:val="001D6F57"/>
    <w:rsid w:val="001D7425"/>
    <w:rsid w:val="001D76BC"/>
    <w:rsid w:val="001D7880"/>
    <w:rsid w:val="001D7900"/>
    <w:rsid w:val="001D7BD8"/>
    <w:rsid w:val="001D7FFB"/>
    <w:rsid w:val="001E04E0"/>
    <w:rsid w:val="001E08A4"/>
    <w:rsid w:val="001E09C2"/>
    <w:rsid w:val="001E0AEC"/>
    <w:rsid w:val="001E0E15"/>
    <w:rsid w:val="001E2082"/>
    <w:rsid w:val="001E20B3"/>
    <w:rsid w:val="001E221F"/>
    <w:rsid w:val="001E22A0"/>
    <w:rsid w:val="001E2450"/>
    <w:rsid w:val="001E2542"/>
    <w:rsid w:val="001E2612"/>
    <w:rsid w:val="001E2696"/>
    <w:rsid w:val="001E28C1"/>
    <w:rsid w:val="001E2BED"/>
    <w:rsid w:val="001E33B5"/>
    <w:rsid w:val="001E33D7"/>
    <w:rsid w:val="001E34D0"/>
    <w:rsid w:val="001E3956"/>
    <w:rsid w:val="001E3A0D"/>
    <w:rsid w:val="001E3A67"/>
    <w:rsid w:val="001E3C18"/>
    <w:rsid w:val="001E3EDD"/>
    <w:rsid w:val="001E4235"/>
    <w:rsid w:val="001E4389"/>
    <w:rsid w:val="001E46B8"/>
    <w:rsid w:val="001E48CB"/>
    <w:rsid w:val="001E4ED7"/>
    <w:rsid w:val="001E5803"/>
    <w:rsid w:val="001E5956"/>
    <w:rsid w:val="001E5D8C"/>
    <w:rsid w:val="001E62C8"/>
    <w:rsid w:val="001E63A1"/>
    <w:rsid w:val="001E673F"/>
    <w:rsid w:val="001E67D7"/>
    <w:rsid w:val="001E722B"/>
    <w:rsid w:val="001E75EC"/>
    <w:rsid w:val="001E799B"/>
    <w:rsid w:val="001E7EAB"/>
    <w:rsid w:val="001E7F11"/>
    <w:rsid w:val="001E7FD8"/>
    <w:rsid w:val="001F00A2"/>
    <w:rsid w:val="001F0392"/>
    <w:rsid w:val="001F03D1"/>
    <w:rsid w:val="001F0ABA"/>
    <w:rsid w:val="001F120C"/>
    <w:rsid w:val="001F1801"/>
    <w:rsid w:val="001F1B7A"/>
    <w:rsid w:val="001F24F4"/>
    <w:rsid w:val="001F268A"/>
    <w:rsid w:val="001F2BA9"/>
    <w:rsid w:val="001F2ED6"/>
    <w:rsid w:val="001F301A"/>
    <w:rsid w:val="001F3362"/>
    <w:rsid w:val="001F3D17"/>
    <w:rsid w:val="001F41A1"/>
    <w:rsid w:val="001F41BA"/>
    <w:rsid w:val="001F475E"/>
    <w:rsid w:val="001F4977"/>
    <w:rsid w:val="001F4BC6"/>
    <w:rsid w:val="001F4CD1"/>
    <w:rsid w:val="001F4DFE"/>
    <w:rsid w:val="001F53C5"/>
    <w:rsid w:val="001F54C7"/>
    <w:rsid w:val="001F5788"/>
    <w:rsid w:val="001F58AD"/>
    <w:rsid w:val="001F5950"/>
    <w:rsid w:val="001F5A1C"/>
    <w:rsid w:val="001F5AAD"/>
    <w:rsid w:val="001F60A0"/>
    <w:rsid w:val="001F60EB"/>
    <w:rsid w:val="001F6389"/>
    <w:rsid w:val="001F687A"/>
    <w:rsid w:val="001F69B7"/>
    <w:rsid w:val="001F6D03"/>
    <w:rsid w:val="001F759A"/>
    <w:rsid w:val="001F7CDF"/>
    <w:rsid w:val="0020008D"/>
    <w:rsid w:val="00200C66"/>
    <w:rsid w:val="00201273"/>
    <w:rsid w:val="002017D3"/>
    <w:rsid w:val="00201842"/>
    <w:rsid w:val="002019C4"/>
    <w:rsid w:val="00202460"/>
    <w:rsid w:val="002032E9"/>
    <w:rsid w:val="0020365B"/>
    <w:rsid w:val="00203D56"/>
    <w:rsid w:val="00203EA4"/>
    <w:rsid w:val="00203FFB"/>
    <w:rsid w:val="002041C7"/>
    <w:rsid w:val="0020426E"/>
    <w:rsid w:val="002045A0"/>
    <w:rsid w:val="002047B4"/>
    <w:rsid w:val="00204990"/>
    <w:rsid w:val="00204B2B"/>
    <w:rsid w:val="00204B70"/>
    <w:rsid w:val="00204C36"/>
    <w:rsid w:val="00204C9E"/>
    <w:rsid w:val="00205317"/>
    <w:rsid w:val="00205621"/>
    <w:rsid w:val="00205753"/>
    <w:rsid w:val="002057A9"/>
    <w:rsid w:val="00205AEA"/>
    <w:rsid w:val="00205B31"/>
    <w:rsid w:val="00205BF8"/>
    <w:rsid w:val="00205CED"/>
    <w:rsid w:val="00205D7B"/>
    <w:rsid w:val="00205F42"/>
    <w:rsid w:val="00206BB1"/>
    <w:rsid w:val="00206C7D"/>
    <w:rsid w:val="00206D37"/>
    <w:rsid w:val="00206DD9"/>
    <w:rsid w:val="00206E6E"/>
    <w:rsid w:val="00207203"/>
    <w:rsid w:val="00207636"/>
    <w:rsid w:val="00207702"/>
    <w:rsid w:val="00207BAC"/>
    <w:rsid w:val="00207C3F"/>
    <w:rsid w:val="00207E71"/>
    <w:rsid w:val="00207E85"/>
    <w:rsid w:val="00210058"/>
    <w:rsid w:val="0021017A"/>
    <w:rsid w:val="00210945"/>
    <w:rsid w:val="00210DB5"/>
    <w:rsid w:val="00210E67"/>
    <w:rsid w:val="002113AE"/>
    <w:rsid w:val="00211432"/>
    <w:rsid w:val="002117B7"/>
    <w:rsid w:val="0021184D"/>
    <w:rsid w:val="00211B90"/>
    <w:rsid w:val="00211E4B"/>
    <w:rsid w:val="00212013"/>
    <w:rsid w:val="0021246B"/>
    <w:rsid w:val="002125AA"/>
    <w:rsid w:val="002125F4"/>
    <w:rsid w:val="00212B5F"/>
    <w:rsid w:val="00212C61"/>
    <w:rsid w:val="00212D45"/>
    <w:rsid w:val="00212F1D"/>
    <w:rsid w:val="00212FCB"/>
    <w:rsid w:val="002134FC"/>
    <w:rsid w:val="002137EF"/>
    <w:rsid w:val="00213834"/>
    <w:rsid w:val="002138B8"/>
    <w:rsid w:val="002138E6"/>
    <w:rsid w:val="00213D54"/>
    <w:rsid w:val="00213EB3"/>
    <w:rsid w:val="00214225"/>
    <w:rsid w:val="0021431E"/>
    <w:rsid w:val="002143AF"/>
    <w:rsid w:val="00214682"/>
    <w:rsid w:val="00214684"/>
    <w:rsid w:val="00214D8B"/>
    <w:rsid w:val="00214EAC"/>
    <w:rsid w:val="002156C0"/>
    <w:rsid w:val="00215962"/>
    <w:rsid w:val="002163AC"/>
    <w:rsid w:val="002164D8"/>
    <w:rsid w:val="002166A4"/>
    <w:rsid w:val="0021693A"/>
    <w:rsid w:val="002169BB"/>
    <w:rsid w:val="002169E5"/>
    <w:rsid w:val="00216DDE"/>
    <w:rsid w:val="002170D6"/>
    <w:rsid w:val="00217188"/>
    <w:rsid w:val="00217374"/>
    <w:rsid w:val="00217638"/>
    <w:rsid w:val="0021776E"/>
    <w:rsid w:val="00217777"/>
    <w:rsid w:val="00217DCB"/>
    <w:rsid w:val="002200FE"/>
    <w:rsid w:val="00220114"/>
    <w:rsid w:val="002201FF"/>
    <w:rsid w:val="00220C18"/>
    <w:rsid w:val="00220C79"/>
    <w:rsid w:val="00220CC7"/>
    <w:rsid w:val="0022142D"/>
    <w:rsid w:val="00221442"/>
    <w:rsid w:val="002215C5"/>
    <w:rsid w:val="0022174D"/>
    <w:rsid w:val="00221F49"/>
    <w:rsid w:val="002222E0"/>
    <w:rsid w:val="00222D35"/>
    <w:rsid w:val="00222EC0"/>
    <w:rsid w:val="00223067"/>
    <w:rsid w:val="002232F5"/>
    <w:rsid w:val="0022358B"/>
    <w:rsid w:val="0022367A"/>
    <w:rsid w:val="0022384E"/>
    <w:rsid w:val="00223B95"/>
    <w:rsid w:val="00223C6C"/>
    <w:rsid w:val="00223E16"/>
    <w:rsid w:val="00223EF8"/>
    <w:rsid w:val="00224024"/>
    <w:rsid w:val="002243D7"/>
    <w:rsid w:val="00224579"/>
    <w:rsid w:val="002247FC"/>
    <w:rsid w:val="00224A94"/>
    <w:rsid w:val="00224B3A"/>
    <w:rsid w:val="00224E06"/>
    <w:rsid w:val="00224F3F"/>
    <w:rsid w:val="002254A4"/>
    <w:rsid w:val="002255E0"/>
    <w:rsid w:val="00225EF1"/>
    <w:rsid w:val="00225FC2"/>
    <w:rsid w:val="002260F1"/>
    <w:rsid w:val="002264F4"/>
    <w:rsid w:val="00226603"/>
    <w:rsid w:val="00226717"/>
    <w:rsid w:val="002267C8"/>
    <w:rsid w:val="00226C57"/>
    <w:rsid w:val="00226DAC"/>
    <w:rsid w:val="00227050"/>
    <w:rsid w:val="00227531"/>
    <w:rsid w:val="0022759E"/>
    <w:rsid w:val="00227B93"/>
    <w:rsid w:val="00227C5F"/>
    <w:rsid w:val="00227D25"/>
    <w:rsid w:val="00227DD9"/>
    <w:rsid w:val="002304ED"/>
    <w:rsid w:val="00230774"/>
    <w:rsid w:val="00230817"/>
    <w:rsid w:val="0023086E"/>
    <w:rsid w:val="00230B6B"/>
    <w:rsid w:val="00230BAB"/>
    <w:rsid w:val="00231003"/>
    <w:rsid w:val="002313A3"/>
    <w:rsid w:val="002314A7"/>
    <w:rsid w:val="00231614"/>
    <w:rsid w:val="00231DD5"/>
    <w:rsid w:val="002320B5"/>
    <w:rsid w:val="002321DB"/>
    <w:rsid w:val="002321E3"/>
    <w:rsid w:val="0023232A"/>
    <w:rsid w:val="002328AD"/>
    <w:rsid w:val="00232A62"/>
    <w:rsid w:val="00232A68"/>
    <w:rsid w:val="00232E47"/>
    <w:rsid w:val="0023302A"/>
    <w:rsid w:val="00233BDB"/>
    <w:rsid w:val="00234467"/>
    <w:rsid w:val="00234477"/>
    <w:rsid w:val="00234E6A"/>
    <w:rsid w:val="00235C6D"/>
    <w:rsid w:val="00235D4D"/>
    <w:rsid w:val="00235E19"/>
    <w:rsid w:val="00235EEE"/>
    <w:rsid w:val="0023648A"/>
    <w:rsid w:val="00236FE2"/>
    <w:rsid w:val="00236FEE"/>
    <w:rsid w:val="0023708C"/>
    <w:rsid w:val="002373BB"/>
    <w:rsid w:val="002379C8"/>
    <w:rsid w:val="00240592"/>
    <w:rsid w:val="0024059F"/>
    <w:rsid w:val="0024098A"/>
    <w:rsid w:val="00241428"/>
    <w:rsid w:val="0024144E"/>
    <w:rsid w:val="002418F6"/>
    <w:rsid w:val="00241C32"/>
    <w:rsid w:val="00241D26"/>
    <w:rsid w:val="00241EE6"/>
    <w:rsid w:val="00241F5B"/>
    <w:rsid w:val="00242144"/>
    <w:rsid w:val="00242241"/>
    <w:rsid w:val="0024254F"/>
    <w:rsid w:val="0024262E"/>
    <w:rsid w:val="00242901"/>
    <w:rsid w:val="00242C5B"/>
    <w:rsid w:val="00242EA0"/>
    <w:rsid w:val="00243288"/>
    <w:rsid w:val="00243380"/>
    <w:rsid w:val="00243517"/>
    <w:rsid w:val="00243CD7"/>
    <w:rsid w:val="002444D6"/>
    <w:rsid w:val="00244B48"/>
    <w:rsid w:val="00244C4E"/>
    <w:rsid w:val="00244C92"/>
    <w:rsid w:val="00245259"/>
    <w:rsid w:val="0024568C"/>
    <w:rsid w:val="00245696"/>
    <w:rsid w:val="00245810"/>
    <w:rsid w:val="00245A71"/>
    <w:rsid w:val="00245C96"/>
    <w:rsid w:val="00245CCF"/>
    <w:rsid w:val="00245E86"/>
    <w:rsid w:val="002460AF"/>
    <w:rsid w:val="002463DE"/>
    <w:rsid w:val="00246654"/>
    <w:rsid w:val="00246658"/>
    <w:rsid w:val="00246C22"/>
    <w:rsid w:val="00246CCF"/>
    <w:rsid w:val="00246FAA"/>
    <w:rsid w:val="00247153"/>
    <w:rsid w:val="002475D3"/>
    <w:rsid w:val="00247754"/>
    <w:rsid w:val="00247A0E"/>
    <w:rsid w:val="00247D15"/>
    <w:rsid w:val="002503DB"/>
    <w:rsid w:val="0025096F"/>
    <w:rsid w:val="002511B0"/>
    <w:rsid w:val="0025120C"/>
    <w:rsid w:val="00251428"/>
    <w:rsid w:val="002514D6"/>
    <w:rsid w:val="002515A2"/>
    <w:rsid w:val="00251A41"/>
    <w:rsid w:val="00251B71"/>
    <w:rsid w:val="002520AD"/>
    <w:rsid w:val="0025214C"/>
    <w:rsid w:val="002521D6"/>
    <w:rsid w:val="0025220E"/>
    <w:rsid w:val="002522B5"/>
    <w:rsid w:val="0025230E"/>
    <w:rsid w:val="00252367"/>
    <w:rsid w:val="00252707"/>
    <w:rsid w:val="0025293F"/>
    <w:rsid w:val="00252952"/>
    <w:rsid w:val="002530A1"/>
    <w:rsid w:val="002531EC"/>
    <w:rsid w:val="0025357C"/>
    <w:rsid w:val="00253780"/>
    <w:rsid w:val="00253803"/>
    <w:rsid w:val="002539C9"/>
    <w:rsid w:val="00253A6A"/>
    <w:rsid w:val="00253B8B"/>
    <w:rsid w:val="00253BFA"/>
    <w:rsid w:val="00253CAE"/>
    <w:rsid w:val="00254075"/>
    <w:rsid w:val="002540F6"/>
    <w:rsid w:val="00254134"/>
    <w:rsid w:val="0025423A"/>
    <w:rsid w:val="002545F1"/>
    <w:rsid w:val="0025478B"/>
    <w:rsid w:val="00254B05"/>
    <w:rsid w:val="00254F3A"/>
    <w:rsid w:val="00255E0B"/>
    <w:rsid w:val="0025604A"/>
    <w:rsid w:val="0025620D"/>
    <w:rsid w:val="00256336"/>
    <w:rsid w:val="00256468"/>
    <w:rsid w:val="0025679D"/>
    <w:rsid w:val="00256876"/>
    <w:rsid w:val="00256A5B"/>
    <w:rsid w:val="00256A67"/>
    <w:rsid w:val="00256B4E"/>
    <w:rsid w:val="00256C9C"/>
    <w:rsid w:val="00257445"/>
    <w:rsid w:val="00257806"/>
    <w:rsid w:val="0025785A"/>
    <w:rsid w:val="002578A9"/>
    <w:rsid w:val="002578EE"/>
    <w:rsid w:val="00257BCA"/>
    <w:rsid w:val="00257DD4"/>
    <w:rsid w:val="00257F54"/>
    <w:rsid w:val="002603F3"/>
    <w:rsid w:val="00260412"/>
    <w:rsid w:val="00260561"/>
    <w:rsid w:val="00260D69"/>
    <w:rsid w:val="00260DC4"/>
    <w:rsid w:val="002611B1"/>
    <w:rsid w:val="00261411"/>
    <w:rsid w:val="00261473"/>
    <w:rsid w:val="0026168B"/>
    <w:rsid w:val="002624D7"/>
    <w:rsid w:val="00262AC8"/>
    <w:rsid w:val="00262CDF"/>
    <w:rsid w:val="00262D0A"/>
    <w:rsid w:val="00263206"/>
    <w:rsid w:val="00263403"/>
    <w:rsid w:val="00263522"/>
    <w:rsid w:val="00263706"/>
    <w:rsid w:val="00263808"/>
    <w:rsid w:val="00263D82"/>
    <w:rsid w:val="00263F4E"/>
    <w:rsid w:val="002643BB"/>
    <w:rsid w:val="00264522"/>
    <w:rsid w:val="00264639"/>
    <w:rsid w:val="0026476A"/>
    <w:rsid w:val="0026476C"/>
    <w:rsid w:val="00264FA7"/>
    <w:rsid w:val="00265324"/>
    <w:rsid w:val="002659B4"/>
    <w:rsid w:val="00265B8E"/>
    <w:rsid w:val="00265C5D"/>
    <w:rsid w:val="00265E08"/>
    <w:rsid w:val="00266480"/>
    <w:rsid w:val="00266AA8"/>
    <w:rsid w:val="00266AE9"/>
    <w:rsid w:val="002670BD"/>
    <w:rsid w:val="00267331"/>
    <w:rsid w:val="0026754F"/>
    <w:rsid w:val="00267ED4"/>
    <w:rsid w:val="00267FD7"/>
    <w:rsid w:val="002700C8"/>
    <w:rsid w:val="0027028E"/>
    <w:rsid w:val="00270330"/>
    <w:rsid w:val="00270514"/>
    <w:rsid w:val="0027071A"/>
    <w:rsid w:val="00270750"/>
    <w:rsid w:val="002707C1"/>
    <w:rsid w:val="002708C1"/>
    <w:rsid w:val="00270B0B"/>
    <w:rsid w:val="00271285"/>
    <w:rsid w:val="00271363"/>
    <w:rsid w:val="0027138C"/>
    <w:rsid w:val="0027149D"/>
    <w:rsid w:val="00271BE7"/>
    <w:rsid w:val="00271C58"/>
    <w:rsid w:val="00272369"/>
    <w:rsid w:val="00272424"/>
    <w:rsid w:val="00272FFC"/>
    <w:rsid w:val="002732C4"/>
    <w:rsid w:val="002732E0"/>
    <w:rsid w:val="00273346"/>
    <w:rsid w:val="002734F6"/>
    <w:rsid w:val="0027355F"/>
    <w:rsid w:val="00273924"/>
    <w:rsid w:val="00273D34"/>
    <w:rsid w:val="00273E74"/>
    <w:rsid w:val="002743F5"/>
    <w:rsid w:val="00274567"/>
    <w:rsid w:val="0027456B"/>
    <w:rsid w:val="002745AC"/>
    <w:rsid w:val="00274795"/>
    <w:rsid w:val="00274896"/>
    <w:rsid w:val="00274B9F"/>
    <w:rsid w:val="00274F43"/>
    <w:rsid w:val="00274FCB"/>
    <w:rsid w:val="00275A7A"/>
    <w:rsid w:val="00275ADB"/>
    <w:rsid w:val="00275B05"/>
    <w:rsid w:val="002762B6"/>
    <w:rsid w:val="00276A62"/>
    <w:rsid w:val="00276B24"/>
    <w:rsid w:val="00276DCA"/>
    <w:rsid w:val="00276F21"/>
    <w:rsid w:val="002770C7"/>
    <w:rsid w:val="002772CF"/>
    <w:rsid w:val="00277570"/>
    <w:rsid w:val="0027771F"/>
    <w:rsid w:val="002800D5"/>
    <w:rsid w:val="002802D0"/>
    <w:rsid w:val="002806C8"/>
    <w:rsid w:val="002806E8"/>
    <w:rsid w:val="002808AF"/>
    <w:rsid w:val="00280DE0"/>
    <w:rsid w:val="0028156C"/>
    <w:rsid w:val="00281636"/>
    <w:rsid w:val="00281B2A"/>
    <w:rsid w:val="00281D02"/>
    <w:rsid w:val="00281DF9"/>
    <w:rsid w:val="002820FC"/>
    <w:rsid w:val="002823AE"/>
    <w:rsid w:val="002825F2"/>
    <w:rsid w:val="002828B8"/>
    <w:rsid w:val="002829DC"/>
    <w:rsid w:val="00282CB1"/>
    <w:rsid w:val="00282FAD"/>
    <w:rsid w:val="0028317E"/>
    <w:rsid w:val="002832D4"/>
    <w:rsid w:val="0028363A"/>
    <w:rsid w:val="0028368F"/>
    <w:rsid w:val="002837FA"/>
    <w:rsid w:val="00283C10"/>
    <w:rsid w:val="002840E7"/>
    <w:rsid w:val="00284367"/>
    <w:rsid w:val="002847D2"/>
    <w:rsid w:val="00284D3C"/>
    <w:rsid w:val="00284F07"/>
    <w:rsid w:val="002851CF"/>
    <w:rsid w:val="00285295"/>
    <w:rsid w:val="0028562D"/>
    <w:rsid w:val="00285CE1"/>
    <w:rsid w:val="00285EB1"/>
    <w:rsid w:val="00286327"/>
    <w:rsid w:val="0028660E"/>
    <w:rsid w:val="00286696"/>
    <w:rsid w:val="00286B23"/>
    <w:rsid w:val="00286BF5"/>
    <w:rsid w:val="00287063"/>
    <w:rsid w:val="00287104"/>
    <w:rsid w:val="00287267"/>
    <w:rsid w:val="002872DE"/>
    <w:rsid w:val="00287835"/>
    <w:rsid w:val="00287C54"/>
    <w:rsid w:val="00287E3C"/>
    <w:rsid w:val="00290037"/>
    <w:rsid w:val="0029055B"/>
    <w:rsid w:val="002906D2"/>
    <w:rsid w:val="00290795"/>
    <w:rsid w:val="00291633"/>
    <w:rsid w:val="00291A15"/>
    <w:rsid w:val="00291C68"/>
    <w:rsid w:val="00291DBA"/>
    <w:rsid w:val="00291F1E"/>
    <w:rsid w:val="00292620"/>
    <w:rsid w:val="002929D1"/>
    <w:rsid w:val="00292AFD"/>
    <w:rsid w:val="00292CB2"/>
    <w:rsid w:val="00292EC0"/>
    <w:rsid w:val="002931B3"/>
    <w:rsid w:val="002936E7"/>
    <w:rsid w:val="00293B15"/>
    <w:rsid w:val="00293CCC"/>
    <w:rsid w:val="00294156"/>
    <w:rsid w:val="00294593"/>
    <w:rsid w:val="002947B7"/>
    <w:rsid w:val="00294A17"/>
    <w:rsid w:val="00294A5C"/>
    <w:rsid w:val="00294DEB"/>
    <w:rsid w:val="002950B9"/>
    <w:rsid w:val="002951EC"/>
    <w:rsid w:val="002952E0"/>
    <w:rsid w:val="002952F1"/>
    <w:rsid w:val="002954E8"/>
    <w:rsid w:val="002955C4"/>
    <w:rsid w:val="00295716"/>
    <w:rsid w:val="002958E3"/>
    <w:rsid w:val="002959A7"/>
    <w:rsid w:val="0029623A"/>
    <w:rsid w:val="00296490"/>
    <w:rsid w:val="002966D9"/>
    <w:rsid w:val="002968D2"/>
    <w:rsid w:val="002969B8"/>
    <w:rsid w:val="00296A94"/>
    <w:rsid w:val="00296CCC"/>
    <w:rsid w:val="00297042"/>
    <w:rsid w:val="00297096"/>
    <w:rsid w:val="002973BD"/>
    <w:rsid w:val="0029753D"/>
    <w:rsid w:val="00297843"/>
    <w:rsid w:val="002A01DF"/>
    <w:rsid w:val="002A03F4"/>
    <w:rsid w:val="002A04F0"/>
    <w:rsid w:val="002A055B"/>
    <w:rsid w:val="002A05BC"/>
    <w:rsid w:val="002A083A"/>
    <w:rsid w:val="002A0C40"/>
    <w:rsid w:val="002A1110"/>
    <w:rsid w:val="002A112E"/>
    <w:rsid w:val="002A11C6"/>
    <w:rsid w:val="002A1A18"/>
    <w:rsid w:val="002A1D0E"/>
    <w:rsid w:val="002A2246"/>
    <w:rsid w:val="002A2304"/>
    <w:rsid w:val="002A29D6"/>
    <w:rsid w:val="002A2A21"/>
    <w:rsid w:val="002A2FFD"/>
    <w:rsid w:val="002A3028"/>
    <w:rsid w:val="002A37CD"/>
    <w:rsid w:val="002A3B6D"/>
    <w:rsid w:val="002A3BED"/>
    <w:rsid w:val="002A40D5"/>
    <w:rsid w:val="002A40FD"/>
    <w:rsid w:val="002A420B"/>
    <w:rsid w:val="002A4581"/>
    <w:rsid w:val="002A4898"/>
    <w:rsid w:val="002A5007"/>
    <w:rsid w:val="002A5E72"/>
    <w:rsid w:val="002A6251"/>
    <w:rsid w:val="002A629E"/>
    <w:rsid w:val="002A63D4"/>
    <w:rsid w:val="002A6646"/>
    <w:rsid w:val="002A6742"/>
    <w:rsid w:val="002A67D5"/>
    <w:rsid w:val="002A692A"/>
    <w:rsid w:val="002A6A9E"/>
    <w:rsid w:val="002A6BD3"/>
    <w:rsid w:val="002A6EC2"/>
    <w:rsid w:val="002A6EC9"/>
    <w:rsid w:val="002A72DA"/>
    <w:rsid w:val="002A78DF"/>
    <w:rsid w:val="002A796B"/>
    <w:rsid w:val="002A7FBC"/>
    <w:rsid w:val="002B0090"/>
    <w:rsid w:val="002B0265"/>
    <w:rsid w:val="002B0372"/>
    <w:rsid w:val="002B08E6"/>
    <w:rsid w:val="002B0943"/>
    <w:rsid w:val="002B09FF"/>
    <w:rsid w:val="002B0F1A"/>
    <w:rsid w:val="002B0F29"/>
    <w:rsid w:val="002B0F6C"/>
    <w:rsid w:val="002B1523"/>
    <w:rsid w:val="002B16B3"/>
    <w:rsid w:val="002B18B4"/>
    <w:rsid w:val="002B1902"/>
    <w:rsid w:val="002B190C"/>
    <w:rsid w:val="002B1A8E"/>
    <w:rsid w:val="002B1C70"/>
    <w:rsid w:val="002B208B"/>
    <w:rsid w:val="002B2173"/>
    <w:rsid w:val="002B2342"/>
    <w:rsid w:val="002B2344"/>
    <w:rsid w:val="002B2C54"/>
    <w:rsid w:val="002B3444"/>
    <w:rsid w:val="002B35ED"/>
    <w:rsid w:val="002B3AC9"/>
    <w:rsid w:val="002B3FB0"/>
    <w:rsid w:val="002B49B4"/>
    <w:rsid w:val="002B4AC9"/>
    <w:rsid w:val="002B4B8A"/>
    <w:rsid w:val="002B4E43"/>
    <w:rsid w:val="002B5287"/>
    <w:rsid w:val="002B5359"/>
    <w:rsid w:val="002B5678"/>
    <w:rsid w:val="002B59B4"/>
    <w:rsid w:val="002B6B7A"/>
    <w:rsid w:val="002B722A"/>
    <w:rsid w:val="002B74D3"/>
    <w:rsid w:val="002B75E1"/>
    <w:rsid w:val="002B7B60"/>
    <w:rsid w:val="002B7BC2"/>
    <w:rsid w:val="002B7C43"/>
    <w:rsid w:val="002C00B4"/>
    <w:rsid w:val="002C04F8"/>
    <w:rsid w:val="002C08E8"/>
    <w:rsid w:val="002C0948"/>
    <w:rsid w:val="002C0B03"/>
    <w:rsid w:val="002C0B2F"/>
    <w:rsid w:val="002C0B5E"/>
    <w:rsid w:val="002C0F1C"/>
    <w:rsid w:val="002C14CD"/>
    <w:rsid w:val="002C1C03"/>
    <w:rsid w:val="002C2760"/>
    <w:rsid w:val="002C291F"/>
    <w:rsid w:val="002C2A12"/>
    <w:rsid w:val="002C2CB6"/>
    <w:rsid w:val="002C2DD7"/>
    <w:rsid w:val="002C31A4"/>
    <w:rsid w:val="002C3346"/>
    <w:rsid w:val="002C33F7"/>
    <w:rsid w:val="002C3629"/>
    <w:rsid w:val="002C399D"/>
    <w:rsid w:val="002C3ACE"/>
    <w:rsid w:val="002C3D50"/>
    <w:rsid w:val="002C4100"/>
    <w:rsid w:val="002C43D8"/>
    <w:rsid w:val="002C492C"/>
    <w:rsid w:val="002C4F2A"/>
    <w:rsid w:val="002C5080"/>
    <w:rsid w:val="002C513E"/>
    <w:rsid w:val="002C51D9"/>
    <w:rsid w:val="002C5590"/>
    <w:rsid w:val="002C575F"/>
    <w:rsid w:val="002C5A15"/>
    <w:rsid w:val="002C5E69"/>
    <w:rsid w:val="002C5E87"/>
    <w:rsid w:val="002C621D"/>
    <w:rsid w:val="002C6446"/>
    <w:rsid w:val="002C657A"/>
    <w:rsid w:val="002C6603"/>
    <w:rsid w:val="002C736E"/>
    <w:rsid w:val="002C736F"/>
    <w:rsid w:val="002C75EE"/>
    <w:rsid w:val="002C7AE0"/>
    <w:rsid w:val="002C7E57"/>
    <w:rsid w:val="002C7FD1"/>
    <w:rsid w:val="002D009A"/>
    <w:rsid w:val="002D09F4"/>
    <w:rsid w:val="002D0A0A"/>
    <w:rsid w:val="002D0EEA"/>
    <w:rsid w:val="002D164D"/>
    <w:rsid w:val="002D1891"/>
    <w:rsid w:val="002D1C58"/>
    <w:rsid w:val="002D2701"/>
    <w:rsid w:val="002D2BAC"/>
    <w:rsid w:val="002D2BF5"/>
    <w:rsid w:val="002D36CB"/>
    <w:rsid w:val="002D395E"/>
    <w:rsid w:val="002D425D"/>
    <w:rsid w:val="002D42FD"/>
    <w:rsid w:val="002D431E"/>
    <w:rsid w:val="002D432F"/>
    <w:rsid w:val="002D4C9C"/>
    <w:rsid w:val="002D4D73"/>
    <w:rsid w:val="002D4DA7"/>
    <w:rsid w:val="002D5016"/>
    <w:rsid w:val="002D5A44"/>
    <w:rsid w:val="002D5D57"/>
    <w:rsid w:val="002D6359"/>
    <w:rsid w:val="002D64B3"/>
    <w:rsid w:val="002D6554"/>
    <w:rsid w:val="002D677D"/>
    <w:rsid w:val="002D68F5"/>
    <w:rsid w:val="002D697C"/>
    <w:rsid w:val="002D6CA4"/>
    <w:rsid w:val="002D6EF0"/>
    <w:rsid w:val="002D6F15"/>
    <w:rsid w:val="002D6FD4"/>
    <w:rsid w:val="002D7299"/>
    <w:rsid w:val="002D7343"/>
    <w:rsid w:val="002D7513"/>
    <w:rsid w:val="002D7643"/>
    <w:rsid w:val="002E01BF"/>
    <w:rsid w:val="002E04C0"/>
    <w:rsid w:val="002E0725"/>
    <w:rsid w:val="002E086E"/>
    <w:rsid w:val="002E0E76"/>
    <w:rsid w:val="002E1112"/>
    <w:rsid w:val="002E13F7"/>
    <w:rsid w:val="002E15E3"/>
    <w:rsid w:val="002E18D5"/>
    <w:rsid w:val="002E1C1B"/>
    <w:rsid w:val="002E1E98"/>
    <w:rsid w:val="002E2696"/>
    <w:rsid w:val="002E273E"/>
    <w:rsid w:val="002E2BE2"/>
    <w:rsid w:val="002E2D05"/>
    <w:rsid w:val="002E2FA6"/>
    <w:rsid w:val="002E3019"/>
    <w:rsid w:val="002E31C9"/>
    <w:rsid w:val="002E36FA"/>
    <w:rsid w:val="002E3B33"/>
    <w:rsid w:val="002E3B9E"/>
    <w:rsid w:val="002E3D9E"/>
    <w:rsid w:val="002E4005"/>
    <w:rsid w:val="002E43F9"/>
    <w:rsid w:val="002E449E"/>
    <w:rsid w:val="002E4F63"/>
    <w:rsid w:val="002E539E"/>
    <w:rsid w:val="002E5E80"/>
    <w:rsid w:val="002E61C2"/>
    <w:rsid w:val="002E65AA"/>
    <w:rsid w:val="002E65DF"/>
    <w:rsid w:val="002E69BA"/>
    <w:rsid w:val="002E6B37"/>
    <w:rsid w:val="002E6C77"/>
    <w:rsid w:val="002E6F25"/>
    <w:rsid w:val="002E6FF9"/>
    <w:rsid w:val="002E7126"/>
    <w:rsid w:val="002E71D1"/>
    <w:rsid w:val="002E7484"/>
    <w:rsid w:val="002E7750"/>
    <w:rsid w:val="002E7899"/>
    <w:rsid w:val="002E7A49"/>
    <w:rsid w:val="002E7C2B"/>
    <w:rsid w:val="002E7E95"/>
    <w:rsid w:val="002E7FF6"/>
    <w:rsid w:val="002F0141"/>
    <w:rsid w:val="002F04D5"/>
    <w:rsid w:val="002F0593"/>
    <w:rsid w:val="002F0D0C"/>
    <w:rsid w:val="002F10E7"/>
    <w:rsid w:val="002F142A"/>
    <w:rsid w:val="002F161A"/>
    <w:rsid w:val="002F166D"/>
    <w:rsid w:val="002F1AF7"/>
    <w:rsid w:val="002F1F10"/>
    <w:rsid w:val="002F2414"/>
    <w:rsid w:val="002F243E"/>
    <w:rsid w:val="002F2605"/>
    <w:rsid w:val="002F2B56"/>
    <w:rsid w:val="002F3626"/>
    <w:rsid w:val="002F365E"/>
    <w:rsid w:val="002F371A"/>
    <w:rsid w:val="002F3A77"/>
    <w:rsid w:val="002F3DD4"/>
    <w:rsid w:val="002F3E45"/>
    <w:rsid w:val="002F4007"/>
    <w:rsid w:val="002F440A"/>
    <w:rsid w:val="002F451E"/>
    <w:rsid w:val="002F466E"/>
    <w:rsid w:val="002F46B3"/>
    <w:rsid w:val="002F4766"/>
    <w:rsid w:val="002F4C0E"/>
    <w:rsid w:val="002F4F58"/>
    <w:rsid w:val="002F53A9"/>
    <w:rsid w:val="002F556B"/>
    <w:rsid w:val="002F567B"/>
    <w:rsid w:val="002F575F"/>
    <w:rsid w:val="002F598D"/>
    <w:rsid w:val="002F5C44"/>
    <w:rsid w:val="002F5D7E"/>
    <w:rsid w:val="002F5EF0"/>
    <w:rsid w:val="002F6259"/>
    <w:rsid w:val="002F6C18"/>
    <w:rsid w:val="002F7117"/>
    <w:rsid w:val="002F73DB"/>
    <w:rsid w:val="002F77B6"/>
    <w:rsid w:val="002F7B29"/>
    <w:rsid w:val="002F7BAE"/>
    <w:rsid w:val="003005CA"/>
    <w:rsid w:val="00300F4C"/>
    <w:rsid w:val="00300FDF"/>
    <w:rsid w:val="00301192"/>
    <w:rsid w:val="003012E5"/>
    <w:rsid w:val="0030183C"/>
    <w:rsid w:val="00301B45"/>
    <w:rsid w:val="00301B72"/>
    <w:rsid w:val="00301C10"/>
    <w:rsid w:val="00301C62"/>
    <w:rsid w:val="0030245D"/>
    <w:rsid w:val="003025A2"/>
    <w:rsid w:val="003026D7"/>
    <w:rsid w:val="0030273A"/>
    <w:rsid w:val="00302740"/>
    <w:rsid w:val="003028BD"/>
    <w:rsid w:val="003029FE"/>
    <w:rsid w:val="00302DA8"/>
    <w:rsid w:val="00302EE9"/>
    <w:rsid w:val="00303AA0"/>
    <w:rsid w:val="00303C09"/>
    <w:rsid w:val="00303E94"/>
    <w:rsid w:val="00304065"/>
    <w:rsid w:val="003043A7"/>
    <w:rsid w:val="0030479B"/>
    <w:rsid w:val="00304B0C"/>
    <w:rsid w:val="00304B90"/>
    <w:rsid w:val="00305038"/>
    <w:rsid w:val="00305149"/>
    <w:rsid w:val="00305439"/>
    <w:rsid w:val="00305A64"/>
    <w:rsid w:val="00306020"/>
    <w:rsid w:val="003061F7"/>
    <w:rsid w:val="003065BD"/>
    <w:rsid w:val="003066A5"/>
    <w:rsid w:val="00306B78"/>
    <w:rsid w:val="00306DBB"/>
    <w:rsid w:val="00306FB4"/>
    <w:rsid w:val="00307086"/>
    <w:rsid w:val="003073DD"/>
    <w:rsid w:val="00307423"/>
    <w:rsid w:val="0030765B"/>
    <w:rsid w:val="00307828"/>
    <w:rsid w:val="00307831"/>
    <w:rsid w:val="00307A19"/>
    <w:rsid w:val="00307BB6"/>
    <w:rsid w:val="00307BF1"/>
    <w:rsid w:val="0031030D"/>
    <w:rsid w:val="00310DEE"/>
    <w:rsid w:val="00311219"/>
    <w:rsid w:val="003112BD"/>
    <w:rsid w:val="00311560"/>
    <w:rsid w:val="003117E3"/>
    <w:rsid w:val="00311C71"/>
    <w:rsid w:val="00311D75"/>
    <w:rsid w:val="00312195"/>
    <w:rsid w:val="00312891"/>
    <w:rsid w:val="00312A53"/>
    <w:rsid w:val="00312AC0"/>
    <w:rsid w:val="00312B5B"/>
    <w:rsid w:val="00312FF8"/>
    <w:rsid w:val="00313057"/>
    <w:rsid w:val="00313079"/>
    <w:rsid w:val="003133D1"/>
    <w:rsid w:val="00313470"/>
    <w:rsid w:val="0031378B"/>
    <w:rsid w:val="003139F2"/>
    <w:rsid w:val="00313D66"/>
    <w:rsid w:val="00313D8F"/>
    <w:rsid w:val="00313E70"/>
    <w:rsid w:val="0031411F"/>
    <w:rsid w:val="0031478C"/>
    <w:rsid w:val="00314B95"/>
    <w:rsid w:val="00314CC5"/>
    <w:rsid w:val="00314F52"/>
    <w:rsid w:val="00315183"/>
    <w:rsid w:val="003152BA"/>
    <w:rsid w:val="00315440"/>
    <w:rsid w:val="00315BBB"/>
    <w:rsid w:val="00315C45"/>
    <w:rsid w:val="00315C50"/>
    <w:rsid w:val="00315D6D"/>
    <w:rsid w:val="00315DCE"/>
    <w:rsid w:val="00316512"/>
    <w:rsid w:val="00316C87"/>
    <w:rsid w:val="00316F5D"/>
    <w:rsid w:val="003170C4"/>
    <w:rsid w:val="0031722A"/>
    <w:rsid w:val="00317340"/>
    <w:rsid w:val="00317758"/>
    <w:rsid w:val="00317768"/>
    <w:rsid w:val="00317CBE"/>
    <w:rsid w:val="00317E41"/>
    <w:rsid w:val="00320477"/>
    <w:rsid w:val="00320786"/>
    <w:rsid w:val="00320D0A"/>
    <w:rsid w:val="00321125"/>
    <w:rsid w:val="003211AC"/>
    <w:rsid w:val="00321203"/>
    <w:rsid w:val="0032125D"/>
    <w:rsid w:val="0032142A"/>
    <w:rsid w:val="00321A8B"/>
    <w:rsid w:val="00321C21"/>
    <w:rsid w:val="00321DE2"/>
    <w:rsid w:val="0032207D"/>
    <w:rsid w:val="003227AB"/>
    <w:rsid w:val="00322918"/>
    <w:rsid w:val="00322D33"/>
    <w:rsid w:val="00322F2E"/>
    <w:rsid w:val="0032306B"/>
    <w:rsid w:val="0032314A"/>
    <w:rsid w:val="0032363C"/>
    <w:rsid w:val="0032363E"/>
    <w:rsid w:val="0032418F"/>
    <w:rsid w:val="00324FCB"/>
    <w:rsid w:val="003251E3"/>
    <w:rsid w:val="0032552C"/>
    <w:rsid w:val="00325564"/>
    <w:rsid w:val="003258F1"/>
    <w:rsid w:val="003259AB"/>
    <w:rsid w:val="00325E2C"/>
    <w:rsid w:val="003262E6"/>
    <w:rsid w:val="00326571"/>
    <w:rsid w:val="00326A3D"/>
    <w:rsid w:val="00326B22"/>
    <w:rsid w:val="00326D55"/>
    <w:rsid w:val="00327065"/>
    <w:rsid w:val="00327645"/>
    <w:rsid w:val="00327706"/>
    <w:rsid w:val="00327AB2"/>
    <w:rsid w:val="00327F1F"/>
    <w:rsid w:val="00330207"/>
    <w:rsid w:val="003304D7"/>
    <w:rsid w:val="0033085F"/>
    <w:rsid w:val="00330AC7"/>
    <w:rsid w:val="00330EC1"/>
    <w:rsid w:val="00331072"/>
    <w:rsid w:val="00331114"/>
    <w:rsid w:val="0033117A"/>
    <w:rsid w:val="003313D1"/>
    <w:rsid w:val="00331715"/>
    <w:rsid w:val="0033174F"/>
    <w:rsid w:val="00331D01"/>
    <w:rsid w:val="00331F0B"/>
    <w:rsid w:val="00331FAD"/>
    <w:rsid w:val="0033245F"/>
    <w:rsid w:val="0033293E"/>
    <w:rsid w:val="00332D33"/>
    <w:rsid w:val="0033300A"/>
    <w:rsid w:val="00333021"/>
    <w:rsid w:val="003336C7"/>
    <w:rsid w:val="0033374D"/>
    <w:rsid w:val="00333865"/>
    <w:rsid w:val="003339B2"/>
    <w:rsid w:val="00333AF7"/>
    <w:rsid w:val="00333D4F"/>
    <w:rsid w:val="00333EFC"/>
    <w:rsid w:val="00333F18"/>
    <w:rsid w:val="0033407D"/>
    <w:rsid w:val="00334103"/>
    <w:rsid w:val="0033416C"/>
    <w:rsid w:val="00334731"/>
    <w:rsid w:val="0033495F"/>
    <w:rsid w:val="00334E5C"/>
    <w:rsid w:val="00335209"/>
    <w:rsid w:val="003352DC"/>
    <w:rsid w:val="00335442"/>
    <w:rsid w:val="00335508"/>
    <w:rsid w:val="00335792"/>
    <w:rsid w:val="003359D7"/>
    <w:rsid w:val="003362DE"/>
    <w:rsid w:val="003366D9"/>
    <w:rsid w:val="00336885"/>
    <w:rsid w:val="003373DA"/>
    <w:rsid w:val="00337402"/>
    <w:rsid w:val="003376B0"/>
    <w:rsid w:val="00340407"/>
    <w:rsid w:val="00340900"/>
    <w:rsid w:val="003409F9"/>
    <w:rsid w:val="00340D45"/>
    <w:rsid w:val="00341648"/>
    <w:rsid w:val="00341824"/>
    <w:rsid w:val="00341ABF"/>
    <w:rsid w:val="00341EC4"/>
    <w:rsid w:val="003428A9"/>
    <w:rsid w:val="00342B88"/>
    <w:rsid w:val="00342F26"/>
    <w:rsid w:val="00343252"/>
    <w:rsid w:val="00343507"/>
    <w:rsid w:val="0034355C"/>
    <w:rsid w:val="00343AD7"/>
    <w:rsid w:val="00343BF8"/>
    <w:rsid w:val="003441D2"/>
    <w:rsid w:val="00344407"/>
    <w:rsid w:val="0034468F"/>
    <w:rsid w:val="00344A45"/>
    <w:rsid w:val="00344C13"/>
    <w:rsid w:val="0034548B"/>
    <w:rsid w:val="0034599C"/>
    <w:rsid w:val="00345B33"/>
    <w:rsid w:val="003463A5"/>
    <w:rsid w:val="00346412"/>
    <w:rsid w:val="00346795"/>
    <w:rsid w:val="00346B98"/>
    <w:rsid w:val="00346C60"/>
    <w:rsid w:val="00347169"/>
    <w:rsid w:val="003479FB"/>
    <w:rsid w:val="00347B52"/>
    <w:rsid w:val="00347E9B"/>
    <w:rsid w:val="0035003C"/>
    <w:rsid w:val="003500B5"/>
    <w:rsid w:val="00350696"/>
    <w:rsid w:val="00350783"/>
    <w:rsid w:val="00350832"/>
    <w:rsid w:val="00350A7D"/>
    <w:rsid w:val="00350BC7"/>
    <w:rsid w:val="00350CDC"/>
    <w:rsid w:val="00351310"/>
    <w:rsid w:val="003516DC"/>
    <w:rsid w:val="00351A04"/>
    <w:rsid w:val="00351B18"/>
    <w:rsid w:val="0035213C"/>
    <w:rsid w:val="0035222C"/>
    <w:rsid w:val="0035245B"/>
    <w:rsid w:val="003525A8"/>
    <w:rsid w:val="00352790"/>
    <w:rsid w:val="00352CDC"/>
    <w:rsid w:val="00352DB4"/>
    <w:rsid w:val="00352E2B"/>
    <w:rsid w:val="00353289"/>
    <w:rsid w:val="003535F0"/>
    <w:rsid w:val="00353AD9"/>
    <w:rsid w:val="00353E2B"/>
    <w:rsid w:val="0035400D"/>
    <w:rsid w:val="00354975"/>
    <w:rsid w:val="00354C5E"/>
    <w:rsid w:val="00355558"/>
    <w:rsid w:val="00355D3B"/>
    <w:rsid w:val="00355D67"/>
    <w:rsid w:val="00355DDE"/>
    <w:rsid w:val="00355FAB"/>
    <w:rsid w:val="0035638A"/>
    <w:rsid w:val="00356516"/>
    <w:rsid w:val="00356C5C"/>
    <w:rsid w:val="00357100"/>
    <w:rsid w:val="00357D25"/>
    <w:rsid w:val="00357E81"/>
    <w:rsid w:val="00360144"/>
    <w:rsid w:val="00360444"/>
    <w:rsid w:val="00360919"/>
    <w:rsid w:val="00360959"/>
    <w:rsid w:val="00360969"/>
    <w:rsid w:val="00360A55"/>
    <w:rsid w:val="00360D90"/>
    <w:rsid w:val="00360DE8"/>
    <w:rsid w:val="00360F2F"/>
    <w:rsid w:val="00360F38"/>
    <w:rsid w:val="00361317"/>
    <w:rsid w:val="00361616"/>
    <w:rsid w:val="003618E0"/>
    <w:rsid w:val="00361918"/>
    <w:rsid w:val="00361A77"/>
    <w:rsid w:val="00361EFA"/>
    <w:rsid w:val="003627CE"/>
    <w:rsid w:val="00362860"/>
    <w:rsid w:val="003638F4"/>
    <w:rsid w:val="003641A8"/>
    <w:rsid w:val="00364353"/>
    <w:rsid w:val="00364497"/>
    <w:rsid w:val="003646C4"/>
    <w:rsid w:val="003647A5"/>
    <w:rsid w:val="00364C2E"/>
    <w:rsid w:val="00364C53"/>
    <w:rsid w:val="00364E54"/>
    <w:rsid w:val="0036557C"/>
    <w:rsid w:val="00365716"/>
    <w:rsid w:val="0036696D"/>
    <w:rsid w:val="003669AE"/>
    <w:rsid w:val="00366BA8"/>
    <w:rsid w:val="00366E4A"/>
    <w:rsid w:val="0036716D"/>
    <w:rsid w:val="00367A04"/>
    <w:rsid w:val="00367D11"/>
    <w:rsid w:val="00367EB5"/>
    <w:rsid w:val="003700F6"/>
    <w:rsid w:val="003704AB"/>
    <w:rsid w:val="003707F1"/>
    <w:rsid w:val="00370828"/>
    <w:rsid w:val="00370855"/>
    <w:rsid w:val="00371051"/>
    <w:rsid w:val="00371294"/>
    <w:rsid w:val="003712B9"/>
    <w:rsid w:val="003713D5"/>
    <w:rsid w:val="00371692"/>
    <w:rsid w:val="0037217E"/>
    <w:rsid w:val="003721A9"/>
    <w:rsid w:val="00372204"/>
    <w:rsid w:val="003724B5"/>
    <w:rsid w:val="00372745"/>
    <w:rsid w:val="003729F0"/>
    <w:rsid w:val="00372E4A"/>
    <w:rsid w:val="00373026"/>
    <w:rsid w:val="003730D6"/>
    <w:rsid w:val="00373101"/>
    <w:rsid w:val="003733C1"/>
    <w:rsid w:val="00373556"/>
    <w:rsid w:val="00373FDD"/>
    <w:rsid w:val="003742C7"/>
    <w:rsid w:val="00374380"/>
    <w:rsid w:val="003743E6"/>
    <w:rsid w:val="003744DB"/>
    <w:rsid w:val="003745F5"/>
    <w:rsid w:val="00374998"/>
    <w:rsid w:val="003749EB"/>
    <w:rsid w:val="00374AB7"/>
    <w:rsid w:val="00374B12"/>
    <w:rsid w:val="00374B82"/>
    <w:rsid w:val="00374D0D"/>
    <w:rsid w:val="003751E6"/>
    <w:rsid w:val="003753D1"/>
    <w:rsid w:val="00375CA1"/>
    <w:rsid w:val="00375FC7"/>
    <w:rsid w:val="003761B0"/>
    <w:rsid w:val="0037637C"/>
    <w:rsid w:val="00376905"/>
    <w:rsid w:val="00376BD6"/>
    <w:rsid w:val="00376FFE"/>
    <w:rsid w:val="0037773A"/>
    <w:rsid w:val="00377840"/>
    <w:rsid w:val="00377B55"/>
    <w:rsid w:val="00380503"/>
    <w:rsid w:val="00380C50"/>
    <w:rsid w:val="003815DA"/>
    <w:rsid w:val="00381903"/>
    <w:rsid w:val="00381F05"/>
    <w:rsid w:val="00381FDA"/>
    <w:rsid w:val="003820AE"/>
    <w:rsid w:val="00382102"/>
    <w:rsid w:val="003824F9"/>
    <w:rsid w:val="003829CB"/>
    <w:rsid w:val="00382A8F"/>
    <w:rsid w:val="00382CCC"/>
    <w:rsid w:val="00383003"/>
    <w:rsid w:val="003833E4"/>
    <w:rsid w:val="00383539"/>
    <w:rsid w:val="0038396E"/>
    <w:rsid w:val="003840AE"/>
    <w:rsid w:val="003840D2"/>
    <w:rsid w:val="003844C6"/>
    <w:rsid w:val="00384512"/>
    <w:rsid w:val="00384644"/>
    <w:rsid w:val="0038468A"/>
    <w:rsid w:val="00384CC2"/>
    <w:rsid w:val="00385044"/>
    <w:rsid w:val="00385B03"/>
    <w:rsid w:val="0038667C"/>
    <w:rsid w:val="00386941"/>
    <w:rsid w:val="00386AC0"/>
    <w:rsid w:val="00386EC8"/>
    <w:rsid w:val="00386ECE"/>
    <w:rsid w:val="00386FC4"/>
    <w:rsid w:val="0038705F"/>
    <w:rsid w:val="0038712D"/>
    <w:rsid w:val="00387361"/>
    <w:rsid w:val="00387431"/>
    <w:rsid w:val="0038777B"/>
    <w:rsid w:val="00387AB0"/>
    <w:rsid w:val="003902EF"/>
    <w:rsid w:val="00390701"/>
    <w:rsid w:val="0039072A"/>
    <w:rsid w:val="003908AF"/>
    <w:rsid w:val="0039098A"/>
    <w:rsid w:val="00390C40"/>
    <w:rsid w:val="00390CB3"/>
    <w:rsid w:val="00390D1A"/>
    <w:rsid w:val="00390EA2"/>
    <w:rsid w:val="00391138"/>
    <w:rsid w:val="00392269"/>
    <w:rsid w:val="0039259D"/>
    <w:rsid w:val="00392C81"/>
    <w:rsid w:val="00392E6F"/>
    <w:rsid w:val="003930F1"/>
    <w:rsid w:val="00393481"/>
    <w:rsid w:val="00393F4A"/>
    <w:rsid w:val="00393F5B"/>
    <w:rsid w:val="00393FD2"/>
    <w:rsid w:val="00394301"/>
    <w:rsid w:val="003947C4"/>
    <w:rsid w:val="0039496F"/>
    <w:rsid w:val="00394B88"/>
    <w:rsid w:val="003956A0"/>
    <w:rsid w:val="003956D3"/>
    <w:rsid w:val="00395788"/>
    <w:rsid w:val="00395870"/>
    <w:rsid w:val="00395877"/>
    <w:rsid w:val="00395CEA"/>
    <w:rsid w:val="00395EED"/>
    <w:rsid w:val="003962B0"/>
    <w:rsid w:val="003963F5"/>
    <w:rsid w:val="003964B8"/>
    <w:rsid w:val="0039659E"/>
    <w:rsid w:val="0039664E"/>
    <w:rsid w:val="00396CEF"/>
    <w:rsid w:val="00396E21"/>
    <w:rsid w:val="0039745B"/>
    <w:rsid w:val="00397850"/>
    <w:rsid w:val="00397A11"/>
    <w:rsid w:val="00397FD5"/>
    <w:rsid w:val="003A0728"/>
    <w:rsid w:val="003A09D2"/>
    <w:rsid w:val="003A0A03"/>
    <w:rsid w:val="003A0BA0"/>
    <w:rsid w:val="003A0BBC"/>
    <w:rsid w:val="003A0DB5"/>
    <w:rsid w:val="003A0E8D"/>
    <w:rsid w:val="003A10B5"/>
    <w:rsid w:val="003A18B3"/>
    <w:rsid w:val="003A207E"/>
    <w:rsid w:val="003A21EA"/>
    <w:rsid w:val="003A22EC"/>
    <w:rsid w:val="003A23FA"/>
    <w:rsid w:val="003A2463"/>
    <w:rsid w:val="003A2518"/>
    <w:rsid w:val="003A25D6"/>
    <w:rsid w:val="003A2800"/>
    <w:rsid w:val="003A2B4C"/>
    <w:rsid w:val="003A30C9"/>
    <w:rsid w:val="003A325F"/>
    <w:rsid w:val="003A32D9"/>
    <w:rsid w:val="003A3399"/>
    <w:rsid w:val="003A3461"/>
    <w:rsid w:val="003A358F"/>
    <w:rsid w:val="003A35E1"/>
    <w:rsid w:val="003A3692"/>
    <w:rsid w:val="003A3B5E"/>
    <w:rsid w:val="003A3D50"/>
    <w:rsid w:val="003A3F45"/>
    <w:rsid w:val="003A3FAC"/>
    <w:rsid w:val="003A4334"/>
    <w:rsid w:val="003A433F"/>
    <w:rsid w:val="003A4569"/>
    <w:rsid w:val="003A4746"/>
    <w:rsid w:val="003A4A36"/>
    <w:rsid w:val="003A4C75"/>
    <w:rsid w:val="003A50C6"/>
    <w:rsid w:val="003A539E"/>
    <w:rsid w:val="003A5692"/>
    <w:rsid w:val="003A596F"/>
    <w:rsid w:val="003A5AF5"/>
    <w:rsid w:val="003A5D02"/>
    <w:rsid w:val="003A5E09"/>
    <w:rsid w:val="003A5E58"/>
    <w:rsid w:val="003A61D6"/>
    <w:rsid w:val="003A6730"/>
    <w:rsid w:val="003A6A78"/>
    <w:rsid w:val="003A6BEF"/>
    <w:rsid w:val="003A6CF8"/>
    <w:rsid w:val="003A7050"/>
    <w:rsid w:val="003A7093"/>
    <w:rsid w:val="003A7992"/>
    <w:rsid w:val="003A7B3F"/>
    <w:rsid w:val="003A7CBC"/>
    <w:rsid w:val="003A7FD3"/>
    <w:rsid w:val="003B056C"/>
    <w:rsid w:val="003B0883"/>
    <w:rsid w:val="003B08E1"/>
    <w:rsid w:val="003B096F"/>
    <w:rsid w:val="003B097C"/>
    <w:rsid w:val="003B0D67"/>
    <w:rsid w:val="003B0F4F"/>
    <w:rsid w:val="003B16E1"/>
    <w:rsid w:val="003B1BED"/>
    <w:rsid w:val="003B1C73"/>
    <w:rsid w:val="003B2011"/>
    <w:rsid w:val="003B20EA"/>
    <w:rsid w:val="003B2348"/>
    <w:rsid w:val="003B264E"/>
    <w:rsid w:val="003B2FEE"/>
    <w:rsid w:val="003B3418"/>
    <w:rsid w:val="003B35F4"/>
    <w:rsid w:val="003B3625"/>
    <w:rsid w:val="003B395A"/>
    <w:rsid w:val="003B3979"/>
    <w:rsid w:val="003B3B20"/>
    <w:rsid w:val="003B3BC8"/>
    <w:rsid w:val="003B3D16"/>
    <w:rsid w:val="003B3FC5"/>
    <w:rsid w:val="003B41A4"/>
    <w:rsid w:val="003B4507"/>
    <w:rsid w:val="003B4B4F"/>
    <w:rsid w:val="003B54BC"/>
    <w:rsid w:val="003B57F7"/>
    <w:rsid w:val="003B581B"/>
    <w:rsid w:val="003B5963"/>
    <w:rsid w:val="003B5D4C"/>
    <w:rsid w:val="003B5DAA"/>
    <w:rsid w:val="003B5F3D"/>
    <w:rsid w:val="003B6419"/>
    <w:rsid w:val="003B6468"/>
    <w:rsid w:val="003B6489"/>
    <w:rsid w:val="003B65C3"/>
    <w:rsid w:val="003B65E7"/>
    <w:rsid w:val="003B66BA"/>
    <w:rsid w:val="003B6A40"/>
    <w:rsid w:val="003B6F9D"/>
    <w:rsid w:val="003B6FEF"/>
    <w:rsid w:val="003B735E"/>
    <w:rsid w:val="003B75B9"/>
    <w:rsid w:val="003B770E"/>
    <w:rsid w:val="003B792A"/>
    <w:rsid w:val="003C02FC"/>
    <w:rsid w:val="003C03F0"/>
    <w:rsid w:val="003C055B"/>
    <w:rsid w:val="003C0576"/>
    <w:rsid w:val="003C059B"/>
    <w:rsid w:val="003C072F"/>
    <w:rsid w:val="003C08B4"/>
    <w:rsid w:val="003C1059"/>
    <w:rsid w:val="003C10D4"/>
    <w:rsid w:val="003C1AAF"/>
    <w:rsid w:val="003C20AD"/>
    <w:rsid w:val="003C217C"/>
    <w:rsid w:val="003C27FE"/>
    <w:rsid w:val="003C2C86"/>
    <w:rsid w:val="003C2DC8"/>
    <w:rsid w:val="003C3135"/>
    <w:rsid w:val="003C3280"/>
    <w:rsid w:val="003C33B6"/>
    <w:rsid w:val="003C3475"/>
    <w:rsid w:val="003C34C0"/>
    <w:rsid w:val="003C3776"/>
    <w:rsid w:val="003C3BB8"/>
    <w:rsid w:val="003C3DE7"/>
    <w:rsid w:val="003C3EE5"/>
    <w:rsid w:val="003C4208"/>
    <w:rsid w:val="003C442B"/>
    <w:rsid w:val="003C4A2B"/>
    <w:rsid w:val="003C50DC"/>
    <w:rsid w:val="003C5237"/>
    <w:rsid w:val="003C52D9"/>
    <w:rsid w:val="003C5457"/>
    <w:rsid w:val="003C5646"/>
    <w:rsid w:val="003C56F4"/>
    <w:rsid w:val="003C58D3"/>
    <w:rsid w:val="003C5A92"/>
    <w:rsid w:val="003C5DA9"/>
    <w:rsid w:val="003C5DD0"/>
    <w:rsid w:val="003C5E77"/>
    <w:rsid w:val="003C6452"/>
    <w:rsid w:val="003C6474"/>
    <w:rsid w:val="003C652F"/>
    <w:rsid w:val="003C671E"/>
    <w:rsid w:val="003C6CAE"/>
    <w:rsid w:val="003C6CF7"/>
    <w:rsid w:val="003C7890"/>
    <w:rsid w:val="003C7962"/>
    <w:rsid w:val="003C7CD9"/>
    <w:rsid w:val="003C7D65"/>
    <w:rsid w:val="003D011D"/>
    <w:rsid w:val="003D02A0"/>
    <w:rsid w:val="003D048C"/>
    <w:rsid w:val="003D05DC"/>
    <w:rsid w:val="003D0629"/>
    <w:rsid w:val="003D0914"/>
    <w:rsid w:val="003D0B2E"/>
    <w:rsid w:val="003D0D1C"/>
    <w:rsid w:val="003D0FE6"/>
    <w:rsid w:val="003D146B"/>
    <w:rsid w:val="003D14D5"/>
    <w:rsid w:val="003D1598"/>
    <w:rsid w:val="003D16CD"/>
    <w:rsid w:val="003D1856"/>
    <w:rsid w:val="003D18CC"/>
    <w:rsid w:val="003D1C0C"/>
    <w:rsid w:val="003D1C3F"/>
    <w:rsid w:val="003D1D24"/>
    <w:rsid w:val="003D219D"/>
    <w:rsid w:val="003D28DE"/>
    <w:rsid w:val="003D2BA1"/>
    <w:rsid w:val="003D2C9F"/>
    <w:rsid w:val="003D306E"/>
    <w:rsid w:val="003D30CB"/>
    <w:rsid w:val="003D318C"/>
    <w:rsid w:val="003D339B"/>
    <w:rsid w:val="003D3554"/>
    <w:rsid w:val="003D3705"/>
    <w:rsid w:val="003D3741"/>
    <w:rsid w:val="003D377D"/>
    <w:rsid w:val="003D385C"/>
    <w:rsid w:val="003D38B5"/>
    <w:rsid w:val="003D3C7F"/>
    <w:rsid w:val="003D414F"/>
    <w:rsid w:val="003D466B"/>
    <w:rsid w:val="003D4720"/>
    <w:rsid w:val="003D4A9C"/>
    <w:rsid w:val="003D4B08"/>
    <w:rsid w:val="003D5277"/>
    <w:rsid w:val="003D553F"/>
    <w:rsid w:val="003D55F4"/>
    <w:rsid w:val="003D5D84"/>
    <w:rsid w:val="003D5FAC"/>
    <w:rsid w:val="003D6034"/>
    <w:rsid w:val="003D6ABA"/>
    <w:rsid w:val="003D6B73"/>
    <w:rsid w:val="003D6D0E"/>
    <w:rsid w:val="003D73B2"/>
    <w:rsid w:val="003D7463"/>
    <w:rsid w:val="003D7774"/>
    <w:rsid w:val="003D7B4B"/>
    <w:rsid w:val="003D7BFA"/>
    <w:rsid w:val="003E039B"/>
    <w:rsid w:val="003E0543"/>
    <w:rsid w:val="003E0584"/>
    <w:rsid w:val="003E082E"/>
    <w:rsid w:val="003E0A40"/>
    <w:rsid w:val="003E0CF1"/>
    <w:rsid w:val="003E0F06"/>
    <w:rsid w:val="003E1404"/>
    <w:rsid w:val="003E1590"/>
    <w:rsid w:val="003E1836"/>
    <w:rsid w:val="003E1C63"/>
    <w:rsid w:val="003E1CF3"/>
    <w:rsid w:val="003E1F47"/>
    <w:rsid w:val="003E20AA"/>
    <w:rsid w:val="003E21C9"/>
    <w:rsid w:val="003E230B"/>
    <w:rsid w:val="003E24EA"/>
    <w:rsid w:val="003E25F6"/>
    <w:rsid w:val="003E2753"/>
    <w:rsid w:val="003E2B55"/>
    <w:rsid w:val="003E2B59"/>
    <w:rsid w:val="003E2D2F"/>
    <w:rsid w:val="003E3485"/>
    <w:rsid w:val="003E34E2"/>
    <w:rsid w:val="003E3664"/>
    <w:rsid w:val="003E3936"/>
    <w:rsid w:val="003E3A44"/>
    <w:rsid w:val="003E3A4D"/>
    <w:rsid w:val="003E3E38"/>
    <w:rsid w:val="003E3FFB"/>
    <w:rsid w:val="003E4140"/>
    <w:rsid w:val="003E47CC"/>
    <w:rsid w:val="003E48EB"/>
    <w:rsid w:val="003E4D2B"/>
    <w:rsid w:val="003E4ED5"/>
    <w:rsid w:val="003E5274"/>
    <w:rsid w:val="003E552B"/>
    <w:rsid w:val="003E5914"/>
    <w:rsid w:val="003E5B1A"/>
    <w:rsid w:val="003E606A"/>
    <w:rsid w:val="003E641E"/>
    <w:rsid w:val="003E65FD"/>
    <w:rsid w:val="003E676C"/>
    <w:rsid w:val="003E6B16"/>
    <w:rsid w:val="003E6E60"/>
    <w:rsid w:val="003E725B"/>
    <w:rsid w:val="003E76E1"/>
    <w:rsid w:val="003E77C6"/>
    <w:rsid w:val="003E7B37"/>
    <w:rsid w:val="003E7C25"/>
    <w:rsid w:val="003E7F0E"/>
    <w:rsid w:val="003F0291"/>
    <w:rsid w:val="003F059D"/>
    <w:rsid w:val="003F064D"/>
    <w:rsid w:val="003F0D68"/>
    <w:rsid w:val="003F0F6F"/>
    <w:rsid w:val="003F179A"/>
    <w:rsid w:val="003F1A98"/>
    <w:rsid w:val="003F1B0C"/>
    <w:rsid w:val="003F2363"/>
    <w:rsid w:val="003F2543"/>
    <w:rsid w:val="003F285E"/>
    <w:rsid w:val="003F3136"/>
    <w:rsid w:val="003F34A3"/>
    <w:rsid w:val="003F35CC"/>
    <w:rsid w:val="003F3685"/>
    <w:rsid w:val="003F36EA"/>
    <w:rsid w:val="003F384B"/>
    <w:rsid w:val="003F3A1D"/>
    <w:rsid w:val="003F3EB0"/>
    <w:rsid w:val="003F4016"/>
    <w:rsid w:val="003F4051"/>
    <w:rsid w:val="003F42D6"/>
    <w:rsid w:val="003F46FC"/>
    <w:rsid w:val="003F47B4"/>
    <w:rsid w:val="003F48E5"/>
    <w:rsid w:val="003F5007"/>
    <w:rsid w:val="003F5917"/>
    <w:rsid w:val="003F61D1"/>
    <w:rsid w:val="003F634B"/>
    <w:rsid w:val="003F6725"/>
    <w:rsid w:val="003F6783"/>
    <w:rsid w:val="003F681F"/>
    <w:rsid w:val="003F6898"/>
    <w:rsid w:val="003F6953"/>
    <w:rsid w:val="003F6D7B"/>
    <w:rsid w:val="003F7333"/>
    <w:rsid w:val="003F7517"/>
    <w:rsid w:val="003F7634"/>
    <w:rsid w:val="003F7828"/>
    <w:rsid w:val="003F7DF2"/>
    <w:rsid w:val="003F7F0E"/>
    <w:rsid w:val="003F7FA3"/>
    <w:rsid w:val="00400156"/>
    <w:rsid w:val="00400176"/>
    <w:rsid w:val="00400203"/>
    <w:rsid w:val="00400570"/>
    <w:rsid w:val="00400886"/>
    <w:rsid w:val="00401404"/>
    <w:rsid w:val="004016B5"/>
    <w:rsid w:val="00401856"/>
    <w:rsid w:val="00401AA0"/>
    <w:rsid w:val="00401AFC"/>
    <w:rsid w:val="00402038"/>
    <w:rsid w:val="00402280"/>
    <w:rsid w:val="004029D9"/>
    <w:rsid w:val="004033A9"/>
    <w:rsid w:val="004033DC"/>
    <w:rsid w:val="0040362A"/>
    <w:rsid w:val="00403895"/>
    <w:rsid w:val="0040397E"/>
    <w:rsid w:val="004039B4"/>
    <w:rsid w:val="00403D98"/>
    <w:rsid w:val="004040C9"/>
    <w:rsid w:val="0040411C"/>
    <w:rsid w:val="00404245"/>
    <w:rsid w:val="004042FE"/>
    <w:rsid w:val="0040444D"/>
    <w:rsid w:val="004044CD"/>
    <w:rsid w:val="00404E96"/>
    <w:rsid w:val="0040503A"/>
    <w:rsid w:val="00405CF9"/>
    <w:rsid w:val="00405D12"/>
    <w:rsid w:val="00405E0B"/>
    <w:rsid w:val="00406328"/>
    <w:rsid w:val="004064CA"/>
    <w:rsid w:val="0040669C"/>
    <w:rsid w:val="00406928"/>
    <w:rsid w:val="004069DA"/>
    <w:rsid w:val="00406ACF"/>
    <w:rsid w:val="00406B16"/>
    <w:rsid w:val="00406E77"/>
    <w:rsid w:val="00406EBA"/>
    <w:rsid w:val="00407048"/>
    <w:rsid w:val="0040731D"/>
    <w:rsid w:val="004077AE"/>
    <w:rsid w:val="004079FE"/>
    <w:rsid w:val="00407E1C"/>
    <w:rsid w:val="00407FC2"/>
    <w:rsid w:val="004100E9"/>
    <w:rsid w:val="004102F6"/>
    <w:rsid w:val="004105C3"/>
    <w:rsid w:val="00410C49"/>
    <w:rsid w:val="00410EA3"/>
    <w:rsid w:val="004112CB"/>
    <w:rsid w:val="004112FE"/>
    <w:rsid w:val="00411695"/>
    <w:rsid w:val="00411A2C"/>
    <w:rsid w:val="00411BBE"/>
    <w:rsid w:val="00411E34"/>
    <w:rsid w:val="00412035"/>
    <w:rsid w:val="00412088"/>
    <w:rsid w:val="004124CD"/>
    <w:rsid w:val="0041252B"/>
    <w:rsid w:val="00412926"/>
    <w:rsid w:val="00412D17"/>
    <w:rsid w:val="00412F00"/>
    <w:rsid w:val="00412F85"/>
    <w:rsid w:val="004132B1"/>
    <w:rsid w:val="004134DB"/>
    <w:rsid w:val="00413516"/>
    <w:rsid w:val="004135DA"/>
    <w:rsid w:val="00413630"/>
    <w:rsid w:val="0041364E"/>
    <w:rsid w:val="00413765"/>
    <w:rsid w:val="0041392E"/>
    <w:rsid w:val="00413BEB"/>
    <w:rsid w:val="0041406E"/>
    <w:rsid w:val="00414722"/>
    <w:rsid w:val="0041481A"/>
    <w:rsid w:val="0041490D"/>
    <w:rsid w:val="00414E3C"/>
    <w:rsid w:val="00415487"/>
    <w:rsid w:val="004154D8"/>
    <w:rsid w:val="00415807"/>
    <w:rsid w:val="0041587F"/>
    <w:rsid w:val="00415E54"/>
    <w:rsid w:val="00416392"/>
    <w:rsid w:val="00416AA0"/>
    <w:rsid w:val="00416E75"/>
    <w:rsid w:val="00417037"/>
    <w:rsid w:val="00417121"/>
    <w:rsid w:val="00417B50"/>
    <w:rsid w:val="004201F1"/>
    <w:rsid w:val="00420885"/>
    <w:rsid w:val="004209F8"/>
    <w:rsid w:val="00420A81"/>
    <w:rsid w:val="00420C6C"/>
    <w:rsid w:val="00420FCE"/>
    <w:rsid w:val="0042115A"/>
    <w:rsid w:val="00421AA3"/>
    <w:rsid w:val="00421F4E"/>
    <w:rsid w:val="004221BC"/>
    <w:rsid w:val="00422CE5"/>
    <w:rsid w:val="00423316"/>
    <w:rsid w:val="0042332D"/>
    <w:rsid w:val="004233EA"/>
    <w:rsid w:val="004239A3"/>
    <w:rsid w:val="00423C45"/>
    <w:rsid w:val="00423C97"/>
    <w:rsid w:val="00423CD2"/>
    <w:rsid w:val="00423F68"/>
    <w:rsid w:val="00423FB1"/>
    <w:rsid w:val="00424229"/>
    <w:rsid w:val="00424853"/>
    <w:rsid w:val="00424B19"/>
    <w:rsid w:val="00424E02"/>
    <w:rsid w:val="00425920"/>
    <w:rsid w:val="004259A4"/>
    <w:rsid w:val="00425CA7"/>
    <w:rsid w:val="00426220"/>
    <w:rsid w:val="004262F6"/>
    <w:rsid w:val="0042639E"/>
    <w:rsid w:val="0042647C"/>
    <w:rsid w:val="0042669E"/>
    <w:rsid w:val="00426837"/>
    <w:rsid w:val="0042692B"/>
    <w:rsid w:val="0042698F"/>
    <w:rsid w:val="00426B06"/>
    <w:rsid w:val="00426B31"/>
    <w:rsid w:val="004270B2"/>
    <w:rsid w:val="00427180"/>
    <w:rsid w:val="00427D0A"/>
    <w:rsid w:val="00427D8D"/>
    <w:rsid w:val="00427E80"/>
    <w:rsid w:val="00427FAD"/>
    <w:rsid w:val="00427FCB"/>
    <w:rsid w:val="004300D4"/>
    <w:rsid w:val="00430267"/>
    <w:rsid w:val="004306FA"/>
    <w:rsid w:val="00430B00"/>
    <w:rsid w:val="00430DD5"/>
    <w:rsid w:val="00430F86"/>
    <w:rsid w:val="004311AB"/>
    <w:rsid w:val="004318FB"/>
    <w:rsid w:val="004319AD"/>
    <w:rsid w:val="00431B42"/>
    <w:rsid w:val="00431C6F"/>
    <w:rsid w:val="00431F5B"/>
    <w:rsid w:val="004320A8"/>
    <w:rsid w:val="004321C2"/>
    <w:rsid w:val="004321F0"/>
    <w:rsid w:val="00432783"/>
    <w:rsid w:val="00432834"/>
    <w:rsid w:val="00433933"/>
    <w:rsid w:val="0043399B"/>
    <w:rsid w:val="00433FF0"/>
    <w:rsid w:val="0043400C"/>
    <w:rsid w:val="004340AE"/>
    <w:rsid w:val="004342D3"/>
    <w:rsid w:val="004344E7"/>
    <w:rsid w:val="004346C8"/>
    <w:rsid w:val="004346EB"/>
    <w:rsid w:val="00434D11"/>
    <w:rsid w:val="00434E9F"/>
    <w:rsid w:val="00434F33"/>
    <w:rsid w:val="00435242"/>
    <w:rsid w:val="00435446"/>
    <w:rsid w:val="0043579C"/>
    <w:rsid w:val="0043587D"/>
    <w:rsid w:val="00435A8C"/>
    <w:rsid w:val="00435D4E"/>
    <w:rsid w:val="0043616F"/>
    <w:rsid w:val="004361CB"/>
    <w:rsid w:val="004361F6"/>
    <w:rsid w:val="004365D7"/>
    <w:rsid w:val="0043692D"/>
    <w:rsid w:val="00436EB0"/>
    <w:rsid w:val="00436F4A"/>
    <w:rsid w:val="00436F6E"/>
    <w:rsid w:val="0043706D"/>
    <w:rsid w:val="00437882"/>
    <w:rsid w:val="00437AB9"/>
    <w:rsid w:val="0044071B"/>
    <w:rsid w:val="00440806"/>
    <w:rsid w:val="004408E1"/>
    <w:rsid w:val="00440A59"/>
    <w:rsid w:val="00440C69"/>
    <w:rsid w:val="00440C8F"/>
    <w:rsid w:val="004415A9"/>
    <w:rsid w:val="00441B5B"/>
    <w:rsid w:val="00441DC7"/>
    <w:rsid w:val="004427FC"/>
    <w:rsid w:val="00442A16"/>
    <w:rsid w:val="00442B17"/>
    <w:rsid w:val="00442E2D"/>
    <w:rsid w:val="00442F4D"/>
    <w:rsid w:val="0044329E"/>
    <w:rsid w:val="00443735"/>
    <w:rsid w:val="00443953"/>
    <w:rsid w:val="00443ED3"/>
    <w:rsid w:val="004442AA"/>
    <w:rsid w:val="00444A8D"/>
    <w:rsid w:val="00444BC1"/>
    <w:rsid w:val="00444CD1"/>
    <w:rsid w:val="00445239"/>
    <w:rsid w:val="00445908"/>
    <w:rsid w:val="00446090"/>
    <w:rsid w:val="004460D5"/>
    <w:rsid w:val="00446199"/>
    <w:rsid w:val="00446260"/>
    <w:rsid w:val="004463F3"/>
    <w:rsid w:val="004468B1"/>
    <w:rsid w:val="00446A00"/>
    <w:rsid w:val="00446A58"/>
    <w:rsid w:val="00446AAA"/>
    <w:rsid w:val="00446DDC"/>
    <w:rsid w:val="00446E8C"/>
    <w:rsid w:val="00447169"/>
    <w:rsid w:val="00447868"/>
    <w:rsid w:val="004478DC"/>
    <w:rsid w:val="00447983"/>
    <w:rsid w:val="00447A87"/>
    <w:rsid w:val="0045032D"/>
    <w:rsid w:val="00450833"/>
    <w:rsid w:val="00450B5A"/>
    <w:rsid w:val="00450D9E"/>
    <w:rsid w:val="00451251"/>
    <w:rsid w:val="0045151C"/>
    <w:rsid w:val="00451B18"/>
    <w:rsid w:val="00451B40"/>
    <w:rsid w:val="00451E42"/>
    <w:rsid w:val="0045204D"/>
    <w:rsid w:val="004521F3"/>
    <w:rsid w:val="004522E5"/>
    <w:rsid w:val="004525A0"/>
    <w:rsid w:val="0045294C"/>
    <w:rsid w:val="00452A13"/>
    <w:rsid w:val="00452FA4"/>
    <w:rsid w:val="0045305B"/>
    <w:rsid w:val="0045310E"/>
    <w:rsid w:val="004531EB"/>
    <w:rsid w:val="004533E9"/>
    <w:rsid w:val="004534BD"/>
    <w:rsid w:val="004534C4"/>
    <w:rsid w:val="004535DC"/>
    <w:rsid w:val="004537A8"/>
    <w:rsid w:val="00453FAE"/>
    <w:rsid w:val="004541D0"/>
    <w:rsid w:val="0045430E"/>
    <w:rsid w:val="004543BD"/>
    <w:rsid w:val="0045479B"/>
    <w:rsid w:val="00454CA5"/>
    <w:rsid w:val="0045529D"/>
    <w:rsid w:val="0045541B"/>
    <w:rsid w:val="00455645"/>
    <w:rsid w:val="00455807"/>
    <w:rsid w:val="004558D2"/>
    <w:rsid w:val="00455972"/>
    <w:rsid w:val="00456798"/>
    <w:rsid w:val="00456833"/>
    <w:rsid w:val="004568B7"/>
    <w:rsid w:val="00456E45"/>
    <w:rsid w:val="00456EEF"/>
    <w:rsid w:val="00456FE9"/>
    <w:rsid w:val="004571C5"/>
    <w:rsid w:val="004571E1"/>
    <w:rsid w:val="0045721E"/>
    <w:rsid w:val="00457280"/>
    <w:rsid w:val="0045745E"/>
    <w:rsid w:val="004575AC"/>
    <w:rsid w:val="00457604"/>
    <w:rsid w:val="00457882"/>
    <w:rsid w:val="00457937"/>
    <w:rsid w:val="00457959"/>
    <w:rsid w:val="004579B7"/>
    <w:rsid w:val="00457C2E"/>
    <w:rsid w:val="00457DA8"/>
    <w:rsid w:val="00457EEC"/>
    <w:rsid w:val="00457F73"/>
    <w:rsid w:val="004600E6"/>
    <w:rsid w:val="00460717"/>
    <w:rsid w:val="00460735"/>
    <w:rsid w:val="00460805"/>
    <w:rsid w:val="00460C15"/>
    <w:rsid w:val="00460CC5"/>
    <w:rsid w:val="0046109C"/>
    <w:rsid w:val="0046129D"/>
    <w:rsid w:val="00461301"/>
    <w:rsid w:val="00461609"/>
    <w:rsid w:val="00461700"/>
    <w:rsid w:val="00461C74"/>
    <w:rsid w:val="00461FA0"/>
    <w:rsid w:val="00462005"/>
    <w:rsid w:val="00462076"/>
    <w:rsid w:val="004623A0"/>
    <w:rsid w:val="004623B7"/>
    <w:rsid w:val="004623C3"/>
    <w:rsid w:val="004624DC"/>
    <w:rsid w:val="004627DA"/>
    <w:rsid w:val="00462A6F"/>
    <w:rsid w:val="00462B78"/>
    <w:rsid w:val="00462E36"/>
    <w:rsid w:val="00464B7B"/>
    <w:rsid w:val="00464BF0"/>
    <w:rsid w:val="00465265"/>
    <w:rsid w:val="004652A4"/>
    <w:rsid w:val="00465335"/>
    <w:rsid w:val="004653AD"/>
    <w:rsid w:val="00465551"/>
    <w:rsid w:val="00465711"/>
    <w:rsid w:val="004658FD"/>
    <w:rsid w:val="00465D3B"/>
    <w:rsid w:val="004660A4"/>
    <w:rsid w:val="0046630D"/>
    <w:rsid w:val="004669D0"/>
    <w:rsid w:val="00466DB2"/>
    <w:rsid w:val="0046713B"/>
    <w:rsid w:val="00467630"/>
    <w:rsid w:val="00467872"/>
    <w:rsid w:val="004678F1"/>
    <w:rsid w:val="004678FF"/>
    <w:rsid w:val="00467CD3"/>
    <w:rsid w:val="00467E9D"/>
    <w:rsid w:val="00470372"/>
    <w:rsid w:val="00470C7F"/>
    <w:rsid w:val="00470E66"/>
    <w:rsid w:val="00470F12"/>
    <w:rsid w:val="00470F27"/>
    <w:rsid w:val="00471237"/>
    <w:rsid w:val="0047165B"/>
    <w:rsid w:val="00471E98"/>
    <w:rsid w:val="0047215A"/>
    <w:rsid w:val="00472967"/>
    <w:rsid w:val="00472BF5"/>
    <w:rsid w:val="00472E74"/>
    <w:rsid w:val="00473585"/>
    <w:rsid w:val="00473691"/>
    <w:rsid w:val="004738BD"/>
    <w:rsid w:val="00473C11"/>
    <w:rsid w:val="00474000"/>
    <w:rsid w:val="00474400"/>
    <w:rsid w:val="00474885"/>
    <w:rsid w:val="00474D97"/>
    <w:rsid w:val="00474EE4"/>
    <w:rsid w:val="00474F48"/>
    <w:rsid w:val="004753D9"/>
    <w:rsid w:val="0047579E"/>
    <w:rsid w:val="00475A73"/>
    <w:rsid w:val="00475C0E"/>
    <w:rsid w:val="00475D9D"/>
    <w:rsid w:val="00476023"/>
    <w:rsid w:val="004760A4"/>
    <w:rsid w:val="004761FC"/>
    <w:rsid w:val="0047626E"/>
    <w:rsid w:val="004763E7"/>
    <w:rsid w:val="004768A8"/>
    <w:rsid w:val="00476AE8"/>
    <w:rsid w:val="00476BC3"/>
    <w:rsid w:val="00476BCC"/>
    <w:rsid w:val="0047774A"/>
    <w:rsid w:val="00477886"/>
    <w:rsid w:val="0047792E"/>
    <w:rsid w:val="00477D56"/>
    <w:rsid w:val="00477DAB"/>
    <w:rsid w:val="00477FE4"/>
    <w:rsid w:val="004800E3"/>
    <w:rsid w:val="004809B7"/>
    <w:rsid w:val="00480A4B"/>
    <w:rsid w:val="00481349"/>
    <w:rsid w:val="004814BE"/>
    <w:rsid w:val="0048196C"/>
    <w:rsid w:val="00481A3F"/>
    <w:rsid w:val="004828D5"/>
    <w:rsid w:val="00482A00"/>
    <w:rsid w:val="00482A0C"/>
    <w:rsid w:val="00482D9B"/>
    <w:rsid w:val="00482F0F"/>
    <w:rsid w:val="00483260"/>
    <w:rsid w:val="004833AD"/>
    <w:rsid w:val="00483A30"/>
    <w:rsid w:val="00483DDE"/>
    <w:rsid w:val="00483F31"/>
    <w:rsid w:val="00485200"/>
    <w:rsid w:val="004853B8"/>
    <w:rsid w:val="004853CD"/>
    <w:rsid w:val="004853CE"/>
    <w:rsid w:val="00485511"/>
    <w:rsid w:val="0048565D"/>
    <w:rsid w:val="00485CE9"/>
    <w:rsid w:val="004861EB"/>
    <w:rsid w:val="0048624F"/>
    <w:rsid w:val="00486303"/>
    <w:rsid w:val="0048636B"/>
    <w:rsid w:val="0048691A"/>
    <w:rsid w:val="00486938"/>
    <w:rsid w:val="0048695A"/>
    <w:rsid w:val="0048726B"/>
    <w:rsid w:val="00487281"/>
    <w:rsid w:val="004873E3"/>
    <w:rsid w:val="0048750C"/>
    <w:rsid w:val="00487562"/>
    <w:rsid w:val="00487724"/>
    <w:rsid w:val="00487F02"/>
    <w:rsid w:val="004901AE"/>
    <w:rsid w:val="004903E2"/>
    <w:rsid w:val="0049049F"/>
    <w:rsid w:val="00490E12"/>
    <w:rsid w:val="00490F14"/>
    <w:rsid w:val="00491BE6"/>
    <w:rsid w:val="00491DC3"/>
    <w:rsid w:val="00491E2D"/>
    <w:rsid w:val="00491E9E"/>
    <w:rsid w:val="00491F51"/>
    <w:rsid w:val="00492015"/>
    <w:rsid w:val="004920DB"/>
    <w:rsid w:val="004920F2"/>
    <w:rsid w:val="00492169"/>
    <w:rsid w:val="0049288B"/>
    <w:rsid w:val="00492AA4"/>
    <w:rsid w:val="00492B05"/>
    <w:rsid w:val="00492B99"/>
    <w:rsid w:val="0049314E"/>
    <w:rsid w:val="00493515"/>
    <w:rsid w:val="00493A3E"/>
    <w:rsid w:val="00493C8D"/>
    <w:rsid w:val="00493D13"/>
    <w:rsid w:val="0049464D"/>
    <w:rsid w:val="004948F2"/>
    <w:rsid w:val="00494CA6"/>
    <w:rsid w:val="00494D20"/>
    <w:rsid w:val="00494D26"/>
    <w:rsid w:val="00495072"/>
    <w:rsid w:val="004952FB"/>
    <w:rsid w:val="00495938"/>
    <w:rsid w:val="00495A17"/>
    <w:rsid w:val="00495BD6"/>
    <w:rsid w:val="00495C39"/>
    <w:rsid w:val="00495E98"/>
    <w:rsid w:val="0049600C"/>
    <w:rsid w:val="004960AF"/>
    <w:rsid w:val="004963BD"/>
    <w:rsid w:val="00496522"/>
    <w:rsid w:val="0049678F"/>
    <w:rsid w:val="00496F85"/>
    <w:rsid w:val="004973AD"/>
    <w:rsid w:val="004974C9"/>
    <w:rsid w:val="004979BB"/>
    <w:rsid w:val="004979FE"/>
    <w:rsid w:val="00497DE6"/>
    <w:rsid w:val="00497F90"/>
    <w:rsid w:val="004A0347"/>
    <w:rsid w:val="004A062C"/>
    <w:rsid w:val="004A0790"/>
    <w:rsid w:val="004A0C5A"/>
    <w:rsid w:val="004A0D76"/>
    <w:rsid w:val="004A11CB"/>
    <w:rsid w:val="004A142A"/>
    <w:rsid w:val="004A171F"/>
    <w:rsid w:val="004A1BBD"/>
    <w:rsid w:val="004A1CAB"/>
    <w:rsid w:val="004A1D9A"/>
    <w:rsid w:val="004A1F79"/>
    <w:rsid w:val="004A2007"/>
    <w:rsid w:val="004A2017"/>
    <w:rsid w:val="004A210D"/>
    <w:rsid w:val="004A22F8"/>
    <w:rsid w:val="004A2691"/>
    <w:rsid w:val="004A2AFB"/>
    <w:rsid w:val="004A2CAA"/>
    <w:rsid w:val="004A2E92"/>
    <w:rsid w:val="004A2FF8"/>
    <w:rsid w:val="004A31A0"/>
    <w:rsid w:val="004A377C"/>
    <w:rsid w:val="004A398F"/>
    <w:rsid w:val="004A3C78"/>
    <w:rsid w:val="004A3D6B"/>
    <w:rsid w:val="004A3F16"/>
    <w:rsid w:val="004A4553"/>
    <w:rsid w:val="004A4AE0"/>
    <w:rsid w:val="004A4B24"/>
    <w:rsid w:val="004A50B4"/>
    <w:rsid w:val="004A529D"/>
    <w:rsid w:val="004A54C1"/>
    <w:rsid w:val="004A589B"/>
    <w:rsid w:val="004A59DF"/>
    <w:rsid w:val="004A5DAD"/>
    <w:rsid w:val="004A5EF9"/>
    <w:rsid w:val="004A5F7D"/>
    <w:rsid w:val="004A5FE6"/>
    <w:rsid w:val="004A6251"/>
    <w:rsid w:val="004A6382"/>
    <w:rsid w:val="004A684A"/>
    <w:rsid w:val="004A6D0F"/>
    <w:rsid w:val="004A71E9"/>
    <w:rsid w:val="004A76FE"/>
    <w:rsid w:val="004A777C"/>
    <w:rsid w:val="004A7818"/>
    <w:rsid w:val="004A798B"/>
    <w:rsid w:val="004A7B32"/>
    <w:rsid w:val="004A7E67"/>
    <w:rsid w:val="004B0F8A"/>
    <w:rsid w:val="004B14A1"/>
    <w:rsid w:val="004B17A8"/>
    <w:rsid w:val="004B1E0A"/>
    <w:rsid w:val="004B20D3"/>
    <w:rsid w:val="004B212D"/>
    <w:rsid w:val="004B2892"/>
    <w:rsid w:val="004B29F5"/>
    <w:rsid w:val="004B2D0E"/>
    <w:rsid w:val="004B2FE2"/>
    <w:rsid w:val="004B32CA"/>
    <w:rsid w:val="004B32F2"/>
    <w:rsid w:val="004B3AA2"/>
    <w:rsid w:val="004B4504"/>
    <w:rsid w:val="004B469E"/>
    <w:rsid w:val="004B493D"/>
    <w:rsid w:val="004B50C1"/>
    <w:rsid w:val="004B5290"/>
    <w:rsid w:val="004B534E"/>
    <w:rsid w:val="004B5465"/>
    <w:rsid w:val="004B5535"/>
    <w:rsid w:val="004B64C1"/>
    <w:rsid w:val="004B6A59"/>
    <w:rsid w:val="004B6AD3"/>
    <w:rsid w:val="004B6BB5"/>
    <w:rsid w:val="004B6BF8"/>
    <w:rsid w:val="004B6CFA"/>
    <w:rsid w:val="004B7286"/>
    <w:rsid w:val="004B72F4"/>
    <w:rsid w:val="004B7521"/>
    <w:rsid w:val="004B756E"/>
    <w:rsid w:val="004B7B4E"/>
    <w:rsid w:val="004B7D64"/>
    <w:rsid w:val="004B7D6E"/>
    <w:rsid w:val="004C0172"/>
    <w:rsid w:val="004C017D"/>
    <w:rsid w:val="004C06B2"/>
    <w:rsid w:val="004C0BE5"/>
    <w:rsid w:val="004C0D60"/>
    <w:rsid w:val="004C1390"/>
    <w:rsid w:val="004C17E6"/>
    <w:rsid w:val="004C1B97"/>
    <w:rsid w:val="004C2155"/>
    <w:rsid w:val="004C2318"/>
    <w:rsid w:val="004C24D0"/>
    <w:rsid w:val="004C2641"/>
    <w:rsid w:val="004C272B"/>
    <w:rsid w:val="004C2CF8"/>
    <w:rsid w:val="004C2EBE"/>
    <w:rsid w:val="004C3A94"/>
    <w:rsid w:val="004C3C37"/>
    <w:rsid w:val="004C3CF5"/>
    <w:rsid w:val="004C3EB5"/>
    <w:rsid w:val="004C3F2A"/>
    <w:rsid w:val="004C4543"/>
    <w:rsid w:val="004C4AD9"/>
    <w:rsid w:val="004C4E90"/>
    <w:rsid w:val="004C5135"/>
    <w:rsid w:val="004C5156"/>
    <w:rsid w:val="004C538E"/>
    <w:rsid w:val="004C5403"/>
    <w:rsid w:val="004C559B"/>
    <w:rsid w:val="004C5804"/>
    <w:rsid w:val="004C5A93"/>
    <w:rsid w:val="004C5B13"/>
    <w:rsid w:val="004C66F1"/>
    <w:rsid w:val="004C68B8"/>
    <w:rsid w:val="004C6AAC"/>
    <w:rsid w:val="004C6F22"/>
    <w:rsid w:val="004C6F91"/>
    <w:rsid w:val="004C702C"/>
    <w:rsid w:val="004C72AD"/>
    <w:rsid w:val="004C72B6"/>
    <w:rsid w:val="004C74C9"/>
    <w:rsid w:val="004C75F8"/>
    <w:rsid w:val="004C7887"/>
    <w:rsid w:val="004C7894"/>
    <w:rsid w:val="004C794F"/>
    <w:rsid w:val="004C7B5A"/>
    <w:rsid w:val="004D0032"/>
    <w:rsid w:val="004D03AE"/>
    <w:rsid w:val="004D0A08"/>
    <w:rsid w:val="004D0B46"/>
    <w:rsid w:val="004D0DDD"/>
    <w:rsid w:val="004D0E4D"/>
    <w:rsid w:val="004D1F42"/>
    <w:rsid w:val="004D1F72"/>
    <w:rsid w:val="004D214E"/>
    <w:rsid w:val="004D2C5C"/>
    <w:rsid w:val="004D32C7"/>
    <w:rsid w:val="004D3621"/>
    <w:rsid w:val="004D36A2"/>
    <w:rsid w:val="004D3AB3"/>
    <w:rsid w:val="004D3CC8"/>
    <w:rsid w:val="004D3F10"/>
    <w:rsid w:val="004D466B"/>
    <w:rsid w:val="004D572E"/>
    <w:rsid w:val="004D58AA"/>
    <w:rsid w:val="004D5DC4"/>
    <w:rsid w:val="004D5F52"/>
    <w:rsid w:val="004D602A"/>
    <w:rsid w:val="004D6181"/>
    <w:rsid w:val="004D6360"/>
    <w:rsid w:val="004D63A5"/>
    <w:rsid w:val="004D659D"/>
    <w:rsid w:val="004D72A6"/>
    <w:rsid w:val="004D7706"/>
    <w:rsid w:val="004D7D93"/>
    <w:rsid w:val="004D7FC2"/>
    <w:rsid w:val="004E0002"/>
    <w:rsid w:val="004E0351"/>
    <w:rsid w:val="004E06E7"/>
    <w:rsid w:val="004E0860"/>
    <w:rsid w:val="004E0ADA"/>
    <w:rsid w:val="004E10B9"/>
    <w:rsid w:val="004E1973"/>
    <w:rsid w:val="004E1C85"/>
    <w:rsid w:val="004E1D24"/>
    <w:rsid w:val="004E1D78"/>
    <w:rsid w:val="004E1EDA"/>
    <w:rsid w:val="004E2196"/>
    <w:rsid w:val="004E23D3"/>
    <w:rsid w:val="004E2407"/>
    <w:rsid w:val="004E240C"/>
    <w:rsid w:val="004E242F"/>
    <w:rsid w:val="004E2799"/>
    <w:rsid w:val="004E27F6"/>
    <w:rsid w:val="004E2951"/>
    <w:rsid w:val="004E2AC6"/>
    <w:rsid w:val="004E2BAC"/>
    <w:rsid w:val="004E2BC9"/>
    <w:rsid w:val="004E2E10"/>
    <w:rsid w:val="004E32FE"/>
    <w:rsid w:val="004E3345"/>
    <w:rsid w:val="004E37F6"/>
    <w:rsid w:val="004E39CC"/>
    <w:rsid w:val="004E3EE0"/>
    <w:rsid w:val="004E43DE"/>
    <w:rsid w:val="004E452A"/>
    <w:rsid w:val="004E46B1"/>
    <w:rsid w:val="004E4844"/>
    <w:rsid w:val="004E4856"/>
    <w:rsid w:val="004E4AB1"/>
    <w:rsid w:val="004E4B92"/>
    <w:rsid w:val="004E4C89"/>
    <w:rsid w:val="004E4E2F"/>
    <w:rsid w:val="004E4FAD"/>
    <w:rsid w:val="004E54E8"/>
    <w:rsid w:val="004E5640"/>
    <w:rsid w:val="004E5BEF"/>
    <w:rsid w:val="004E5D41"/>
    <w:rsid w:val="004E5D6D"/>
    <w:rsid w:val="004E5ECA"/>
    <w:rsid w:val="004E5FC3"/>
    <w:rsid w:val="004E61AF"/>
    <w:rsid w:val="004E61D7"/>
    <w:rsid w:val="004E6276"/>
    <w:rsid w:val="004E642E"/>
    <w:rsid w:val="004E64E1"/>
    <w:rsid w:val="004E6630"/>
    <w:rsid w:val="004E6945"/>
    <w:rsid w:val="004E6AEC"/>
    <w:rsid w:val="004E6C73"/>
    <w:rsid w:val="004E77A1"/>
    <w:rsid w:val="004E7FBA"/>
    <w:rsid w:val="004F017A"/>
    <w:rsid w:val="004F032B"/>
    <w:rsid w:val="004F0C80"/>
    <w:rsid w:val="004F10E1"/>
    <w:rsid w:val="004F1117"/>
    <w:rsid w:val="004F11E6"/>
    <w:rsid w:val="004F146E"/>
    <w:rsid w:val="004F16BF"/>
    <w:rsid w:val="004F16C3"/>
    <w:rsid w:val="004F170B"/>
    <w:rsid w:val="004F1CCD"/>
    <w:rsid w:val="004F1FBA"/>
    <w:rsid w:val="004F1FBB"/>
    <w:rsid w:val="004F2118"/>
    <w:rsid w:val="004F23F2"/>
    <w:rsid w:val="004F2452"/>
    <w:rsid w:val="004F265B"/>
    <w:rsid w:val="004F2ADF"/>
    <w:rsid w:val="004F2C67"/>
    <w:rsid w:val="004F2EE2"/>
    <w:rsid w:val="004F2FC6"/>
    <w:rsid w:val="004F3160"/>
    <w:rsid w:val="004F326A"/>
    <w:rsid w:val="004F3757"/>
    <w:rsid w:val="004F3A56"/>
    <w:rsid w:val="004F4378"/>
    <w:rsid w:val="004F44E3"/>
    <w:rsid w:val="004F468D"/>
    <w:rsid w:val="004F4D06"/>
    <w:rsid w:val="004F50E0"/>
    <w:rsid w:val="004F510C"/>
    <w:rsid w:val="004F549B"/>
    <w:rsid w:val="004F55A9"/>
    <w:rsid w:val="004F5642"/>
    <w:rsid w:val="004F5781"/>
    <w:rsid w:val="004F58BB"/>
    <w:rsid w:val="004F5D18"/>
    <w:rsid w:val="004F5FAB"/>
    <w:rsid w:val="004F5FBB"/>
    <w:rsid w:val="004F6040"/>
    <w:rsid w:val="004F6440"/>
    <w:rsid w:val="004F6491"/>
    <w:rsid w:val="004F656A"/>
    <w:rsid w:val="004F666F"/>
    <w:rsid w:val="004F7064"/>
    <w:rsid w:val="004F71B3"/>
    <w:rsid w:val="004F71DA"/>
    <w:rsid w:val="004F7666"/>
    <w:rsid w:val="004F76B5"/>
    <w:rsid w:val="004F76F8"/>
    <w:rsid w:val="004F7ECB"/>
    <w:rsid w:val="00500094"/>
    <w:rsid w:val="005006E4"/>
    <w:rsid w:val="00500762"/>
    <w:rsid w:val="00500810"/>
    <w:rsid w:val="0050093E"/>
    <w:rsid w:val="005009A3"/>
    <w:rsid w:val="00500B30"/>
    <w:rsid w:val="00501109"/>
    <w:rsid w:val="0050152D"/>
    <w:rsid w:val="0050154B"/>
    <w:rsid w:val="00502041"/>
    <w:rsid w:val="0050237D"/>
    <w:rsid w:val="00502687"/>
    <w:rsid w:val="00502A73"/>
    <w:rsid w:val="00502AAD"/>
    <w:rsid w:val="00502EC3"/>
    <w:rsid w:val="00503010"/>
    <w:rsid w:val="00503789"/>
    <w:rsid w:val="005037DC"/>
    <w:rsid w:val="00503851"/>
    <w:rsid w:val="005038BA"/>
    <w:rsid w:val="00503CED"/>
    <w:rsid w:val="00504115"/>
    <w:rsid w:val="0050484E"/>
    <w:rsid w:val="0050490A"/>
    <w:rsid w:val="005049B2"/>
    <w:rsid w:val="00504A75"/>
    <w:rsid w:val="00504DF2"/>
    <w:rsid w:val="00504E48"/>
    <w:rsid w:val="0050502D"/>
    <w:rsid w:val="00505041"/>
    <w:rsid w:val="005050D7"/>
    <w:rsid w:val="00505229"/>
    <w:rsid w:val="0050525A"/>
    <w:rsid w:val="005055D8"/>
    <w:rsid w:val="0050575F"/>
    <w:rsid w:val="00505A3C"/>
    <w:rsid w:val="00505FE9"/>
    <w:rsid w:val="00506132"/>
    <w:rsid w:val="0050641F"/>
    <w:rsid w:val="00506622"/>
    <w:rsid w:val="00506682"/>
    <w:rsid w:val="00506921"/>
    <w:rsid w:val="005069BB"/>
    <w:rsid w:val="0050702C"/>
    <w:rsid w:val="00507262"/>
    <w:rsid w:val="00507629"/>
    <w:rsid w:val="00507C4E"/>
    <w:rsid w:val="00507E33"/>
    <w:rsid w:val="005101AD"/>
    <w:rsid w:val="00510F62"/>
    <w:rsid w:val="0051109B"/>
    <w:rsid w:val="0051128C"/>
    <w:rsid w:val="00511358"/>
    <w:rsid w:val="00511389"/>
    <w:rsid w:val="00511900"/>
    <w:rsid w:val="00511940"/>
    <w:rsid w:val="00511B0B"/>
    <w:rsid w:val="00511D4D"/>
    <w:rsid w:val="00511D83"/>
    <w:rsid w:val="00511DC8"/>
    <w:rsid w:val="00511E4E"/>
    <w:rsid w:val="00511F23"/>
    <w:rsid w:val="00512320"/>
    <w:rsid w:val="00512AEE"/>
    <w:rsid w:val="00512CF0"/>
    <w:rsid w:val="00512DEF"/>
    <w:rsid w:val="00513610"/>
    <w:rsid w:val="00513690"/>
    <w:rsid w:val="00513C67"/>
    <w:rsid w:val="00513FC2"/>
    <w:rsid w:val="005142FA"/>
    <w:rsid w:val="00514301"/>
    <w:rsid w:val="005143C1"/>
    <w:rsid w:val="005143DB"/>
    <w:rsid w:val="005144A0"/>
    <w:rsid w:val="005145A1"/>
    <w:rsid w:val="005147D0"/>
    <w:rsid w:val="00514BC4"/>
    <w:rsid w:val="00514C6C"/>
    <w:rsid w:val="005150A6"/>
    <w:rsid w:val="00515360"/>
    <w:rsid w:val="00515401"/>
    <w:rsid w:val="00515565"/>
    <w:rsid w:val="005155A5"/>
    <w:rsid w:val="00515A98"/>
    <w:rsid w:val="00515E51"/>
    <w:rsid w:val="00516271"/>
    <w:rsid w:val="0051635F"/>
    <w:rsid w:val="00516D90"/>
    <w:rsid w:val="005176A9"/>
    <w:rsid w:val="00517811"/>
    <w:rsid w:val="00517A42"/>
    <w:rsid w:val="005201C5"/>
    <w:rsid w:val="0052077B"/>
    <w:rsid w:val="00520A31"/>
    <w:rsid w:val="00520B84"/>
    <w:rsid w:val="005212F5"/>
    <w:rsid w:val="00521B20"/>
    <w:rsid w:val="00521D29"/>
    <w:rsid w:val="00521D6E"/>
    <w:rsid w:val="00521DF7"/>
    <w:rsid w:val="00521E78"/>
    <w:rsid w:val="00521F07"/>
    <w:rsid w:val="00521FCE"/>
    <w:rsid w:val="00521FF9"/>
    <w:rsid w:val="0052202F"/>
    <w:rsid w:val="0052214A"/>
    <w:rsid w:val="00522262"/>
    <w:rsid w:val="0052247E"/>
    <w:rsid w:val="00522606"/>
    <w:rsid w:val="0052275F"/>
    <w:rsid w:val="0052280B"/>
    <w:rsid w:val="00522E67"/>
    <w:rsid w:val="00523091"/>
    <w:rsid w:val="005230CF"/>
    <w:rsid w:val="00523334"/>
    <w:rsid w:val="00523CE7"/>
    <w:rsid w:val="005241D0"/>
    <w:rsid w:val="00524243"/>
    <w:rsid w:val="00524991"/>
    <w:rsid w:val="00524BC3"/>
    <w:rsid w:val="00524D62"/>
    <w:rsid w:val="00524DC1"/>
    <w:rsid w:val="00525045"/>
    <w:rsid w:val="0052536A"/>
    <w:rsid w:val="00525A6F"/>
    <w:rsid w:val="00525D37"/>
    <w:rsid w:val="00525DE7"/>
    <w:rsid w:val="00525E4D"/>
    <w:rsid w:val="00526055"/>
    <w:rsid w:val="005260B7"/>
    <w:rsid w:val="005263FF"/>
    <w:rsid w:val="0052661F"/>
    <w:rsid w:val="00526E8A"/>
    <w:rsid w:val="005271A8"/>
    <w:rsid w:val="00527417"/>
    <w:rsid w:val="0052775E"/>
    <w:rsid w:val="0053007D"/>
    <w:rsid w:val="00530116"/>
    <w:rsid w:val="00530443"/>
    <w:rsid w:val="00530BC2"/>
    <w:rsid w:val="005311F4"/>
    <w:rsid w:val="00531531"/>
    <w:rsid w:val="005315FE"/>
    <w:rsid w:val="00531871"/>
    <w:rsid w:val="0053190F"/>
    <w:rsid w:val="0053224B"/>
    <w:rsid w:val="00532309"/>
    <w:rsid w:val="00532532"/>
    <w:rsid w:val="0053263D"/>
    <w:rsid w:val="00532685"/>
    <w:rsid w:val="005328DD"/>
    <w:rsid w:val="00532AD4"/>
    <w:rsid w:val="00532F63"/>
    <w:rsid w:val="00533457"/>
    <w:rsid w:val="00534338"/>
    <w:rsid w:val="0053444D"/>
    <w:rsid w:val="00534F50"/>
    <w:rsid w:val="00534FE5"/>
    <w:rsid w:val="005350ED"/>
    <w:rsid w:val="00535170"/>
    <w:rsid w:val="00535189"/>
    <w:rsid w:val="005351AF"/>
    <w:rsid w:val="0053525B"/>
    <w:rsid w:val="0053568F"/>
    <w:rsid w:val="00535810"/>
    <w:rsid w:val="005358CB"/>
    <w:rsid w:val="00535BE3"/>
    <w:rsid w:val="00535E74"/>
    <w:rsid w:val="0053687C"/>
    <w:rsid w:val="0053715F"/>
    <w:rsid w:val="005371D9"/>
    <w:rsid w:val="00537230"/>
    <w:rsid w:val="005373F2"/>
    <w:rsid w:val="005376A1"/>
    <w:rsid w:val="0053796E"/>
    <w:rsid w:val="00537B15"/>
    <w:rsid w:val="00537CA6"/>
    <w:rsid w:val="00537D31"/>
    <w:rsid w:val="005404E6"/>
    <w:rsid w:val="0054053B"/>
    <w:rsid w:val="005405AA"/>
    <w:rsid w:val="005406A1"/>
    <w:rsid w:val="00540A36"/>
    <w:rsid w:val="0054135E"/>
    <w:rsid w:val="005420B4"/>
    <w:rsid w:val="005428AE"/>
    <w:rsid w:val="005429A4"/>
    <w:rsid w:val="0054326D"/>
    <w:rsid w:val="00543332"/>
    <w:rsid w:val="005434BC"/>
    <w:rsid w:val="00543577"/>
    <w:rsid w:val="00543DE6"/>
    <w:rsid w:val="00543E90"/>
    <w:rsid w:val="0054412F"/>
    <w:rsid w:val="00544450"/>
    <w:rsid w:val="00544525"/>
    <w:rsid w:val="005445D8"/>
    <w:rsid w:val="005452E8"/>
    <w:rsid w:val="00545E5C"/>
    <w:rsid w:val="00545F7D"/>
    <w:rsid w:val="005463BF"/>
    <w:rsid w:val="00546512"/>
    <w:rsid w:val="005465AA"/>
    <w:rsid w:val="005467CB"/>
    <w:rsid w:val="00546ABE"/>
    <w:rsid w:val="00546B1C"/>
    <w:rsid w:val="0054749A"/>
    <w:rsid w:val="005475FE"/>
    <w:rsid w:val="00547764"/>
    <w:rsid w:val="00547869"/>
    <w:rsid w:val="00547A58"/>
    <w:rsid w:val="00547D58"/>
    <w:rsid w:val="005505D8"/>
    <w:rsid w:val="005506E6"/>
    <w:rsid w:val="00550A8E"/>
    <w:rsid w:val="00550AFC"/>
    <w:rsid w:val="00550C7C"/>
    <w:rsid w:val="00550EA9"/>
    <w:rsid w:val="00551692"/>
    <w:rsid w:val="005517FE"/>
    <w:rsid w:val="0055184C"/>
    <w:rsid w:val="005519C0"/>
    <w:rsid w:val="005519DB"/>
    <w:rsid w:val="00551A9A"/>
    <w:rsid w:val="00551BB0"/>
    <w:rsid w:val="00551BB2"/>
    <w:rsid w:val="00551E03"/>
    <w:rsid w:val="00551E29"/>
    <w:rsid w:val="00551E41"/>
    <w:rsid w:val="00551FBC"/>
    <w:rsid w:val="00552083"/>
    <w:rsid w:val="00552503"/>
    <w:rsid w:val="005527CE"/>
    <w:rsid w:val="00552A8C"/>
    <w:rsid w:val="00552AA5"/>
    <w:rsid w:val="00552D7D"/>
    <w:rsid w:val="00552DC1"/>
    <w:rsid w:val="00552E87"/>
    <w:rsid w:val="00552F29"/>
    <w:rsid w:val="005539F5"/>
    <w:rsid w:val="00553C8A"/>
    <w:rsid w:val="005542FB"/>
    <w:rsid w:val="0055434E"/>
    <w:rsid w:val="00554380"/>
    <w:rsid w:val="00554441"/>
    <w:rsid w:val="005546BA"/>
    <w:rsid w:val="00554C9C"/>
    <w:rsid w:val="00554D7D"/>
    <w:rsid w:val="00555142"/>
    <w:rsid w:val="0055552E"/>
    <w:rsid w:val="00555682"/>
    <w:rsid w:val="0055584F"/>
    <w:rsid w:val="00555D08"/>
    <w:rsid w:val="00556483"/>
    <w:rsid w:val="00556EE4"/>
    <w:rsid w:val="00557094"/>
    <w:rsid w:val="0055713E"/>
    <w:rsid w:val="005574A6"/>
    <w:rsid w:val="0055763E"/>
    <w:rsid w:val="00557A11"/>
    <w:rsid w:val="00557AC6"/>
    <w:rsid w:val="005603BA"/>
    <w:rsid w:val="005610FD"/>
    <w:rsid w:val="00561243"/>
    <w:rsid w:val="005613E3"/>
    <w:rsid w:val="00561767"/>
    <w:rsid w:val="005617C2"/>
    <w:rsid w:val="00562086"/>
    <w:rsid w:val="0056216B"/>
    <w:rsid w:val="005625F6"/>
    <w:rsid w:val="00562711"/>
    <w:rsid w:val="005628A6"/>
    <w:rsid w:val="005629DB"/>
    <w:rsid w:val="00562B21"/>
    <w:rsid w:val="00562E37"/>
    <w:rsid w:val="00562FEE"/>
    <w:rsid w:val="0056345D"/>
    <w:rsid w:val="0056348F"/>
    <w:rsid w:val="005634C4"/>
    <w:rsid w:val="00563785"/>
    <w:rsid w:val="005638A0"/>
    <w:rsid w:val="00563C51"/>
    <w:rsid w:val="00563F2B"/>
    <w:rsid w:val="00563F6B"/>
    <w:rsid w:val="005647AA"/>
    <w:rsid w:val="00564C1D"/>
    <w:rsid w:val="00564DEF"/>
    <w:rsid w:val="00564FA1"/>
    <w:rsid w:val="00565211"/>
    <w:rsid w:val="0056568A"/>
    <w:rsid w:val="005657D1"/>
    <w:rsid w:val="00565C27"/>
    <w:rsid w:val="00565CEB"/>
    <w:rsid w:val="0056616F"/>
    <w:rsid w:val="00566F9E"/>
    <w:rsid w:val="00566FF4"/>
    <w:rsid w:val="00567546"/>
    <w:rsid w:val="00567919"/>
    <w:rsid w:val="00567EEB"/>
    <w:rsid w:val="00570025"/>
    <w:rsid w:val="00570488"/>
    <w:rsid w:val="005704B2"/>
    <w:rsid w:val="00570594"/>
    <w:rsid w:val="00570B15"/>
    <w:rsid w:val="00570C70"/>
    <w:rsid w:val="00570FDF"/>
    <w:rsid w:val="00571099"/>
    <w:rsid w:val="00571304"/>
    <w:rsid w:val="005717EC"/>
    <w:rsid w:val="00571823"/>
    <w:rsid w:val="00571AB9"/>
    <w:rsid w:val="00571B49"/>
    <w:rsid w:val="00571C6D"/>
    <w:rsid w:val="00571E1C"/>
    <w:rsid w:val="0057201B"/>
    <w:rsid w:val="00572288"/>
    <w:rsid w:val="005723FF"/>
    <w:rsid w:val="0057274E"/>
    <w:rsid w:val="00572B01"/>
    <w:rsid w:val="00572DBD"/>
    <w:rsid w:val="00572E13"/>
    <w:rsid w:val="00572E58"/>
    <w:rsid w:val="005734F2"/>
    <w:rsid w:val="00573F1E"/>
    <w:rsid w:val="00573F2F"/>
    <w:rsid w:val="00573F7B"/>
    <w:rsid w:val="00573F9B"/>
    <w:rsid w:val="0057408E"/>
    <w:rsid w:val="005742C7"/>
    <w:rsid w:val="00574B41"/>
    <w:rsid w:val="00574B54"/>
    <w:rsid w:val="00574CE0"/>
    <w:rsid w:val="005753BE"/>
    <w:rsid w:val="00575433"/>
    <w:rsid w:val="00575A58"/>
    <w:rsid w:val="00575A9B"/>
    <w:rsid w:val="00575E24"/>
    <w:rsid w:val="00575E8F"/>
    <w:rsid w:val="00575F3C"/>
    <w:rsid w:val="005763A3"/>
    <w:rsid w:val="00576679"/>
    <w:rsid w:val="005768AC"/>
    <w:rsid w:val="00576C19"/>
    <w:rsid w:val="00576E4F"/>
    <w:rsid w:val="00576FB3"/>
    <w:rsid w:val="0057739E"/>
    <w:rsid w:val="005773A2"/>
    <w:rsid w:val="0057751A"/>
    <w:rsid w:val="0057778B"/>
    <w:rsid w:val="0057794D"/>
    <w:rsid w:val="00577CC1"/>
    <w:rsid w:val="00577D04"/>
    <w:rsid w:val="00577DF1"/>
    <w:rsid w:val="00577E45"/>
    <w:rsid w:val="00577F0F"/>
    <w:rsid w:val="00577F14"/>
    <w:rsid w:val="00577F9B"/>
    <w:rsid w:val="00580042"/>
    <w:rsid w:val="00580CB6"/>
    <w:rsid w:val="00580EC5"/>
    <w:rsid w:val="00580F97"/>
    <w:rsid w:val="00581204"/>
    <w:rsid w:val="0058156F"/>
    <w:rsid w:val="00581A31"/>
    <w:rsid w:val="00581E5A"/>
    <w:rsid w:val="005821DA"/>
    <w:rsid w:val="00582B61"/>
    <w:rsid w:val="00582DAB"/>
    <w:rsid w:val="005832E5"/>
    <w:rsid w:val="0058358E"/>
    <w:rsid w:val="00583717"/>
    <w:rsid w:val="005838E9"/>
    <w:rsid w:val="00583A6B"/>
    <w:rsid w:val="00583D67"/>
    <w:rsid w:val="00583E99"/>
    <w:rsid w:val="00584211"/>
    <w:rsid w:val="00584326"/>
    <w:rsid w:val="00584AC3"/>
    <w:rsid w:val="00584DD7"/>
    <w:rsid w:val="00585609"/>
    <w:rsid w:val="005856F0"/>
    <w:rsid w:val="00586151"/>
    <w:rsid w:val="0058618B"/>
    <w:rsid w:val="00586252"/>
    <w:rsid w:val="00586465"/>
    <w:rsid w:val="0058697E"/>
    <w:rsid w:val="00586BB8"/>
    <w:rsid w:val="0058707A"/>
    <w:rsid w:val="0058748A"/>
    <w:rsid w:val="005874D2"/>
    <w:rsid w:val="005878DB"/>
    <w:rsid w:val="00587A08"/>
    <w:rsid w:val="00587D76"/>
    <w:rsid w:val="00587F09"/>
    <w:rsid w:val="00590139"/>
    <w:rsid w:val="005908BB"/>
    <w:rsid w:val="00590B9D"/>
    <w:rsid w:val="00590CB0"/>
    <w:rsid w:val="00590E85"/>
    <w:rsid w:val="00590FE0"/>
    <w:rsid w:val="00591429"/>
    <w:rsid w:val="00591826"/>
    <w:rsid w:val="005918E4"/>
    <w:rsid w:val="0059190D"/>
    <w:rsid w:val="00591930"/>
    <w:rsid w:val="00591AB8"/>
    <w:rsid w:val="00591D81"/>
    <w:rsid w:val="00591D91"/>
    <w:rsid w:val="00591EEC"/>
    <w:rsid w:val="00591F59"/>
    <w:rsid w:val="00592038"/>
    <w:rsid w:val="00592061"/>
    <w:rsid w:val="005922AE"/>
    <w:rsid w:val="005922B9"/>
    <w:rsid w:val="00592689"/>
    <w:rsid w:val="00592692"/>
    <w:rsid w:val="00592992"/>
    <w:rsid w:val="00592BF2"/>
    <w:rsid w:val="00592D31"/>
    <w:rsid w:val="00592F64"/>
    <w:rsid w:val="00593132"/>
    <w:rsid w:val="005931A4"/>
    <w:rsid w:val="00593427"/>
    <w:rsid w:val="00593653"/>
    <w:rsid w:val="00593CD7"/>
    <w:rsid w:val="00593D56"/>
    <w:rsid w:val="00593D6D"/>
    <w:rsid w:val="00593ED2"/>
    <w:rsid w:val="005941C0"/>
    <w:rsid w:val="00594632"/>
    <w:rsid w:val="005948D6"/>
    <w:rsid w:val="00594C11"/>
    <w:rsid w:val="005950F4"/>
    <w:rsid w:val="00595207"/>
    <w:rsid w:val="005954A2"/>
    <w:rsid w:val="005956FD"/>
    <w:rsid w:val="005957A2"/>
    <w:rsid w:val="005957F0"/>
    <w:rsid w:val="005958A7"/>
    <w:rsid w:val="00595AC5"/>
    <w:rsid w:val="00595B4D"/>
    <w:rsid w:val="00595FBD"/>
    <w:rsid w:val="005960C6"/>
    <w:rsid w:val="005961EA"/>
    <w:rsid w:val="005962EE"/>
    <w:rsid w:val="005965CD"/>
    <w:rsid w:val="00596915"/>
    <w:rsid w:val="00596A0A"/>
    <w:rsid w:val="00596AA2"/>
    <w:rsid w:val="00596D18"/>
    <w:rsid w:val="00597094"/>
    <w:rsid w:val="00597226"/>
    <w:rsid w:val="00597469"/>
    <w:rsid w:val="00597710"/>
    <w:rsid w:val="00597A16"/>
    <w:rsid w:val="00597AC2"/>
    <w:rsid w:val="00597B47"/>
    <w:rsid w:val="00597E5C"/>
    <w:rsid w:val="005A0072"/>
    <w:rsid w:val="005A0497"/>
    <w:rsid w:val="005A0736"/>
    <w:rsid w:val="005A0CB1"/>
    <w:rsid w:val="005A146B"/>
    <w:rsid w:val="005A16F1"/>
    <w:rsid w:val="005A1923"/>
    <w:rsid w:val="005A20E5"/>
    <w:rsid w:val="005A23A2"/>
    <w:rsid w:val="005A245A"/>
    <w:rsid w:val="005A2698"/>
    <w:rsid w:val="005A2852"/>
    <w:rsid w:val="005A2BAF"/>
    <w:rsid w:val="005A2C42"/>
    <w:rsid w:val="005A2D10"/>
    <w:rsid w:val="005A2DE8"/>
    <w:rsid w:val="005A3326"/>
    <w:rsid w:val="005A3370"/>
    <w:rsid w:val="005A38B1"/>
    <w:rsid w:val="005A38C1"/>
    <w:rsid w:val="005A3B73"/>
    <w:rsid w:val="005A3B93"/>
    <w:rsid w:val="005A4087"/>
    <w:rsid w:val="005A4131"/>
    <w:rsid w:val="005A4196"/>
    <w:rsid w:val="005A4387"/>
    <w:rsid w:val="005A46C0"/>
    <w:rsid w:val="005A4AE7"/>
    <w:rsid w:val="005A4D4D"/>
    <w:rsid w:val="005A4DA1"/>
    <w:rsid w:val="005A4FDF"/>
    <w:rsid w:val="005A54D9"/>
    <w:rsid w:val="005A586A"/>
    <w:rsid w:val="005A5909"/>
    <w:rsid w:val="005A6321"/>
    <w:rsid w:val="005A636B"/>
    <w:rsid w:val="005A63D0"/>
    <w:rsid w:val="005A656C"/>
    <w:rsid w:val="005A6846"/>
    <w:rsid w:val="005A6994"/>
    <w:rsid w:val="005A6F86"/>
    <w:rsid w:val="005A6F94"/>
    <w:rsid w:val="005A7140"/>
    <w:rsid w:val="005A7347"/>
    <w:rsid w:val="005A7A77"/>
    <w:rsid w:val="005A7A82"/>
    <w:rsid w:val="005A7AF2"/>
    <w:rsid w:val="005A7CC3"/>
    <w:rsid w:val="005B02F5"/>
    <w:rsid w:val="005B0EB6"/>
    <w:rsid w:val="005B0EE7"/>
    <w:rsid w:val="005B1938"/>
    <w:rsid w:val="005B1DA6"/>
    <w:rsid w:val="005B1F4F"/>
    <w:rsid w:val="005B24AF"/>
    <w:rsid w:val="005B25B6"/>
    <w:rsid w:val="005B29B3"/>
    <w:rsid w:val="005B2EAA"/>
    <w:rsid w:val="005B313E"/>
    <w:rsid w:val="005B323B"/>
    <w:rsid w:val="005B3466"/>
    <w:rsid w:val="005B34A2"/>
    <w:rsid w:val="005B37F4"/>
    <w:rsid w:val="005B3B47"/>
    <w:rsid w:val="005B3B60"/>
    <w:rsid w:val="005B3BC0"/>
    <w:rsid w:val="005B3DAA"/>
    <w:rsid w:val="005B414E"/>
    <w:rsid w:val="005B4262"/>
    <w:rsid w:val="005B431B"/>
    <w:rsid w:val="005B4426"/>
    <w:rsid w:val="005B493F"/>
    <w:rsid w:val="005B4A35"/>
    <w:rsid w:val="005B4AEF"/>
    <w:rsid w:val="005B4F81"/>
    <w:rsid w:val="005B57E0"/>
    <w:rsid w:val="005B5ADD"/>
    <w:rsid w:val="005B5BBD"/>
    <w:rsid w:val="005B5D3B"/>
    <w:rsid w:val="005B5F37"/>
    <w:rsid w:val="005B610E"/>
    <w:rsid w:val="005B6636"/>
    <w:rsid w:val="005B6747"/>
    <w:rsid w:val="005B6821"/>
    <w:rsid w:val="005B69C6"/>
    <w:rsid w:val="005B6A2D"/>
    <w:rsid w:val="005B6CBA"/>
    <w:rsid w:val="005B6ECE"/>
    <w:rsid w:val="005B6F49"/>
    <w:rsid w:val="005B6F5E"/>
    <w:rsid w:val="005B70F6"/>
    <w:rsid w:val="005B7278"/>
    <w:rsid w:val="005B7638"/>
    <w:rsid w:val="005B7C2E"/>
    <w:rsid w:val="005C006B"/>
    <w:rsid w:val="005C0400"/>
    <w:rsid w:val="005C09D4"/>
    <w:rsid w:val="005C0D21"/>
    <w:rsid w:val="005C0E62"/>
    <w:rsid w:val="005C0EE6"/>
    <w:rsid w:val="005C1173"/>
    <w:rsid w:val="005C196C"/>
    <w:rsid w:val="005C1E40"/>
    <w:rsid w:val="005C1E6E"/>
    <w:rsid w:val="005C1F09"/>
    <w:rsid w:val="005C20EA"/>
    <w:rsid w:val="005C21FF"/>
    <w:rsid w:val="005C278D"/>
    <w:rsid w:val="005C29EA"/>
    <w:rsid w:val="005C2C1F"/>
    <w:rsid w:val="005C2C6F"/>
    <w:rsid w:val="005C306A"/>
    <w:rsid w:val="005C3207"/>
    <w:rsid w:val="005C33FF"/>
    <w:rsid w:val="005C35DE"/>
    <w:rsid w:val="005C37DB"/>
    <w:rsid w:val="005C3AAA"/>
    <w:rsid w:val="005C3E24"/>
    <w:rsid w:val="005C3E2D"/>
    <w:rsid w:val="005C3F61"/>
    <w:rsid w:val="005C3FBA"/>
    <w:rsid w:val="005C3FFF"/>
    <w:rsid w:val="005C40FE"/>
    <w:rsid w:val="005C42E9"/>
    <w:rsid w:val="005C4423"/>
    <w:rsid w:val="005C447B"/>
    <w:rsid w:val="005C4631"/>
    <w:rsid w:val="005C4850"/>
    <w:rsid w:val="005C4C0B"/>
    <w:rsid w:val="005C4CFB"/>
    <w:rsid w:val="005C4FDD"/>
    <w:rsid w:val="005C528E"/>
    <w:rsid w:val="005C570A"/>
    <w:rsid w:val="005C59A2"/>
    <w:rsid w:val="005C5A32"/>
    <w:rsid w:val="005C60E5"/>
    <w:rsid w:val="005C6344"/>
    <w:rsid w:val="005C646A"/>
    <w:rsid w:val="005C67DD"/>
    <w:rsid w:val="005C686F"/>
    <w:rsid w:val="005C6968"/>
    <w:rsid w:val="005C6F01"/>
    <w:rsid w:val="005C6F35"/>
    <w:rsid w:val="005C7789"/>
    <w:rsid w:val="005C7801"/>
    <w:rsid w:val="005C7803"/>
    <w:rsid w:val="005C7872"/>
    <w:rsid w:val="005C7E10"/>
    <w:rsid w:val="005C7F40"/>
    <w:rsid w:val="005D007E"/>
    <w:rsid w:val="005D0212"/>
    <w:rsid w:val="005D0359"/>
    <w:rsid w:val="005D055B"/>
    <w:rsid w:val="005D0664"/>
    <w:rsid w:val="005D06BD"/>
    <w:rsid w:val="005D08D2"/>
    <w:rsid w:val="005D0C7B"/>
    <w:rsid w:val="005D0DB2"/>
    <w:rsid w:val="005D1027"/>
    <w:rsid w:val="005D11FD"/>
    <w:rsid w:val="005D1206"/>
    <w:rsid w:val="005D1375"/>
    <w:rsid w:val="005D1610"/>
    <w:rsid w:val="005D17BD"/>
    <w:rsid w:val="005D17F4"/>
    <w:rsid w:val="005D1E6E"/>
    <w:rsid w:val="005D204C"/>
    <w:rsid w:val="005D20B8"/>
    <w:rsid w:val="005D2335"/>
    <w:rsid w:val="005D25D1"/>
    <w:rsid w:val="005D2647"/>
    <w:rsid w:val="005D286D"/>
    <w:rsid w:val="005D2A3F"/>
    <w:rsid w:val="005D2C91"/>
    <w:rsid w:val="005D2EDC"/>
    <w:rsid w:val="005D2FE8"/>
    <w:rsid w:val="005D3295"/>
    <w:rsid w:val="005D388E"/>
    <w:rsid w:val="005D3C00"/>
    <w:rsid w:val="005D3CBE"/>
    <w:rsid w:val="005D3D6A"/>
    <w:rsid w:val="005D3E94"/>
    <w:rsid w:val="005D3FA9"/>
    <w:rsid w:val="005D40DD"/>
    <w:rsid w:val="005D4481"/>
    <w:rsid w:val="005D4561"/>
    <w:rsid w:val="005D4658"/>
    <w:rsid w:val="005D48AA"/>
    <w:rsid w:val="005D4B24"/>
    <w:rsid w:val="005D4E1B"/>
    <w:rsid w:val="005D4F6E"/>
    <w:rsid w:val="005D513A"/>
    <w:rsid w:val="005D51A6"/>
    <w:rsid w:val="005D5650"/>
    <w:rsid w:val="005D59F5"/>
    <w:rsid w:val="005D5C7D"/>
    <w:rsid w:val="005D61AE"/>
    <w:rsid w:val="005D655A"/>
    <w:rsid w:val="005D6873"/>
    <w:rsid w:val="005D6E27"/>
    <w:rsid w:val="005D6F27"/>
    <w:rsid w:val="005D7004"/>
    <w:rsid w:val="005D70C0"/>
    <w:rsid w:val="005D74E2"/>
    <w:rsid w:val="005D7816"/>
    <w:rsid w:val="005D79B0"/>
    <w:rsid w:val="005D7A77"/>
    <w:rsid w:val="005D7BFC"/>
    <w:rsid w:val="005E020B"/>
    <w:rsid w:val="005E034C"/>
    <w:rsid w:val="005E0949"/>
    <w:rsid w:val="005E09F9"/>
    <w:rsid w:val="005E0EC1"/>
    <w:rsid w:val="005E1256"/>
    <w:rsid w:val="005E1395"/>
    <w:rsid w:val="005E1FC8"/>
    <w:rsid w:val="005E22F3"/>
    <w:rsid w:val="005E283C"/>
    <w:rsid w:val="005E2AF9"/>
    <w:rsid w:val="005E2BD4"/>
    <w:rsid w:val="005E2FAD"/>
    <w:rsid w:val="005E3104"/>
    <w:rsid w:val="005E35AE"/>
    <w:rsid w:val="005E360F"/>
    <w:rsid w:val="005E3C06"/>
    <w:rsid w:val="005E3DF6"/>
    <w:rsid w:val="005E3E23"/>
    <w:rsid w:val="005E3FF3"/>
    <w:rsid w:val="005E421E"/>
    <w:rsid w:val="005E4607"/>
    <w:rsid w:val="005E4A75"/>
    <w:rsid w:val="005E4AE3"/>
    <w:rsid w:val="005E4B9D"/>
    <w:rsid w:val="005E4BE8"/>
    <w:rsid w:val="005E4D4D"/>
    <w:rsid w:val="005E5A12"/>
    <w:rsid w:val="005E5B42"/>
    <w:rsid w:val="005E5BE2"/>
    <w:rsid w:val="005E5CAE"/>
    <w:rsid w:val="005E5DBC"/>
    <w:rsid w:val="005E6115"/>
    <w:rsid w:val="005E672E"/>
    <w:rsid w:val="005E6B8F"/>
    <w:rsid w:val="005E6FCB"/>
    <w:rsid w:val="005E701D"/>
    <w:rsid w:val="005E7599"/>
    <w:rsid w:val="005E7C01"/>
    <w:rsid w:val="005E7CBF"/>
    <w:rsid w:val="005F000B"/>
    <w:rsid w:val="005F02AB"/>
    <w:rsid w:val="005F0795"/>
    <w:rsid w:val="005F09E1"/>
    <w:rsid w:val="005F0C86"/>
    <w:rsid w:val="005F0F89"/>
    <w:rsid w:val="005F1099"/>
    <w:rsid w:val="005F1123"/>
    <w:rsid w:val="005F11D9"/>
    <w:rsid w:val="005F132C"/>
    <w:rsid w:val="005F135B"/>
    <w:rsid w:val="005F141A"/>
    <w:rsid w:val="005F173A"/>
    <w:rsid w:val="005F1AB3"/>
    <w:rsid w:val="005F1AE1"/>
    <w:rsid w:val="005F1C40"/>
    <w:rsid w:val="005F1FAC"/>
    <w:rsid w:val="005F22E0"/>
    <w:rsid w:val="005F23E5"/>
    <w:rsid w:val="005F2794"/>
    <w:rsid w:val="005F2941"/>
    <w:rsid w:val="005F2A09"/>
    <w:rsid w:val="005F2A1E"/>
    <w:rsid w:val="005F2BA9"/>
    <w:rsid w:val="005F30A1"/>
    <w:rsid w:val="005F3258"/>
    <w:rsid w:val="005F32C6"/>
    <w:rsid w:val="005F376C"/>
    <w:rsid w:val="005F378B"/>
    <w:rsid w:val="005F38FE"/>
    <w:rsid w:val="005F3AB1"/>
    <w:rsid w:val="005F3C6C"/>
    <w:rsid w:val="005F4C3A"/>
    <w:rsid w:val="005F50BC"/>
    <w:rsid w:val="005F50D3"/>
    <w:rsid w:val="005F55FD"/>
    <w:rsid w:val="005F5700"/>
    <w:rsid w:val="005F5FAE"/>
    <w:rsid w:val="005F6276"/>
    <w:rsid w:val="005F6E86"/>
    <w:rsid w:val="005F70E9"/>
    <w:rsid w:val="005F76DF"/>
    <w:rsid w:val="005F76F4"/>
    <w:rsid w:val="005F7A2F"/>
    <w:rsid w:val="005F7AA7"/>
    <w:rsid w:val="005F7ACE"/>
    <w:rsid w:val="005F7C0A"/>
    <w:rsid w:val="005F7C78"/>
    <w:rsid w:val="005F7D7B"/>
    <w:rsid w:val="005F7E19"/>
    <w:rsid w:val="006001D6"/>
    <w:rsid w:val="006002F9"/>
    <w:rsid w:val="006003FD"/>
    <w:rsid w:val="00600441"/>
    <w:rsid w:val="00600452"/>
    <w:rsid w:val="0060081B"/>
    <w:rsid w:val="0060085A"/>
    <w:rsid w:val="00600E0F"/>
    <w:rsid w:val="00601078"/>
    <w:rsid w:val="006014D1"/>
    <w:rsid w:val="00601553"/>
    <w:rsid w:val="00601898"/>
    <w:rsid w:val="00601904"/>
    <w:rsid w:val="006019CD"/>
    <w:rsid w:val="00601D38"/>
    <w:rsid w:val="00601E71"/>
    <w:rsid w:val="00602333"/>
    <w:rsid w:val="00602A5B"/>
    <w:rsid w:val="00602AF5"/>
    <w:rsid w:val="00603766"/>
    <w:rsid w:val="00603820"/>
    <w:rsid w:val="00603F08"/>
    <w:rsid w:val="00603FB0"/>
    <w:rsid w:val="00603FC5"/>
    <w:rsid w:val="006044A0"/>
    <w:rsid w:val="00604653"/>
    <w:rsid w:val="0060476A"/>
    <w:rsid w:val="00604903"/>
    <w:rsid w:val="0060495B"/>
    <w:rsid w:val="00605112"/>
    <w:rsid w:val="006051D2"/>
    <w:rsid w:val="00605438"/>
    <w:rsid w:val="00605A6C"/>
    <w:rsid w:val="00605B71"/>
    <w:rsid w:val="00605B93"/>
    <w:rsid w:val="00605F5D"/>
    <w:rsid w:val="00606277"/>
    <w:rsid w:val="00606410"/>
    <w:rsid w:val="0060655F"/>
    <w:rsid w:val="00606988"/>
    <w:rsid w:val="00606B42"/>
    <w:rsid w:val="00606C5F"/>
    <w:rsid w:val="00607369"/>
    <w:rsid w:val="0060755D"/>
    <w:rsid w:val="006075BC"/>
    <w:rsid w:val="00607831"/>
    <w:rsid w:val="00607B48"/>
    <w:rsid w:val="00607E3B"/>
    <w:rsid w:val="0061015A"/>
    <w:rsid w:val="006104A1"/>
    <w:rsid w:val="006108FD"/>
    <w:rsid w:val="006108FF"/>
    <w:rsid w:val="00610C6C"/>
    <w:rsid w:val="0061118D"/>
    <w:rsid w:val="006111C4"/>
    <w:rsid w:val="00611214"/>
    <w:rsid w:val="00611425"/>
    <w:rsid w:val="006115EB"/>
    <w:rsid w:val="0061175A"/>
    <w:rsid w:val="0061196B"/>
    <w:rsid w:val="00612180"/>
    <w:rsid w:val="006122EE"/>
    <w:rsid w:val="00612998"/>
    <w:rsid w:val="006129F8"/>
    <w:rsid w:val="00612EC2"/>
    <w:rsid w:val="00612F70"/>
    <w:rsid w:val="00612F7B"/>
    <w:rsid w:val="00612FA8"/>
    <w:rsid w:val="0061305B"/>
    <w:rsid w:val="00613584"/>
    <w:rsid w:val="006139B0"/>
    <w:rsid w:val="006140DF"/>
    <w:rsid w:val="00614649"/>
    <w:rsid w:val="00614BB3"/>
    <w:rsid w:val="00614E8B"/>
    <w:rsid w:val="006151D9"/>
    <w:rsid w:val="006157E4"/>
    <w:rsid w:val="006158BC"/>
    <w:rsid w:val="00615B7B"/>
    <w:rsid w:val="00615B9D"/>
    <w:rsid w:val="00615DD7"/>
    <w:rsid w:val="006166FF"/>
    <w:rsid w:val="006172C2"/>
    <w:rsid w:val="0061763A"/>
    <w:rsid w:val="00617865"/>
    <w:rsid w:val="006179B5"/>
    <w:rsid w:val="00617CF5"/>
    <w:rsid w:val="00620BC7"/>
    <w:rsid w:val="00620F95"/>
    <w:rsid w:val="0062105E"/>
    <w:rsid w:val="006210E3"/>
    <w:rsid w:val="00621788"/>
    <w:rsid w:val="006219B9"/>
    <w:rsid w:val="00621E43"/>
    <w:rsid w:val="00621F63"/>
    <w:rsid w:val="00622169"/>
    <w:rsid w:val="0062236C"/>
    <w:rsid w:val="006226B1"/>
    <w:rsid w:val="006227EE"/>
    <w:rsid w:val="00623095"/>
    <w:rsid w:val="00623336"/>
    <w:rsid w:val="006233C1"/>
    <w:rsid w:val="00623637"/>
    <w:rsid w:val="00623734"/>
    <w:rsid w:val="00623A7D"/>
    <w:rsid w:val="00623F1E"/>
    <w:rsid w:val="00623F86"/>
    <w:rsid w:val="006241ED"/>
    <w:rsid w:val="00624361"/>
    <w:rsid w:val="0062458F"/>
    <w:rsid w:val="006246E5"/>
    <w:rsid w:val="006247A1"/>
    <w:rsid w:val="00624BCC"/>
    <w:rsid w:val="00624D33"/>
    <w:rsid w:val="00625684"/>
    <w:rsid w:val="006256BE"/>
    <w:rsid w:val="00625752"/>
    <w:rsid w:val="00625A5F"/>
    <w:rsid w:val="00625F34"/>
    <w:rsid w:val="00626803"/>
    <w:rsid w:val="0062686C"/>
    <w:rsid w:val="00626A2D"/>
    <w:rsid w:val="006272E0"/>
    <w:rsid w:val="0062773C"/>
    <w:rsid w:val="006278ED"/>
    <w:rsid w:val="00627AD4"/>
    <w:rsid w:val="0063006B"/>
    <w:rsid w:val="006303F8"/>
    <w:rsid w:val="006304DE"/>
    <w:rsid w:val="00630897"/>
    <w:rsid w:val="00630C5D"/>
    <w:rsid w:val="00630DB9"/>
    <w:rsid w:val="006313F8"/>
    <w:rsid w:val="00631648"/>
    <w:rsid w:val="00631B39"/>
    <w:rsid w:val="00631CF2"/>
    <w:rsid w:val="00631D49"/>
    <w:rsid w:val="00631F09"/>
    <w:rsid w:val="0063205D"/>
    <w:rsid w:val="00632224"/>
    <w:rsid w:val="00632707"/>
    <w:rsid w:val="00633120"/>
    <w:rsid w:val="006333F1"/>
    <w:rsid w:val="00633BAF"/>
    <w:rsid w:val="00633E2B"/>
    <w:rsid w:val="006340CD"/>
    <w:rsid w:val="00634591"/>
    <w:rsid w:val="006349AF"/>
    <w:rsid w:val="00634A20"/>
    <w:rsid w:val="00634BA2"/>
    <w:rsid w:val="00634C9F"/>
    <w:rsid w:val="0063564B"/>
    <w:rsid w:val="00635CF7"/>
    <w:rsid w:val="006360E1"/>
    <w:rsid w:val="00636159"/>
    <w:rsid w:val="0063638B"/>
    <w:rsid w:val="0063638F"/>
    <w:rsid w:val="006365BC"/>
    <w:rsid w:val="006369C5"/>
    <w:rsid w:val="00636C55"/>
    <w:rsid w:val="00636E9B"/>
    <w:rsid w:val="0063770E"/>
    <w:rsid w:val="00640008"/>
    <w:rsid w:val="00640191"/>
    <w:rsid w:val="006406B3"/>
    <w:rsid w:val="006408C4"/>
    <w:rsid w:val="006409C4"/>
    <w:rsid w:val="00640CBC"/>
    <w:rsid w:val="006412BA"/>
    <w:rsid w:val="00641825"/>
    <w:rsid w:val="00641B3E"/>
    <w:rsid w:val="00641DC1"/>
    <w:rsid w:val="006428DE"/>
    <w:rsid w:val="006428DF"/>
    <w:rsid w:val="00642A96"/>
    <w:rsid w:val="00642E0B"/>
    <w:rsid w:val="00642FC7"/>
    <w:rsid w:val="0064320F"/>
    <w:rsid w:val="0064348E"/>
    <w:rsid w:val="0064361F"/>
    <w:rsid w:val="00643680"/>
    <w:rsid w:val="00643921"/>
    <w:rsid w:val="00643C41"/>
    <w:rsid w:val="00643F44"/>
    <w:rsid w:val="0064406D"/>
    <w:rsid w:val="00644206"/>
    <w:rsid w:val="00644286"/>
    <w:rsid w:val="0064441A"/>
    <w:rsid w:val="00644487"/>
    <w:rsid w:val="00644655"/>
    <w:rsid w:val="00644F91"/>
    <w:rsid w:val="006450F3"/>
    <w:rsid w:val="0064527A"/>
    <w:rsid w:val="00645E34"/>
    <w:rsid w:val="0064607B"/>
    <w:rsid w:val="00646202"/>
    <w:rsid w:val="00646324"/>
    <w:rsid w:val="0064679B"/>
    <w:rsid w:val="00646D32"/>
    <w:rsid w:val="0064706E"/>
    <w:rsid w:val="00647685"/>
    <w:rsid w:val="00647825"/>
    <w:rsid w:val="00647B97"/>
    <w:rsid w:val="00647EAD"/>
    <w:rsid w:val="006506E5"/>
    <w:rsid w:val="0065081C"/>
    <w:rsid w:val="006508D1"/>
    <w:rsid w:val="00650942"/>
    <w:rsid w:val="00650BF1"/>
    <w:rsid w:val="00650D04"/>
    <w:rsid w:val="006512BE"/>
    <w:rsid w:val="00651702"/>
    <w:rsid w:val="006518F0"/>
    <w:rsid w:val="00651AFC"/>
    <w:rsid w:val="00651B56"/>
    <w:rsid w:val="00651B65"/>
    <w:rsid w:val="0065219F"/>
    <w:rsid w:val="0065230D"/>
    <w:rsid w:val="006524CA"/>
    <w:rsid w:val="006527C9"/>
    <w:rsid w:val="00652848"/>
    <w:rsid w:val="00652A0F"/>
    <w:rsid w:val="00652C0F"/>
    <w:rsid w:val="0065321C"/>
    <w:rsid w:val="00653299"/>
    <w:rsid w:val="006535DA"/>
    <w:rsid w:val="00653633"/>
    <w:rsid w:val="00653647"/>
    <w:rsid w:val="00653A5B"/>
    <w:rsid w:val="00653D5B"/>
    <w:rsid w:val="00654053"/>
    <w:rsid w:val="006541FD"/>
    <w:rsid w:val="0065460A"/>
    <w:rsid w:val="0065468F"/>
    <w:rsid w:val="00654DC2"/>
    <w:rsid w:val="006555CC"/>
    <w:rsid w:val="00655628"/>
    <w:rsid w:val="006558EF"/>
    <w:rsid w:val="00655C98"/>
    <w:rsid w:val="006562D5"/>
    <w:rsid w:val="00656395"/>
    <w:rsid w:val="006563A5"/>
    <w:rsid w:val="006564D5"/>
    <w:rsid w:val="006564EF"/>
    <w:rsid w:val="00656932"/>
    <w:rsid w:val="00656985"/>
    <w:rsid w:val="00656E2F"/>
    <w:rsid w:val="00656E68"/>
    <w:rsid w:val="00656F00"/>
    <w:rsid w:val="00656FFE"/>
    <w:rsid w:val="0065701E"/>
    <w:rsid w:val="00657366"/>
    <w:rsid w:val="00657405"/>
    <w:rsid w:val="006576DA"/>
    <w:rsid w:val="00657C43"/>
    <w:rsid w:val="00657CE0"/>
    <w:rsid w:val="00657F85"/>
    <w:rsid w:val="00657FCF"/>
    <w:rsid w:val="00660012"/>
    <w:rsid w:val="006601F6"/>
    <w:rsid w:val="00660283"/>
    <w:rsid w:val="0066038A"/>
    <w:rsid w:val="00660584"/>
    <w:rsid w:val="006605E4"/>
    <w:rsid w:val="00660619"/>
    <w:rsid w:val="00660848"/>
    <w:rsid w:val="006608BF"/>
    <w:rsid w:val="00660EE9"/>
    <w:rsid w:val="00660F04"/>
    <w:rsid w:val="00661002"/>
    <w:rsid w:val="006611D7"/>
    <w:rsid w:val="006616DD"/>
    <w:rsid w:val="006617B7"/>
    <w:rsid w:val="00661CB6"/>
    <w:rsid w:val="00661EB3"/>
    <w:rsid w:val="00662399"/>
    <w:rsid w:val="0066271F"/>
    <w:rsid w:val="0066292D"/>
    <w:rsid w:val="00662C95"/>
    <w:rsid w:val="00662E2B"/>
    <w:rsid w:val="00662F7B"/>
    <w:rsid w:val="006631A7"/>
    <w:rsid w:val="00663288"/>
    <w:rsid w:val="0066351E"/>
    <w:rsid w:val="006636BF"/>
    <w:rsid w:val="006638F0"/>
    <w:rsid w:val="00663D4E"/>
    <w:rsid w:val="006647F6"/>
    <w:rsid w:val="006649C6"/>
    <w:rsid w:val="00664B44"/>
    <w:rsid w:val="00664BE6"/>
    <w:rsid w:val="00664E3A"/>
    <w:rsid w:val="0066542B"/>
    <w:rsid w:val="006657EB"/>
    <w:rsid w:val="00665894"/>
    <w:rsid w:val="00665EA9"/>
    <w:rsid w:val="0066603D"/>
    <w:rsid w:val="0066608D"/>
    <w:rsid w:val="006662DB"/>
    <w:rsid w:val="00666337"/>
    <w:rsid w:val="006669AF"/>
    <w:rsid w:val="0066706C"/>
    <w:rsid w:val="006671CD"/>
    <w:rsid w:val="006672AC"/>
    <w:rsid w:val="00667379"/>
    <w:rsid w:val="00667F8B"/>
    <w:rsid w:val="00670007"/>
    <w:rsid w:val="0067047F"/>
    <w:rsid w:val="0067092A"/>
    <w:rsid w:val="00670A52"/>
    <w:rsid w:val="00670B9F"/>
    <w:rsid w:val="00670FB0"/>
    <w:rsid w:val="006712F9"/>
    <w:rsid w:val="006714D7"/>
    <w:rsid w:val="00671747"/>
    <w:rsid w:val="00671768"/>
    <w:rsid w:val="00671A8C"/>
    <w:rsid w:val="00671BEE"/>
    <w:rsid w:val="00671C1F"/>
    <w:rsid w:val="00671C34"/>
    <w:rsid w:val="006721CD"/>
    <w:rsid w:val="006728EA"/>
    <w:rsid w:val="00672B92"/>
    <w:rsid w:val="00672DD1"/>
    <w:rsid w:val="00673285"/>
    <w:rsid w:val="0067340C"/>
    <w:rsid w:val="00673566"/>
    <w:rsid w:val="00673873"/>
    <w:rsid w:val="006738BA"/>
    <w:rsid w:val="00673BB2"/>
    <w:rsid w:val="00673C4B"/>
    <w:rsid w:val="00673C4E"/>
    <w:rsid w:val="00674ADC"/>
    <w:rsid w:val="00674E33"/>
    <w:rsid w:val="00674E78"/>
    <w:rsid w:val="00675289"/>
    <w:rsid w:val="00675393"/>
    <w:rsid w:val="006754FD"/>
    <w:rsid w:val="00675676"/>
    <w:rsid w:val="00675C78"/>
    <w:rsid w:val="00675C8B"/>
    <w:rsid w:val="00675E0B"/>
    <w:rsid w:val="00675EFB"/>
    <w:rsid w:val="006765DA"/>
    <w:rsid w:val="00676745"/>
    <w:rsid w:val="00676822"/>
    <w:rsid w:val="00676B49"/>
    <w:rsid w:val="00676CFB"/>
    <w:rsid w:val="00676D7F"/>
    <w:rsid w:val="0067703F"/>
    <w:rsid w:val="00677516"/>
    <w:rsid w:val="00677B25"/>
    <w:rsid w:val="00680682"/>
    <w:rsid w:val="0068112A"/>
    <w:rsid w:val="0068118E"/>
    <w:rsid w:val="0068128B"/>
    <w:rsid w:val="00681318"/>
    <w:rsid w:val="0068137E"/>
    <w:rsid w:val="006814AB"/>
    <w:rsid w:val="00681724"/>
    <w:rsid w:val="00681DF6"/>
    <w:rsid w:val="00681E93"/>
    <w:rsid w:val="00682238"/>
    <w:rsid w:val="00682501"/>
    <w:rsid w:val="00682595"/>
    <w:rsid w:val="006826B0"/>
    <w:rsid w:val="0068282D"/>
    <w:rsid w:val="0068284C"/>
    <w:rsid w:val="0068287D"/>
    <w:rsid w:val="006828E7"/>
    <w:rsid w:val="006829B5"/>
    <w:rsid w:val="00682B8D"/>
    <w:rsid w:val="00683151"/>
    <w:rsid w:val="006837FD"/>
    <w:rsid w:val="006838C8"/>
    <w:rsid w:val="0068393C"/>
    <w:rsid w:val="00683C00"/>
    <w:rsid w:val="006840C4"/>
    <w:rsid w:val="0068427E"/>
    <w:rsid w:val="00684C80"/>
    <w:rsid w:val="00685291"/>
    <w:rsid w:val="0068536C"/>
    <w:rsid w:val="00685480"/>
    <w:rsid w:val="006854F6"/>
    <w:rsid w:val="00685B93"/>
    <w:rsid w:val="00685C73"/>
    <w:rsid w:val="006863B0"/>
    <w:rsid w:val="00686690"/>
    <w:rsid w:val="006869C7"/>
    <w:rsid w:val="00686E0A"/>
    <w:rsid w:val="006871A0"/>
    <w:rsid w:val="0068728D"/>
    <w:rsid w:val="00687482"/>
    <w:rsid w:val="006876AA"/>
    <w:rsid w:val="00687730"/>
    <w:rsid w:val="006877CC"/>
    <w:rsid w:val="0068784D"/>
    <w:rsid w:val="0068794D"/>
    <w:rsid w:val="00687A42"/>
    <w:rsid w:val="00687C34"/>
    <w:rsid w:val="00687C3A"/>
    <w:rsid w:val="00690037"/>
    <w:rsid w:val="0069024C"/>
    <w:rsid w:val="0069028C"/>
    <w:rsid w:val="0069044C"/>
    <w:rsid w:val="0069065B"/>
    <w:rsid w:val="00690796"/>
    <w:rsid w:val="00690865"/>
    <w:rsid w:val="00690AA3"/>
    <w:rsid w:val="006912E8"/>
    <w:rsid w:val="00691425"/>
    <w:rsid w:val="006916F2"/>
    <w:rsid w:val="00691A2D"/>
    <w:rsid w:val="00691CDA"/>
    <w:rsid w:val="00692B39"/>
    <w:rsid w:val="00692D39"/>
    <w:rsid w:val="00692E5F"/>
    <w:rsid w:val="00692EE6"/>
    <w:rsid w:val="00693BAF"/>
    <w:rsid w:val="00693C20"/>
    <w:rsid w:val="00693C9A"/>
    <w:rsid w:val="00693F3B"/>
    <w:rsid w:val="00694429"/>
    <w:rsid w:val="00694911"/>
    <w:rsid w:val="00694A7A"/>
    <w:rsid w:val="00694D5C"/>
    <w:rsid w:val="006954E7"/>
    <w:rsid w:val="006956FD"/>
    <w:rsid w:val="00695B22"/>
    <w:rsid w:val="00695BEC"/>
    <w:rsid w:val="00695D8E"/>
    <w:rsid w:val="00695D9A"/>
    <w:rsid w:val="006960BB"/>
    <w:rsid w:val="006962CE"/>
    <w:rsid w:val="00696374"/>
    <w:rsid w:val="00696771"/>
    <w:rsid w:val="00696C79"/>
    <w:rsid w:val="00696DCF"/>
    <w:rsid w:val="00697124"/>
    <w:rsid w:val="00697194"/>
    <w:rsid w:val="006976ED"/>
    <w:rsid w:val="006979A2"/>
    <w:rsid w:val="006979BA"/>
    <w:rsid w:val="00697A60"/>
    <w:rsid w:val="00697A74"/>
    <w:rsid w:val="00697AF1"/>
    <w:rsid w:val="00697B57"/>
    <w:rsid w:val="006A019F"/>
    <w:rsid w:val="006A01A6"/>
    <w:rsid w:val="006A0382"/>
    <w:rsid w:val="006A0545"/>
    <w:rsid w:val="006A06A1"/>
    <w:rsid w:val="006A0E56"/>
    <w:rsid w:val="006A0F99"/>
    <w:rsid w:val="006A1111"/>
    <w:rsid w:val="006A1363"/>
    <w:rsid w:val="006A1992"/>
    <w:rsid w:val="006A2282"/>
    <w:rsid w:val="006A23E8"/>
    <w:rsid w:val="006A26FB"/>
    <w:rsid w:val="006A2A6F"/>
    <w:rsid w:val="006A2D9D"/>
    <w:rsid w:val="006A3268"/>
    <w:rsid w:val="006A3B54"/>
    <w:rsid w:val="006A3C97"/>
    <w:rsid w:val="006A3D4A"/>
    <w:rsid w:val="006A3F27"/>
    <w:rsid w:val="006A42A8"/>
    <w:rsid w:val="006A446F"/>
    <w:rsid w:val="006A4507"/>
    <w:rsid w:val="006A45E3"/>
    <w:rsid w:val="006A4A65"/>
    <w:rsid w:val="006A4B29"/>
    <w:rsid w:val="006A4BA2"/>
    <w:rsid w:val="006A4C08"/>
    <w:rsid w:val="006A4C16"/>
    <w:rsid w:val="006A4C66"/>
    <w:rsid w:val="006A4D02"/>
    <w:rsid w:val="006A4D81"/>
    <w:rsid w:val="006A4F34"/>
    <w:rsid w:val="006A4F45"/>
    <w:rsid w:val="006A53ED"/>
    <w:rsid w:val="006A59D1"/>
    <w:rsid w:val="006A5A47"/>
    <w:rsid w:val="006A5EC9"/>
    <w:rsid w:val="006A5F9C"/>
    <w:rsid w:val="006A6064"/>
    <w:rsid w:val="006A6154"/>
    <w:rsid w:val="006A6B20"/>
    <w:rsid w:val="006A6B2E"/>
    <w:rsid w:val="006A6CC7"/>
    <w:rsid w:val="006A6DB1"/>
    <w:rsid w:val="006A6EDE"/>
    <w:rsid w:val="006A7395"/>
    <w:rsid w:val="006A7910"/>
    <w:rsid w:val="006A79B3"/>
    <w:rsid w:val="006A7A46"/>
    <w:rsid w:val="006A7B06"/>
    <w:rsid w:val="006A7C56"/>
    <w:rsid w:val="006A7F60"/>
    <w:rsid w:val="006B0273"/>
    <w:rsid w:val="006B02E4"/>
    <w:rsid w:val="006B054C"/>
    <w:rsid w:val="006B09F1"/>
    <w:rsid w:val="006B0AB4"/>
    <w:rsid w:val="006B0E7B"/>
    <w:rsid w:val="006B117C"/>
    <w:rsid w:val="006B17A5"/>
    <w:rsid w:val="006B198A"/>
    <w:rsid w:val="006B19A7"/>
    <w:rsid w:val="006B1C81"/>
    <w:rsid w:val="006B1CDF"/>
    <w:rsid w:val="006B212D"/>
    <w:rsid w:val="006B2380"/>
    <w:rsid w:val="006B2492"/>
    <w:rsid w:val="006B24F3"/>
    <w:rsid w:val="006B2671"/>
    <w:rsid w:val="006B298E"/>
    <w:rsid w:val="006B2B16"/>
    <w:rsid w:val="006B2E7F"/>
    <w:rsid w:val="006B30A1"/>
    <w:rsid w:val="006B3250"/>
    <w:rsid w:val="006B35DF"/>
    <w:rsid w:val="006B3B86"/>
    <w:rsid w:val="006B3F8C"/>
    <w:rsid w:val="006B44CF"/>
    <w:rsid w:val="006B45C0"/>
    <w:rsid w:val="006B45EE"/>
    <w:rsid w:val="006B48DE"/>
    <w:rsid w:val="006B4B10"/>
    <w:rsid w:val="006B4D85"/>
    <w:rsid w:val="006B4F12"/>
    <w:rsid w:val="006B5054"/>
    <w:rsid w:val="006B5405"/>
    <w:rsid w:val="006B5572"/>
    <w:rsid w:val="006B5739"/>
    <w:rsid w:val="006B57D1"/>
    <w:rsid w:val="006B5A84"/>
    <w:rsid w:val="006B5FBE"/>
    <w:rsid w:val="006B6178"/>
    <w:rsid w:val="006B6712"/>
    <w:rsid w:val="006B6C24"/>
    <w:rsid w:val="006B6F86"/>
    <w:rsid w:val="006B70B6"/>
    <w:rsid w:val="006B78FB"/>
    <w:rsid w:val="006B7CB5"/>
    <w:rsid w:val="006B7E2F"/>
    <w:rsid w:val="006C0281"/>
    <w:rsid w:val="006C0393"/>
    <w:rsid w:val="006C04D6"/>
    <w:rsid w:val="006C069F"/>
    <w:rsid w:val="006C07FD"/>
    <w:rsid w:val="006C09BA"/>
    <w:rsid w:val="006C0A1A"/>
    <w:rsid w:val="006C0B4B"/>
    <w:rsid w:val="006C0C1E"/>
    <w:rsid w:val="006C0C8C"/>
    <w:rsid w:val="006C1879"/>
    <w:rsid w:val="006C1A9E"/>
    <w:rsid w:val="006C1BCF"/>
    <w:rsid w:val="006C1CBE"/>
    <w:rsid w:val="006C1D0E"/>
    <w:rsid w:val="006C1E1A"/>
    <w:rsid w:val="006C1EF7"/>
    <w:rsid w:val="006C204D"/>
    <w:rsid w:val="006C21DC"/>
    <w:rsid w:val="006C2512"/>
    <w:rsid w:val="006C2657"/>
    <w:rsid w:val="006C295F"/>
    <w:rsid w:val="006C2AA1"/>
    <w:rsid w:val="006C2F4E"/>
    <w:rsid w:val="006C2FA9"/>
    <w:rsid w:val="006C317B"/>
    <w:rsid w:val="006C32F8"/>
    <w:rsid w:val="006C331D"/>
    <w:rsid w:val="006C338A"/>
    <w:rsid w:val="006C33F0"/>
    <w:rsid w:val="006C349A"/>
    <w:rsid w:val="006C35E1"/>
    <w:rsid w:val="006C383E"/>
    <w:rsid w:val="006C388E"/>
    <w:rsid w:val="006C3A0A"/>
    <w:rsid w:val="006C3E9A"/>
    <w:rsid w:val="006C4185"/>
    <w:rsid w:val="006C424A"/>
    <w:rsid w:val="006C447E"/>
    <w:rsid w:val="006C4632"/>
    <w:rsid w:val="006C49E1"/>
    <w:rsid w:val="006C4AA2"/>
    <w:rsid w:val="006C4EF4"/>
    <w:rsid w:val="006C4F2E"/>
    <w:rsid w:val="006C544E"/>
    <w:rsid w:val="006C5963"/>
    <w:rsid w:val="006C59E7"/>
    <w:rsid w:val="006C5D10"/>
    <w:rsid w:val="006C612F"/>
    <w:rsid w:val="006C68C7"/>
    <w:rsid w:val="006C71FE"/>
    <w:rsid w:val="006C72DE"/>
    <w:rsid w:val="006C7A61"/>
    <w:rsid w:val="006C7DC8"/>
    <w:rsid w:val="006D0030"/>
    <w:rsid w:val="006D0133"/>
    <w:rsid w:val="006D01A8"/>
    <w:rsid w:val="006D02EE"/>
    <w:rsid w:val="006D0396"/>
    <w:rsid w:val="006D0714"/>
    <w:rsid w:val="006D0766"/>
    <w:rsid w:val="006D09D5"/>
    <w:rsid w:val="006D09F8"/>
    <w:rsid w:val="006D0A64"/>
    <w:rsid w:val="006D0CAC"/>
    <w:rsid w:val="006D0E8E"/>
    <w:rsid w:val="006D0F24"/>
    <w:rsid w:val="006D14E2"/>
    <w:rsid w:val="006D16A5"/>
    <w:rsid w:val="006D1F3F"/>
    <w:rsid w:val="006D2C75"/>
    <w:rsid w:val="006D2CB1"/>
    <w:rsid w:val="006D2FFB"/>
    <w:rsid w:val="006D37D9"/>
    <w:rsid w:val="006D3A0B"/>
    <w:rsid w:val="006D43FA"/>
    <w:rsid w:val="006D462F"/>
    <w:rsid w:val="006D467D"/>
    <w:rsid w:val="006D4755"/>
    <w:rsid w:val="006D4A1B"/>
    <w:rsid w:val="006D4D7B"/>
    <w:rsid w:val="006D50EC"/>
    <w:rsid w:val="006D5276"/>
    <w:rsid w:val="006D53F6"/>
    <w:rsid w:val="006D599C"/>
    <w:rsid w:val="006D5A9B"/>
    <w:rsid w:val="006D5D5E"/>
    <w:rsid w:val="006D5DFB"/>
    <w:rsid w:val="006D5F11"/>
    <w:rsid w:val="006D6609"/>
    <w:rsid w:val="006D68A6"/>
    <w:rsid w:val="006D6A50"/>
    <w:rsid w:val="006D6E26"/>
    <w:rsid w:val="006D6EE0"/>
    <w:rsid w:val="006D7B37"/>
    <w:rsid w:val="006E0139"/>
    <w:rsid w:val="006E0615"/>
    <w:rsid w:val="006E079A"/>
    <w:rsid w:val="006E0DD5"/>
    <w:rsid w:val="006E0EBD"/>
    <w:rsid w:val="006E1047"/>
    <w:rsid w:val="006E13F6"/>
    <w:rsid w:val="006E16DD"/>
    <w:rsid w:val="006E1829"/>
    <w:rsid w:val="006E1876"/>
    <w:rsid w:val="006E1F53"/>
    <w:rsid w:val="006E20FD"/>
    <w:rsid w:val="006E212C"/>
    <w:rsid w:val="006E249C"/>
    <w:rsid w:val="006E3A6A"/>
    <w:rsid w:val="006E4684"/>
    <w:rsid w:val="006E4D3F"/>
    <w:rsid w:val="006E524C"/>
    <w:rsid w:val="006E52EF"/>
    <w:rsid w:val="006E5365"/>
    <w:rsid w:val="006E538A"/>
    <w:rsid w:val="006E5C09"/>
    <w:rsid w:val="006E5E7B"/>
    <w:rsid w:val="006E6021"/>
    <w:rsid w:val="006E659A"/>
    <w:rsid w:val="006E687A"/>
    <w:rsid w:val="006E6927"/>
    <w:rsid w:val="006E697D"/>
    <w:rsid w:val="006E6C08"/>
    <w:rsid w:val="006E6ED3"/>
    <w:rsid w:val="006E7115"/>
    <w:rsid w:val="006E7164"/>
    <w:rsid w:val="006E7299"/>
    <w:rsid w:val="006E757A"/>
    <w:rsid w:val="006E7799"/>
    <w:rsid w:val="006E7935"/>
    <w:rsid w:val="006E7A24"/>
    <w:rsid w:val="006E7A39"/>
    <w:rsid w:val="006F0197"/>
    <w:rsid w:val="006F01AA"/>
    <w:rsid w:val="006F055C"/>
    <w:rsid w:val="006F05F4"/>
    <w:rsid w:val="006F06D8"/>
    <w:rsid w:val="006F0C6A"/>
    <w:rsid w:val="006F0CA0"/>
    <w:rsid w:val="006F105D"/>
    <w:rsid w:val="006F11B2"/>
    <w:rsid w:val="006F12F7"/>
    <w:rsid w:val="006F1327"/>
    <w:rsid w:val="006F140B"/>
    <w:rsid w:val="006F14AF"/>
    <w:rsid w:val="006F1858"/>
    <w:rsid w:val="006F194A"/>
    <w:rsid w:val="006F1AA1"/>
    <w:rsid w:val="006F1E9C"/>
    <w:rsid w:val="006F203D"/>
    <w:rsid w:val="006F22D5"/>
    <w:rsid w:val="006F2D01"/>
    <w:rsid w:val="006F2D90"/>
    <w:rsid w:val="006F2F10"/>
    <w:rsid w:val="006F305D"/>
    <w:rsid w:val="006F3097"/>
    <w:rsid w:val="006F3C50"/>
    <w:rsid w:val="006F3E99"/>
    <w:rsid w:val="006F402A"/>
    <w:rsid w:val="006F4102"/>
    <w:rsid w:val="006F412C"/>
    <w:rsid w:val="006F41A1"/>
    <w:rsid w:val="006F4559"/>
    <w:rsid w:val="006F49EE"/>
    <w:rsid w:val="006F4A53"/>
    <w:rsid w:val="006F4C81"/>
    <w:rsid w:val="006F4CD9"/>
    <w:rsid w:val="006F4F79"/>
    <w:rsid w:val="006F500D"/>
    <w:rsid w:val="006F50AE"/>
    <w:rsid w:val="006F51D0"/>
    <w:rsid w:val="006F5598"/>
    <w:rsid w:val="006F5833"/>
    <w:rsid w:val="006F59B9"/>
    <w:rsid w:val="006F5B3E"/>
    <w:rsid w:val="006F5DDA"/>
    <w:rsid w:val="006F62E0"/>
    <w:rsid w:val="006F6BAE"/>
    <w:rsid w:val="006F6D18"/>
    <w:rsid w:val="006F705C"/>
    <w:rsid w:val="006F7091"/>
    <w:rsid w:val="006F74AB"/>
    <w:rsid w:val="006F7545"/>
    <w:rsid w:val="006F75E8"/>
    <w:rsid w:val="006F763B"/>
    <w:rsid w:val="006F7675"/>
    <w:rsid w:val="006F7802"/>
    <w:rsid w:val="00700258"/>
    <w:rsid w:val="00700435"/>
    <w:rsid w:val="007005A0"/>
    <w:rsid w:val="007005EF"/>
    <w:rsid w:val="00700A47"/>
    <w:rsid w:val="00700B88"/>
    <w:rsid w:val="00700B92"/>
    <w:rsid w:val="00700D28"/>
    <w:rsid w:val="00700E3A"/>
    <w:rsid w:val="00701128"/>
    <w:rsid w:val="0070122F"/>
    <w:rsid w:val="00701350"/>
    <w:rsid w:val="00701445"/>
    <w:rsid w:val="00701AE1"/>
    <w:rsid w:val="00701FA6"/>
    <w:rsid w:val="00703167"/>
    <w:rsid w:val="007034E4"/>
    <w:rsid w:val="0070353B"/>
    <w:rsid w:val="007039FB"/>
    <w:rsid w:val="00703FE1"/>
    <w:rsid w:val="00704006"/>
    <w:rsid w:val="007041DF"/>
    <w:rsid w:val="0070432C"/>
    <w:rsid w:val="007045DA"/>
    <w:rsid w:val="00704B30"/>
    <w:rsid w:val="007050D4"/>
    <w:rsid w:val="0070530C"/>
    <w:rsid w:val="0070539F"/>
    <w:rsid w:val="007055F1"/>
    <w:rsid w:val="0070579D"/>
    <w:rsid w:val="007060B1"/>
    <w:rsid w:val="00706405"/>
    <w:rsid w:val="00706668"/>
    <w:rsid w:val="0070676E"/>
    <w:rsid w:val="0070691C"/>
    <w:rsid w:val="007071E2"/>
    <w:rsid w:val="0070756E"/>
    <w:rsid w:val="007075D9"/>
    <w:rsid w:val="00707916"/>
    <w:rsid w:val="00707969"/>
    <w:rsid w:val="00707F12"/>
    <w:rsid w:val="00710108"/>
    <w:rsid w:val="00710210"/>
    <w:rsid w:val="007102D8"/>
    <w:rsid w:val="0071058E"/>
    <w:rsid w:val="00710664"/>
    <w:rsid w:val="00710685"/>
    <w:rsid w:val="00710B43"/>
    <w:rsid w:val="00710FF4"/>
    <w:rsid w:val="007111ED"/>
    <w:rsid w:val="0071164D"/>
    <w:rsid w:val="00711BA2"/>
    <w:rsid w:val="00711DA8"/>
    <w:rsid w:val="00711F30"/>
    <w:rsid w:val="007120A7"/>
    <w:rsid w:val="007127AF"/>
    <w:rsid w:val="00712A6C"/>
    <w:rsid w:val="00712B9E"/>
    <w:rsid w:val="00712D9C"/>
    <w:rsid w:val="00712E97"/>
    <w:rsid w:val="00713151"/>
    <w:rsid w:val="00713494"/>
    <w:rsid w:val="00713BCA"/>
    <w:rsid w:val="00713C3E"/>
    <w:rsid w:val="00713E61"/>
    <w:rsid w:val="00714348"/>
    <w:rsid w:val="0071454F"/>
    <w:rsid w:val="00714702"/>
    <w:rsid w:val="007147E8"/>
    <w:rsid w:val="00714C9D"/>
    <w:rsid w:val="00714EA8"/>
    <w:rsid w:val="0071543D"/>
    <w:rsid w:val="007157C7"/>
    <w:rsid w:val="00715978"/>
    <w:rsid w:val="00715986"/>
    <w:rsid w:val="00715B37"/>
    <w:rsid w:val="00715BB1"/>
    <w:rsid w:val="00715D8D"/>
    <w:rsid w:val="00715FD4"/>
    <w:rsid w:val="0071614C"/>
    <w:rsid w:val="007168A2"/>
    <w:rsid w:val="00716A2B"/>
    <w:rsid w:val="00716C3C"/>
    <w:rsid w:val="0071719C"/>
    <w:rsid w:val="00717D48"/>
    <w:rsid w:val="00717FD2"/>
    <w:rsid w:val="00720037"/>
    <w:rsid w:val="00720152"/>
    <w:rsid w:val="00720188"/>
    <w:rsid w:val="0072027E"/>
    <w:rsid w:val="00720A5F"/>
    <w:rsid w:val="00720BDE"/>
    <w:rsid w:val="00720D31"/>
    <w:rsid w:val="00720F64"/>
    <w:rsid w:val="00721270"/>
    <w:rsid w:val="0072146A"/>
    <w:rsid w:val="00721726"/>
    <w:rsid w:val="0072194F"/>
    <w:rsid w:val="00721B7B"/>
    <w:rsid w:val="00722912"/>
    <w:rsid w:val="00722D51"/>
    <w:rsid w:val="00722D73"/>
    <w:rsid w:val="00722DA0"/>
    <w:rsid w:val="00722E10"/>
    <w:rsid w:val="00722F0C"/>
    <w:rsid w:val="007232FF"/>
    <w:rsid w:val="0072428C"/>
    <w:rsid w:val="007242FA"/>
    <w:rsid w:val="007243DF"/>
    <w:rsid w:val="007246B1"/>
    <w:rsid w:val="007247CA"/>
    <w:rsid w:val="00724978"/>
    <w:rsid w:val="00724C6A"/>
    <w:rsid w:val="00724DE9"/>
    <w:rsid w:val="00725479"/>
    <w:rsid w:val="00725909"/>
    <w:rsid w:val="00725B80"/>
    <w:rsid w:val="00725C61"/>
    <w:rsid w:val="00725FBB"/>
    <w:rsid w:val="0072659D"/>
    <w:rsid w:val="0072699B"/>
    <w:rsid w:val="00726B8D"/>
    <w:rsid w:val="00726D72"/>
    <w:rsid w:val="00726FE7"/>
    <w:rsid w:val="00727185"/>
    <w:rsid w:val="007272A0"/>
    <w:rsid w:val="0072732B"/>
    <w:rsid w:val="007278AE"/>
    <w:rsid w:val="00727D88"/>
    <w:rsid w:val="007302A8"/>
    <w:rsid w:val="00730466"/>
    <w:rsid w:val="0073062A"/>
    <w:rsid w:val="0073074D"/>
    <w:rsid w:val="00730855"/>
    <w:rsid w:val="00730A50"/>
    <w:rsid w:val="00731070"/>
    <w:rsid w:val="007312EF"/>
    <w:rsid w:val="00731364"/>
    <w:rsid w:val="0073153D"/>
    <w:rsid w:val="007316F4"/>
    <w:rsid w:val="0073195A"/>
    <w:rsid w:val="00731B99"/>
    <w:rsid w:val="007320F1"/>
    <w:rsid w:val="007322C2"/>
    <w:rsid w:val="00732682"/>
    <w:rsid w:val="007329C3"/>
    <w:rsid w:val="00733315"/>
    <w:rsid w:val="007334D8"/>
    <w:rsid w:val="00733806"/>
    <w:rsid w:val="00734A93"/>
    <w:rsid w:val="00734D02"/>
    <w:rsid w:val="00734E0A"/>
    <w:rsid w:val="00734FB8"/>
    <w:rsid w:val="007351B5"/>
    <w:rsid w:val="00735271"/>
    <w:rsid w:val="0073584C"/>
    <w:rsid w:val="00735A21"/>
    <w:rsid w:val="007365F3"/>
    <w:rsid w:val="007365FB"/>
    <w:rsid w:val="00736739"/>
    <w:rsid w:val="00736742"/>
    <w:rsid w:val="00736806"/>
    <w:rsid w:val="007368E0"/>
    <w:rsid w:val="007372E8"/>
    <w:rsid w:val="00737914"/>
    <w:rsid w:val="0073791B"/>
    <w:rsid w:val="00737D38"/>
    <w:rsid w:val="0074002A"/>
    <w:rsid w:val="007406B6"/>
    <w:rsid w:val="00740880"/>
    <w:rsid w:val="00740C6A"/>
    <w:rsid w:val="00740DB3"/>
    <w:rsid w:val="00741185"/>
    <w:rsid w:val="007411D8"/>
    <w:rsid w:val="007413B9"/>
    <w:rsid w:val="00741582"/>
    <w:rsid w:val="007417B5"/>
    <w:rsid w:val="007419A7"/>
    <w:rsid w:val="00741ACB"/>
    <w:rsid w:val="00741B21"/>
    <w:rsid w:val="00741EB2"/>
    <w:rsid w:val="00741EB8"/>
    <w:rsid w:val="00741F3F"/>
    <w:rsid w:val="00742114"/>
    <w:rsid w:val="007422AD"/>
    <w:rsid w:val="00742C14"/>
    <w:rsid w:val="00742E39"/>
    <w:rsid w:val="00742FF6"/>
    <w:rsid w:val="007433FF"/>
    <w:rsid w:val="00743675"/>
    <w:rsid w:val="007437A8"/>
    <w:rsid w:val="00743F55"/>
    <w:rsid w:val="00744213"/>
    <w:rsid w:val="00744329"/>
    <w:rsid w:val="007443DE"/>
    <w:rsid w:val="007444C0"/>
    <w:rsid w:val="00744F2C"/>
    <w:rsid w:val="0074544E"/>
    <w:rsid w:val="007456C2"/>
    <w:rsid w:val="00745764"/>
    <w:rsid w:val="00745CD7"/>
    <w:rsid w:val="00745F56"/>
    <w:rsid w:val="0074609D"/>
    <w:rsid w:val="007465AE"/>
    <w:rsid w:val="00746695"/>
    <w:rsid w:val="00746811"/>
    <w:rsid w:val="007469BA"/>
    <w:rsid w:val="00746B30"/>
    <w:rsid w:val="00746EED"/>
    <w:rsid w:val="007471B9"/>
    <w:rsid w:val="0074736A"/>
    <w:rsid w:val="007477B4"/>
    <w:rsid w:val="00747A22"/>
    <w:rsid w:val="00747D18"/>
    <w:rsid w:val="00747E62"/>
    <w:rsid w:val="00750853"/>
    <w:rsid w:val="007510CB"/>
    <w:rsid w:val="0075204A"/>
    <w:rsid w:val="007527F3"/>
    <w:rsid w:val="007528BC"/>
    <w:rsid w:val="00752972"/>
    <w:rsid w:val="00752A71"/>
    <w:rsid w:val="00752BD3"/>
    <w:rsid w:val="00752E44"/>
    <w:rsid w:val="007531EE"/>
    <w:rsid w:val="0075324D"/>
    <w:rsid w:val="0075354E"/>
    <w:rsid w:val="007535A2"/>
    <w:rsid w:val="007536E4"/>
    <w:rsid w:val="007537AA"/>
    <w:rsid w:val="007538AB"/>
    <w:rsid w:val="007539FC"/>
    <w:rsid w:val="007542E6"/>
    <w:rsid w:val="007545BA"/>
    <w:rsid w:val="00754E13"/>
    <w:rsid w:val="0075523A"/>
    <w:rsid w:val="00755403"/>
    <w:rsid w:val="00755A5A"/>
    <w:rsid w:val="00755AB0"/>
    <w:rsid w:val="00755ACA"/>
    <w:rsid w:val="00755B7D"/>
    <w:rsid w:val="00755F8C"/>
    <w:rsid w:val="0075645D"/>
    <w:rsid w:val="0075686D"/>
    <w:rsid w:val="00757DF0"/>
    <w:rsid w:val="00760550"/>
    <w:rsid w:val="007612CE"/>
    <w:rsid w:val="007618A9"/>
    <w:rsid w:val="00761AEE"/>
    <w:rsid w:val="00761B4B"/>
    <w:rsid w:val="0076222F"/>
    <w:rsid w:val="00762554"/>
    <w:rsid w:val="007625A5"/>
    <w:rsid w:val="00763186"/>
    <w:rsid w:val="007633E3"/>
    <w:rsid w:val="007634FE"/>
    <w:rsid w:val="00763674"/>
    <w:rsid w:val="00763B38"/>
    <w:rsid w:val="00763D33"/>
    <w:rsid w:val="00763E3E"/>
    <w:rsid w:val="007642DA"/>
    <w:rsid w:val="007642FD"/>
    <w:rsid w:val="00764534"/>
    <w:rsid w:val="00764765"/>
    <w:rsid w:val="00764826"/>
    <w:rsid w:val="0076489A"/>
    <w:rsid w:val="00764C44"/>
    <w:rsid w:val="00764C6B"/>
    <w:rsid w:val="00764F1D"/>
    <w:rsid w:val="007651B7"/>
    <w:rsid w:val="007653BA"/>
    <w:rsid w:val="00765ABD"/>
    <w:rsid w:val="00765B75"/>
    <w:rsid w:val="00765E8D"/>
    <w:rsid w:val="0076616F"/>
    <w:rsid w:val="007661D5"/>
    <w:rsid w:val="00766628"/>
    <w:rsid w:val="0076664D"/>
    <w:rsid w:val="007667C2"/>
    <w:rsid w:val="00766E8E"/>
    <w:rsid w:val="00767342"/>
    <w:rsid w:val="00767982"/>
    <w:rsid w:val="00770256"/>
    <w:rsid w:val="00770280"/>
    <w:rsid w:val="00770369"/>
    <w:rsid w:val="00770661"/>
    <w:rsid w:val="00770679"/>
    <w:rsid w:val="0077072C"/>
    <w:rsid w:val="00770971"/>
    <w:rsid w:val="00770A75"/>
    <w:rsid w:val="00770B89"/>
    <w:rsid w:val="00770C20"/>
    <w:rsid w:val="00770F92"/>
    <w:rsid w:val="007710AA"/>
    <w:rsid w:val="00771233"/>
    <w:rsid w:val="007714F8"/>
    <w:rsid w:val="007715D4"/>
    <w:rsid w:val="007715D7"/>
    <w:rsid w:val="00771620"/>
    <w:rsid w:val="00771B37"/>
    <w:rsid w:val="00771B55"/>
    <w:rsid w:val="0077217A"/>
    <w:rsid w:val="0077220E"/>
    <w:rsid w:val="0077258A"/>
    <w:rsid w:val="0077266A"/>
    <w:rsid w:val="007729F7"/>
    <w:rsid w:val="00772E0A"/>
    <w:rsid w:val="00772EB0"/>
    <w:rsid w:val="00773204"/>
    <w:rsid w:val="007733C9"/>
    <w:rsid w:val="007736D4"/>
    <w:rsid w:val="0077399C"/>
    <w:rsid w:val="007741A1"/>
    <w:rsid w:val="007741F8"/>
    <w:rsid w:val="0077435D"/>
    <w:rsid w:val="00774662"/>
    <w:rsid w:val="00774A02"/>
    <w:rsid w:val="00774AAD"/>
    <w:rsid w:val="00774AF1"/>
    <w:rsid w:val="00774EE6"/>
    <w:rsid w:val="0077569E"/>
    <w:rsid w:val="007757F5"/>
    <w:rsid w:val="00775AB1"/>
    <w:rsid w:val="0077633F"/>
    <w:rsid w:val="0077660C"/>
    <w:rsid w:val="007766DB"/>
    <w:rsid w:val="007766E4"/>
    <w:rsid w:val="007767AE"/>
    <w:rsid w:val="00776DFA"/>
    <w:rsid w:val="00776F33"/>
    <w:rsid w:val="0077751A"/>
    <w:rsid w:val="0077777E"/>
    <w:rsid w:val="00777A88"/>
    <w:rsid w:val="007805ED"/>
    <w:rsid w:val="0078065A"/>
    <w:rsid w:val="00780C2D"/>
    <w:rsid w:val="00780F94"/>
    <w:rsid w:val="007815E2"/>
    <w:rsid w:val="00781860"/>
    <w:rsid w:val="00781912"/>
    <w:rsid w:val="00781932"/>
    <w:rsid w:val="00781A2A"/>
    <w:rsid w:val="00781D81"/>
    <w:rsid w:val="007823A2"/>
    <w:rsid w:val="00782423"/>
    <w:rsid w:val="007824A9"/>
    <w:rsid w:val="007827CC"/>
    <w:rsid w:val="00782871"/>
    <w:rsid w:val="007828E0"/>
    <w:rsid w:val="00782B56"/>
    <w:rsid w:val="00782E92"/>
    <w:rsid w:val="0078304B"/>
    <w:rsid w:val="007833D0"/>
    <w:rsid w:val="0078379D"/>
    <w:rsid w:val="00783B0C"/>
    <w:rsid w:val="00783DE4"/>
    <w:rsid w:val="00783F86"/>
    <w:rsid w:val="0078409E"/>
    <w:rsid w:val="00784334"/>
    <w:rsid w:val="00784780"/>
    <w:rsid w:val="007847DC"/>
    <w:rsid w:val="00784D88"/>
    <w:rsid w:val="00784E38"/>
    <w:rsid w:val="00784FF3"/>
    <w:rsid w:val="007850A3"/>
    <w:rsid w:val="0078560E"/>
    <w:rsid w:val="00785747"/>
    <w:rsid w:val="007857B7"/>
    <w:rsid w:val="00785836"/>
    <w:rsid w:val="00785841"/>
    <w:rsid w:val="007858FB"/>
    <w:rsid w:val="00785B35"/>
    <w:rsid w:val="007863DB"/>
    <w:rsid w:val="00786A95"/>
    <w:rsid w:val="00786AFD"/>
    <w:rsid w:val="00786DD2"/>
    <w:rsid w:val="00786FF6"/>
    <w:rsid w:val="00787C25"/>
    <w:rsid w:val="00787E73"/>
    <w:rsid w:val="00787FFB"/>
    <w:rsid w:val="00790036"/>
    <w:rsid w:val="0079059F"/>
    <w:rsid w:val="007907BC"/>
    <w:rsid w:val="00790E53"/>
    <w:rsid w:val="00790F4D"/>
    <w:rsid w:val="00790F51"/>
    <w:rsid w:val="00791126"/>
    <w:rsid w:val="0079135F"/>
    <w:rsid w:val="007914AF"/>
    <w:rsid w:val="00791A6F"/>
    <w:rsid w:val="00791FD1"/>
    <w:rsid w:val="007930F2"/>
    <w:rsid w:val="007931B5"/>
    <w:rsid w:val="0079324F"/>
    <w:rsid w:val="0079326B"/>
    <w:rsid w:val="007932B8"/>
    <w:rsid w:val="007933B1"/>
    <w:rsid w:val="0079341D"/>
    <w:rsid w:val="00793716"/>
    <w:rsid w:val="007937CB"/>
    <w:rsid w:val="00793E11"/>
    <w:rsid w:val="00793F86"/>
    <w:rsid w:val="0079408E"/>
    <w:rsid w:val="0079423C"/>
    <w:rsid w:val="00794371"/>
    <w:rsid w:val="007947BE"/>
    <w:rsid w:val="00794C90"/>
    <w:rsid w:val="00794CEF"/>
    <w:rsid w:val="00795076"/>
    <w:rsid w:val="007953DE"/>
    <w:rsid w:val="00795AA2"/>
    <w:rsid w:val="00795CC2"/>
    <w:rsid w:val="00795CDB"/>
    <w:rsid w:val="00795F5C"/>
    <w:rsid w:val="00796049"/>
    <w:rsid w:val="0079628D"/>
    <w:rsid w:val="0079630B"/>
    <w:rsid w:val="00796395"/>
    <w:rsid w:val="00796448"/>
    <w:rsid w:val="0079686B"/>
    <w:rsid w:val="0079691D"/>
    <w:rsid w:val="007969D4"/>
    <w:rsid w:val="00796AF1"/>
    <w:rsid w:val="00796B26"/>
    <w:rsid w:val="00796B2C"/>
    <w:rsid w:val="007970C1"/>
    <w:rsid w:val="007971E8"/>
    <w:rsid w:val="00797401"/>
    <w:rsid w:val="007974C1"/>
    <w:rsid w:val="007976B5"/>
    <w:rsid w:val="007976C7"/>
    <w:rsid w:val="00797A43"/>
    <w:rsid w:val="00797BB7"/>
    <w:rsid w:val="007A05A5"/>
    <w:rsid w:val="007A0901"/>
    <w:rsid w:val="007A0EAB"/>
    <w:rsid w:val="007A0FE8"/>
    <w:rsid w:val="007A15A3"/>
    <w:rsid w:val="007A16F6"/>
    <w:rsid w:val="007A1AD5"/>
    <w:rsid w:val="007A1C9A"/>
    <w:rsid w:val="007A1CFD"/>
    <w:rsid w:val="007A1F69"/>
    <w:rsid w:val="007A2235"/>
    <w:rsid w:val="007A25BE"/>
    <w:rsid w:val="007A358D"/>
    <w:rsid w:val="007A38DE"/>
    <w:rsid w:val="007A3BCB"/>
    <w:rsid w:val="007A3DFF"/>
    <w:rsid w:val="007A428A"/>
    <w:rsid w:val="007A456F"/>
    <w:rsid w:val="007A57E0"/>
    <w:rsid w:val="007A649F"/>
    <w:rsid w:val="007A680A"/>
    <w:rsid w:val="007A6A0F"/>
    <w:rsid w:val="007A6B74"/>
    <w:rsid w:val="007A6CB6"/>
    <w:rsid w:val="007A7108"/>
    <w:rsid w:val="007A72C0"/>
    <w:rsid w:val="007B0450"/>
    <w:rsid w:val="007B04D1"/>
    <w:rsid w:val="007B0505"/>
    <w:rsid w:val="007B073E"/>
    <w:rsid w:val="007B13B3"/>
    <w:rsid w:val="007B1420"/>
    <w:rsid w:val="007B15C5"/>
    <w:rsid w:val="007B1DD9"/>
    <w:rsid w:val="007B25B8"/>
    <w:rsid w:val="007B274A"/>
    <w:rsid w:val="007B2D19"/>
    <w:rsid w:val="007B2D8D"/>
    <w:rsid w:val="007B31C2"/>
    <w:rsid w:val="007B35C0"/>
    <w:rsid w:val="007B3B66"/>
    <w:rsid w:val="007B3BD0"/>
    <w:rsid w:val="007B3FB4"/>
    <w:rsid w:val="007B48DD"/>
    <w:rsid w:val="007B4968"/>
    <w:rsid w:val="007B539D"/>
    <w:rsid w:val="007B5432"/>
    <w:rsid w:val="007B579D"/>
    <w:rsid w:val="007B59B8"/>
    <w:rsid w:val="007B5DAD"/>
    <w:rsid w:val="007B6148"/>
    <w:rsid w:val="007B65C4"/>
    <w:rsid w:val="007B6BB2"/>
    <w:rsid w:val="007B6C33"/>
    <w:rsid w:val="007B6EF5"/>
    <w:rsid w:val="007B720D"/>
    <w:rsid w:val="007B75F8"/>
    <w:rsid w:val="007B78E8"/>
    <w:rsid w:val="007B7B1C"/>
    <w:rsid w:val="007B7B74"/>
    <w:rsid w:val="007B7C2C"/>
    <w:rsid w:val="007B7D1E"/>
    <w:rsid w:val="007B7DE1"/>
    <w:rsid w:val="007C0319"/>
    <w:rsid w:val="007C034A"/>
    <w:rsid w:val="007C0381"/>
    <w:rsid w:val="007C0602"/>
    <w:rsid w:val="007C06EF"/>
    <w:rsid w:val="007C0BD0"/>
    <w:rsid w:val="007C115B"/>
    <w:rsid w:val="007C1484"/>
    <w:rsid w:val="007C1842"/>
    <w:rsid w:val="007C1EC6"/>
    <w:rsid w:val="007C201F"/>
    <w:rsid w:val="007C251D"/>
    <w:rsid w:val="007C29DC"/>
    <w:rsid w:val="007C2AAF"/>
    <w:rsid w:val="007C2CED"/>
    <w:rsid w:val="007C3336"/>
    <w:rsid w:val="007C4176"/>
    <w:rsid w:val="007C4204"/>
    <w:rsid w:val="007C437B"/>
    <w:rsid w:val="007C441D"/>
    <w:rsid w:val="007C446B"/>
    <w:rsid w:val="007C449E"/>
    <w:rsid w:val="007C49F9"/>
    <w:rsid w:val="007C4DCF"/>
    <w:rsid w:val="007C5208"/>
    <w:rsid w:val="007C52E7"/>
    <w:rsid w:val="007C5498"/>
    <w:rsid w:val="007C579A"/>
    <w:rsid w:val="007C5A97"/>
    <w:rsid w:val="007C5B5D"/>
    <w:rsid w:val="007C61E2"/>
    <w:rsid w:val="007C6333"/>
    <w:rsid w:val="007C68BE"/>
    <w:rsid w:val="007C6A22"/>
    <w:rsid w:val="007C6C35"/>
    <w:rsid w:val="007C6E33"/>
    <w:rsid w:val="007C6EBB"/>
    <w:rsid w:val="007C715B"/>
    <w:rsid w:val="007C7961"/>
    <w:rsid w:val="007C7D8F"/>
    <w:rsid w:val="007C7E03"/>
    <w:rsid w:val="007D0640"/>
    <w:rsid w:val="007D0F1D"/>
    <w:rsid w:val="007D19A1"/>
    <w:rsid w:val="007D1B1E"/>
    <w:rsid w:val="007D1C92"/>
    <w:rsid w:val="007D1DA3"/>
    <w:rsid w:val="007D1F92"/>
    <w:rsid w:val="007D3117"/>
    <w:rsid w:val="007D3203"/>
    <w:rsid w:val="007D3394"/>
    <w:rsid w:val="007D3633"/>
    <w:rsid w:val="007D3643"/>
    <w:rsid w:val="007D3867"/>
    <w:rsid w:val="007D3BF0"/>
    <w:rsid w:val="007D3EA2"/>
    <w:rsid w:val="007D3F93"/>
    <w:rsid w:val="007D3FB0"/>
    <w:rsid w:val="007D4316"/>
    <w:rsid w:val="007D49B9"/>
    <w:rsid w:val="007D4BA2"/>
    <w:rsid w:val="007D4BB5"/>
    <w:rsid w:val="007D4EBE"/>
    <w:rsid w:val="007D4ED5"/>
    <w:rsid w:val="007D5131"/>
    <w:rsid w:val="007D5622"/>
    <w:rsid w:val="007D5917"/>
    <w:rsid w:val="007D5B56"/>
    <w:rsid w:val="007D6054"/>
    <w:rsid w:val="007D60B2"/>
    <w:rsid w:val="007D6161"/>
    <w:rsid w:val="007D62A9"/>
    <w:rsid w:val="007D6371"/>
    <w:rsid w:val="007D67E8"/>
    <w:rsid w:val="007D6872"/>
    <w:rsid w:val="007D6A44"/>
    <w:rsid w:val="007D6AF0"/>
    <w:rsid w:val="007D6C4B"/>
    <w:rsid w:val="007D6D3C"/>
    <w:rsid w:val="007D6D62"/>
    <w:rsid w:val="007D6E0F"/>
    <w:rsid w:val="007D70C2"/>
    <w:rsid w:val="007D73A8"/>
    <w:rsid w:val="007D7777"/>
    <w:rsid w:val="007D79A3"/>
    <w:rsid w:val="007D7CBC"/>
    <w:rsid w:val="007E0110"/>
    <w:rsid w:val="007E051C"/>
    <w:rsid w:val="007E0687"/>
    <w:rsid w:val="007E06B2"/>
    <w:rsid w:val="007E0ABC"/>
    <w:rsid w:val="007E1441"/>
    <w:rsid w:val="007E14A0"/>
    <w:rsid w:val="007E164D"/>
    <w:rsid w:val="007E1A25"/>
    <w:rsid w:val="007E1FA4"/>
    <w:rsid w:val="007E219A"/>
    <w:rsid w:val="007E22E9"/>
    <w:rsid w:val="007E25DD"/>
    <w:rsid w:val="007E274D"/>
    <w:rsid w:val="007E299B"/>
    <w:rsid w:val="007E29F9"/>
    <w:rsid w:val="007E2AF6"/>
    <w:rsid w:val="007E2BE5"/>
    <w:rsid w:val="007E2C2B"/>
    <w:rsid w:val="007E3042"/>
    <w:rsid w:val="007E306D"/>
    <w:rsid w:val="007E30F3"/>
    <w:rsid w:val="007E3140"/>
    <w:rsid w:val="007E31DA"/>
    <w:rsid w:val="007E3505"/>
    <w:rsid w:val="007E37D1"/>
    <w:rsid w:val="007E39B0"/>
    <w:rsid w:val="007E3F63"/>
    <w:rsid w:val="007E420C"/>
    <w:rsid w:val="007E431D"/>
    <w:rsid w:val="007E45B1"/>
    <w:rsid w:val="007E47E8"/>
    <w:rsid w:val="007E5056"/>
    <w:rsid w:val="007E5172"/>
    <w:rsid w:val="007E5837"/>
    <w:rsid w:val="007E584E"/>
    <w:rsid w:val="007E5AF4"/>
    <w:rsid w:val="007E5C19"/>
    <w:rsid w:val="007E5EB1"/>
    <w:rsid w:val="007E7172"/>
    <w:rsid w:val="007E731D"/>
    <w:rsid w:val="007E733B"/>
    <w:rsid w:val="007E769E"/>
    <w:rsid w:val="007E782A"/>
    <w:rsid w:val="007E7B31"/>
    <w:rsid w:val="007E7DA1"/>
    <w:rsid w:val="007F020C"/>
    <w:rsid w:val="007F0524"/>
    <w:rsid w:val="007F10F2"/>
    <w:rsid w:val="007F1210"/>
    <w:rsid w:val="007F1369"/>
    <w:rsid w:val="007F1501"/>
    <w:rsid w:val="007F1661"/>
    <w:rsid w:val="007F1B67"/>
    <w:rsid w:val="007F1BFE"/>
    <w:rsid w:val="007F1CCE"/>
    <w:rsid w:val="007F1D19"/>
    <w:rsid w:val="007F1E81"/>
    <w:rsid w:val="007F1EAE"/>
    <w:rsid w:val="007F2313"/>
    <w:rsid w:val="007F270E"/>
    <w:rsid w:val="007F2B7E"/>
    <w:rsid w:val="007F2F23"/>
    <w:rsid w:val="007F2F8A"/>
    <w:rsid w:val="007F372A"/>
    <w:rsid w:val="007F3935"/>
    <w:rsid w:val="007F3AFE"/>
    <w:rsid w:val="007F3B8D"/>
    <w:rsid w:val="007F3D6F"/>
    <w:rsid w:val="007F4F37"/>
    <w:rsid w:val="007F523F"/>
    <w:rsid w:val="007F53F5"/>
    <w:rsid w:val="007F551B"/>
    <w:rsid w:val="007F5684"/>
    <w:rsid w:val="007F5C63"/>
    <w:rsid w:val="007F5CC7"/>
    <w:rsid w:val="007F614D"/>
    <w:rsid w:val="007F6326"/>
    <w:rsid w:val="007F6589"/>
    <w:rsid w:val="007F676B"/>
    <w:rsid w:val="007F67B4"/>
    <w:rsid w:val="007F6D66"/>
    <w:rsid w:val="007F6E04"/>
    <w:rsid w:val="007F7053"/>
    <w:rsid w:val="007F7A20"/>
    <w:rsid w:val="007F7D61"/>
    <w:rsid w:val="00800590"/>
    <w:rsid w:val="00800639"/>
    <w:rsid w:val="008006D9"/>
    <w:rsid w:val="00800765"/>
    <w:rsid w:val="008008CB"/>
    <w:rsid w:val="008009BA"/>
    <w:rsid w:val="00800EC4"/>
    <w:rsid w:val="0080141A"/>
    <w:rsid w:val="0080150D"/>
    <w:rsid w:val="00801552"/>
    <w:rsid w:val="00801621"/>
    <w:rsid w:val="00801FBE"/>
    <w:rsid w:val="0080282F"/>
    <w:rsid w:val="008029B4"/>
    <w:rsid w:val="00802A33"/>
    <w:rsid w:val="00802A38"/>
    <w:rsid w:val="008032DD"/>
    <w:rsid w:val="008034AE"/>
    <w:rsid w:val="00803579"/>
    <w:rsid w:val="0080370C"/>
    <w:rsid w:val="008039C7"/>
    <w:rsid w:val="00803BE4"/>
    <w:rsid w:val="00803CBE"/>
    <w:rsid w:val="00804145"/>
    <w:rsid w:val="00804282"/>
    <w:rsid w:val="00804452"/>
    <w:rsid w:val="00804CE4"/>
    <w:rsid w:val="00804ECE"/>
    <w:rsid w:val="008052CB"/>
    <w:rsid w:val="0080554C"/>
    <w:rsid w:val="00805594"/>
    <w:rsid w:val="00805743"/>
    <w:rsid w:val="008058FB"/>
    <w:rsid w:val="00805D62"/>
    <w:rsid w:val="008064FB"/>
    <w:rsid w:val="00806AD3"/>
    <w:rsid w:val="00806D12"/>
    <w:rsid w:val="0080709A"/>
    <w:rsid w:val="008070D6"/>
    <w:rsid w:val="008071E7"/>
    <w:rsid w:val="008076CD"/>
    <w:rsid w:val="008077A1"/>
    <w:rsid w:val="008104CC"/>
    <w:rsid w:val="0081050A"/>
    <w:rsid w:val="008106B2"/>
    <w:rsid w:val="008107D0"/>
    <w:rsid w:val="008109C3"/>
    <w:rsid w:val="00810DF7"/>
    <w:rsid w:val="00810F90"/>
    <w:rsid w:val="008110CA"/>
    <w:rsid w:val="008114F4"/>
    <w:rsid w:val="00811700"/>
    <w:rsid w:val="008117F0"/>
    <w:rsid w:val="0081234A"/>
    <w:rsid w:val="008125D5"/>
    <w:rsid w:val="00812669"/>
    <w:rsid w:val="00812AA5"/>
    <w:rsid w:val="00812BAB"/>
    <w:rsid w:val="00812EDB"/>
    <w:rsid w:val="008130F8"/>
    <w:rsid w:val="008131AD"/>
    <w:rsid w:val="008137BA"/>
    <w:rsid w:val="00813967"/>
    <w:rsid w:val="00813A4A"/>
    <w:rsid w:val="008140B9"/>
    <w:rsid w:val="00814414"/>
    <w:rsid w:val="008147B9"/>
    <w:rsid w:val="0081496B"/>
    <w:rsid w:val="00814C14"/>
    <w:rsid w:val="00814CDA"/>
    <w:rsid w:val="00815329"/>
    <w:rsid w:val="0081555B"/>
    <w:rsid w:val="008156F8"/>
    <w:rsid w:val="00815DEF"/>
    <w:rsid w:val="00815E76"/>
    <w:rsid w:val="00815FD8"/>
    <w:rsid w:val="00816272"/>
    <w:rsid w:val="00816A61"/>
    <w:rsid w:val="00816D19"/>
    <w:rsid w:val="00816F17"/>
    <w:rsid w:val="00816F8A"/>
    <w:rsid w:val="008175DA"/>
    <w:rsid w:val="00817981"/>
    <w:rsid w:val="00817C63"/>
    <w:rsid w:val="00817CB1"/>
    <w:rsid w:val="00817D60"/>
    <w:rsid w:val="00817D71"/>
    <w:rsid w:val="008205BF"/>
    <w:rsid w:val="00820641"/>
    <w:rsid w:val="00820D40"/>
    <w:rsid w:val="00820E38"/>
    <w:rsid w:val="00820EF1"/>
    <w:rsid w:val="00820F2E"/>
    <w:rsid w:val="00821318"/>
    <w:rsid w:val="008216BC"/>
    <w:rsid w:val="008216C3"/>
    <w:rsid w:val="00821706"/>
    <w:rsid w:val="00821947"/>
    <w:rsid w:val="00821C91"/>
    <w:rsid w:val="0082200C"/>
    <w:rsid w:val="0082210F"/>
    <w:rsid w:val="008222B1"/>
    <w:rsid w:val="008222CC"/>
    <w:rsid w:val="00822380"/>
    <w:rsid w:val="0082260B"/>
    <w:rsid w:val="00822E06"/>
    <w:rsid w:val="00823949"/>
    <w:rsid w:val="00823D2D"/>
    <w:rsid w:val="00823F6A"/>
    <w:rsid w:val="00824652"/>
    <w:rsid w:val="00824860"/>
    <w:rsid w:val="008249C8"/>
    <w:rsid w:val="00824A0F"/>
    <w:rsid w:val="00824BDA"/>
    <w:rsid w:val="00824DF3"/>
    <w:rsid w:val="00825265"/>
    <w:rsid w:val="008255FB"/>
    <w:rsid w:val="0082572E"/>
    <w:rsid w:val="0082697C"/>
    <w:rsid w:val="008269DE"/>
    <w:rsid w:val="00826A1E"/>
    <w:rsid w:val="00826DEF"/>
    <w:rsid w:val="0082716F"/>
    <w:rsid w:val="00827215"/>
    <w:rsid w:val="0082752B"/>
    <w:rsid w:val="00827539"/>
    <w:rsid w:val="00827607"/>
    <w:rsid w:val="0082771D"/>
    <w:rsid w:val="00827E00"/>
    <w:rsid w:val="00830036"/>
    <w:rsid w:val="00830162"/>
    <w:rsid w:val="0083027E"/>
    <w:rsid w:val="008307E0"/>
    <w:rsid w:val="0083093C"/>
    <w:rsid w:val="008309B1"/>
    <w:rsid w:val="00830F51"/>
    <w:rsid w:val="00831621"/>
    <w:rsid w:val="00831704"/>
    <w:rsid w:val="00831969"/>
    <w:rsid w:val="00831AA5"/>
    <w:rsid w:val="00831AC2"/>
    <w:rsid w:val="00831DA2"/>
    <w:rsid w:val="00831F1A"/>
    <w:rsid w:val="00832023"/>
    <w:rsid w:val="00832110"/>
    <w:rsid w:val="008321AA"/>
    <w:rsid w:val="00832382"/>
    <w:rsid w:val="008323AB"/>
    <w:rsid w:val="008328E6"/>
    <w:rsid w:val="00832D65"/>
    <w:rsid w:val="008333BC"/>
    <w:rsid w:val="008338D0"/>
    <w:rsid w:val="00833B1B"/>
    <w:rsid w:val="00833CE8"/>
    <w:rsid w:val="008342AD"/>
    <w:rsid w:val="00834A8E"/>
    <w:rsid w:val="00834C86"/>
    <w:rsid w:val="00834CF1"/>
    <w:rsid w:val="00834D24"/>
    <w:rsid w:val="00835709"/>
    <w:rsid w:val="00835BC0"/>
    <w:rsid w:val="00835F6B"/>
    <w:rsid w:val="008361A5"/>
    <w:rsid w:val="0083644E"/>
    <w:rsid w:val="00836452"/>
    <w:rsid w:val="00836D4D"/>
    <w:rsid w:val="00836E66"/>
    <w:rsid w:val="008370B5"/>
    <w:rsid w:val="00837DEC"/>
    <w:rsid w:val="00837FE8"/>
    <w:rsid w:val="00840151"/>
    <w:rsid w:val="00840639"/>
    <w:rsid w:val="0084078F"/>
    <w:rsid w:val="00840980"/>
    <w:rsid w:val="00840BB7"/>
    <w:rsid w:val="00840BFB"/>
    <w:rsid w:val="00840E93"/>
    <w:rsid w:val="0084123A"/>
    <w:rsid w:val="00841256"/>
    <w:rsid w:val="0084151C"/>
    <w:rsid w:val="00841CAB"/>
    <w:rsid w:val="00841F97"/>
    <w:rsid w:val="00842610"/>
    <w:rsid w:val="0084263E"/>
    <w:rsid w:val="008436D8"/>
    <w:rsid w:val="0084372B"/>
    <w:rsid w:val="0084391D"/>
    <w:rsid w:val="00843AB2"/>
    <w:rsid w:val="00843C9B"/>
    <w:rsid w:val="008441E7"/>
    <w:rsid w:val="00844653"/>
    <w:rsid w:val="00844BB8"/>
    <w:rsid w:val="00844C8F"/>
    <w:rsid w:val="00844E08"/>
    <w:rsid w:val="00844ECA"/>
    <w:rsid w:val="00844F35"/>
    <w:rsid w:val="0084522E"/>
    <w:rsid w:val="00845235"/>
    <w:rsid w:val="0084524B"/>
    <w:rsid w:val="00845504"/>
    <w:rsid w:val="00845B1F"/>
    <w:rsid w:val="00845DA4"/>
    <w:rsid w:val="0084615E"/>
    <w:rsid w:val="008461A6"/>
    <w:rsid w:val="008468E3"/>
    <w:rsid w:val="00846916"/>
    <w:rsid w:val="0084691D"/>
    <w:rsid w:val="008469C0"/>
    <w:rsid w:val="00846A83"/>
    <w:rsid w:val="00846AF8"/>
    <w:rsid w:val="00846D49"/>
    <w:rsid w:val="00846D67"/>
    <w:rsid w:val="008472E7"/>
    <w:rsid w:val="008475D2"/>
    <w:rsid w:val="00847EE9"/>
    <w:rsid w:val="00850192"/>
    <w:rsid w:val="0085033B"/>
    <w:rsid w:val="0085099A"/>
    <w:rsid w:val="00850D43"/>
    <w:rsid w:val="00850D4A"/>
    <w:rsid w:val="008519A4"/>
    <w:rsid w:val="00851BEA"/>
    <w:rsid w:val="00851C21"/>
    <w:rsid w:val="00851EB4"/>
    <w:rsid w:val="0085278E"/>
    <w:rsid w:val="00852A20"/>
    <w:rsid w:val="00852B66"/>
    <w:rsid w:val="00853192"/>
    <w:rsid w:val="008531F8"/>
    <w:rsid w:val="00853417"/>
    <w:rsid w:val="00853466"/>
    <w:rsid w:val="00853971"/>
    <w:rsid w:val="00853F9F"/>
    <w:rsid w:val="0085431D"/>
    <w:rsid w:val="0085436C"/>
    <w:rsid w:val="00854434"/>
    <w:rsid w:val="00854668"/>
    <w:rsid w:val="00854ADE"/>
    <w:rsid w:val="00854C62"/>
    <w:rsid w:val="00854C6A"/>
    <w:rsid w:val="00854CDE"/>
    <w:rsid w:val="00854DF2"/>
    <w:rsid w:val="0085510E"/>
    <w:rsid w:val="0085542C"/>
    <w:rsid w:val="00855A4E"/>
    <w:rsid w:val="008561BE"/>
    <w:rsid w:val="008564DC"/>
    <w:rsid w:val="00856642"/>
    <w:rsid w:val="008568E5"/>
    <w:rsid w:val="00856C41"/>
    <w:rsid w:val="008575D2"/>
    <w:rsid w:val="0085796A"/>
    <w:rsid w:val="008579C8"/>
    <w:rsid w:val="00857B93"/>
    <w:rsid w:val="00857BE1"/>
    <w:rsid w:val="008602F0"/>
    <w:rsid w:val="0086048D"/>
    <w:rsid w:val="008606E0"/>
    <w:rsid w:val="00860A2F"/>
    <w:rsid w:val="00860A92"/>
    <w:rsid w:val="00860F59"/>
    <w:rsid w:val="00861630"/>
    <w:rsid w:val="00861A09"/>
    <w:rsid w:val="00861A13"/>
    <w:rsid w:val="00861A1F"/>
    <w:rsid w:val="00861AB7"/>
    <w:rsid w:val="00861CB3"/>
    <w:rsid w:val="00862062"/>
    <w:rsid w:val="0086305C"/>
    <w:rsid w:val="00863367"/>
    <w:rsid w:val="008633AA"/>
    <w:rsid w:val="008633D2"/>
    <w:rsid w:val="008633D3"/>
    <w:rsid w:val="008633E2"/>
    <w:rsid w:val="0086367C"/>
    <w:rsid w:val="008638B0"/>
    <w:rsid w:val="00863B1D"/>
    <w:rsid w:val="00864081"/>
    <w:rsid w:val="00864281"/>
    <w:rsid w:val="0086460B"/>
    <w:rsid w:val="00864A25"/>
    <w:rsid w:val="0086518F"/>
    <w:rsid w:val="008652E4"/>
    <w:rsid w:val="008652FD"/>
    <w:rsid w:val="008653A5"/>
    <w:rsid w:val="008653EF"/>
    <w:rsid w:val="00865471"/>
    <w:rsid w:val="0086577B"/>
    <w:rsid w:val="00865898"/>
    <w:rsid w:val="00865AAA"/>
    <w:rsid w:val="00866972"/>
    <w:rsid w:val="00866A3B"/>
    <w:rsid w:val="00866B7B"/>
    <w:rsid w:val="00866DD7"/>
    <w:rsid w:val="00867023"/>
    <w:rsid w:val="008670D3"/>
    <w:rsid w:val="00867751"/>
    <w:rsid w:val="008677A5"/>
    <w:rsid w:val="008678B6"/>
    <w:rsid w:val="00867940"/>
    <w:rsid w:val="00867E92"/>
    <w:rsid w:val="00867F42"/>
    <w:rsid w:val="00867F59"/>
    <w:rsid w:val="00870050"/>
    <w:rsid w:val="00870287"/>
    <w:rsid w:val="008705C9"/>
    <w:rsid w:val="00870A55"/>
    <w:rsid w:val="00870C72"/>
    <w:rsid w:val="00870C7D"/>
    <w:rsid w:val="00870DAD"/>
    <w:rsid w:val="00870DBF"/>
    <w:rsid w:val="00870F28"/>
    <w:rsid w:val="008710C3"/>
    <w:rsid w:val="0087114B"/>
    <w:rsid w:val="008720E1"/>
    <w:rsid w:val="00872705"/>
    <w:rsid w:val="00872B7B"/>
    <w:rsid w:val="00872D5E"/>
    <w:rsid w:val="00872EB3"/>
    <w:rsid w:val="00873496"/>
    <w:rsid w:val="00873F60"/>
    <w:rsid w:val="00874120"/>
    <w:rsid w:val="00874159"/>
    <w:rsid w:val="00874F50"/>
    <w:rsid w:val="00875073"/>
    <w:rsid w:val="0087576F"/>
    <w:rsid w:val="00875B31"/>
    <w:rsid w:val="00875C86"/>
    <w:rsid w:val="00875DB8"/>
    <w:rsid w:val="0087668E"/>
    <w:rsid w:val="008767BD"/>
    <w:rsid w:val="00876CC8"/>
    <w:rsid w:val="00876DC1"/>
    <w:rsid w:val="00877211"/>
    <w:rsid w:val="00877406"/>
    <w:rsid w:val="008774D2"/>
    <w:rsid w:val="0087754E"/>
    <w:rsid w:val="00877569"/>
    <w:rsid w:val="00877DB1"/>
    <w:rsid w:val="00877FFD"/>
    <w:rsid w:val="008800A4"/>
    <w:rsid w:val="00880153"/>
    <w:rsid w:val="00880AE3"/>
    <w:rsid w:val="00880EDB"/>
    <w:rsid w:val="00881328"/>
    <w:rsid w:val="00881463"/>
    <w:rsid w:val="00881645"/>
    <w:rsid w:val="00881831"/>
    <w:rsid w:val="00881AFB"/>
    <w:rsid w:val="00882109"/>
    <w:rsid w:val="00882390"/>
    <w:rsid w:val="0088393C"/>
    <w:rsid w:val="00884091"/>
    <w:rsid w:val="0088412E"/>
    <w:rsid w:val="0088438F"/>
    <w:rsid w:val="0088452B"/>
    <w:rsid w:val="00884B09"/>
    <w:rsid w:val="00884CDB"/>
    <w:rsid w:val="00884F00"/>
    <w:rsid w:val="00884FD9"/>
    <w:rsid w:val="00885097"/>
    <w:rsid w:val="0088511E"/>
    <w:rsid w:val="00885153"/>
    <w:rsid w:val="00885538"/>
    <w:rsid w:val="00885646"/>
    <w:rsid w:val="008856E5"/>
    <w:rsid w:val="00885792"/>
    <w:rsid w:val="00885B14"/>
    <w:rsid w:val="00885D09"/>
    <w:rsid w:val="00885E1C"/>
    <w:rsid w:val="008867D8"/>
    <w:rsid w:val="008869FA"/>
    <w:rsid w:val="00886DDF"/>
    <w:rsid w:val="008873A3"/>
    <w:rsid w:val="00887F2F"/>
    <w:rsid w:val="008901D1"/>
    <w:rsid w:val="00890791"/>
    <w:rsid w:val="00891048"/>
    <w:rsid w:val="00891743"/>
    <w:rsid w:val="00891890"/>
    <w:rsid w:val="0089227B"/>
    <w:rsid w:val="0089267B"/>
    <w:rsid w:val="00892693"/>
    <w:rsid w:val="0089271D"/>
    <w:rsid w:val="00892831"/>
    <w:rsid w:val="008936B4"/>
    <w:rsid w:val="00893833"/>
    <w:rsid w:val="00893ABD"/>
    <w:rsid w:val="00893BF8"/>
    <w:rsid w:val="00893DF7"/>
    <w:rsid w:val="00893FDF"/>
    <w:rsid w:val="00894270"/>
    <w:rsid w:val="008942B4"/>
    <w:rsid w:val="008945D1"/>
    <w:rsid w:val="0089467E"/>
    <w:rsid w:val="00894B6E"/>
    <w:rsid w:val="00894D3C"/>
    <w:rsid w:val="00895258"/>
    <w:rsid w:val="00895860"/>
    <w:rsid w:val="00895900"/>
    <w:rsid w:val="00895CA6"/>
    <w:rsid w:val="00895E4B"/>
    <w:rsid w:val="008960CD"/>
    <w:rsid w:val="0089642D"/>
    <w:rsid w:val="008964BB"/>
    <w:rsid w:val="008965CC"/>
    <w:rsid w:val="00896636"/>
    <w:rsid w:val="00896CF0"/>
    <w:rsid w:val="00896E01"/>
    <w:rsid w:val="00896F1C"/>
    <w:rsid w:val="00897140"/>
    <w:rsid w:val="0089720C"/>
    <w:rsid w:val="0089764C"/>
    <w:rsid w:val="00897943"/>
    <w:rsid w:val="0089797C"/>
    <w:rsid w:val="00897AB1"/>
    <w:rsid w:val="00897C18"/>
    <w:rsid w:val="00897D2B"/>
    <w:rsid w:val="008A0081"/>
    <w:rsid w:val="008A00A9"/>
    <w:rsid w:val="008A01D0"/>
    <w:rsid w:val="008A045D"/>
    <w:rsid w:val="008A04B2"/>
    <w:rsid w:val="008A0561"/>
    <w:rsid w:val="008A0942"/>
    <w:rsid w:val="008A124D"/>
    <w:rsid w:val="008A16E9"/>
    <w:rsid w:val="008A1735"/>
    <w:rsid w:val="008A19A4"/>
    <w:rsid w:val="008A1D10"/>
    <w:rsid w:val="008A1E1F"/>
    <w:rsid w:val="008A22FC"/>
    <w:rsid w:val="008A2434"/>
    <w:rsid w:val="008A268A"/>
    <w:rsid w:val="008A26D5"/>
    <w:rsid w:val="008A2979"/>
    <w:rsid w:val="008A2DAA"/>
    <w:rsid w:val="008A2DE5"/>
    <w:rsid w:val="008A2EA2"/>
    <w:rsid w:val="008A2FAC"/>
    <w:rsid w:val="008A33E5"/>
    <w:rsid w:val="008A3548"/>
    <w:rsid w:val="008A363B"/>
    <w:rsid w:val="008A38C2"/>
    <w:rsid w:val="008A38EB"/>
    <w:rsid w:val="008A39CF"/>
    <w:rsid w:val="008A4732"/>
    <w:rsid w:val="008A4C2C"/>
    <w:rsid w:val="008A4D6A"/>
    <w:rsid w:val="008A4D83"/>
    <w:rsid w:val="008A4FEE"/>
    <w:rsid w:val="008A50B1"/>
    <w:rsid w:val="008A52CE"/>
    <w:rsid w:val="008A5520"/>
    <w:rsid w:val="008A5C92"/>
    <w:rsid w:val="008A5DA0"/>
    <w:rsid w:val="008A5DE5"/>
    <w:rsid w:val="008A5EFF"/>
    <w:rsid w:val="008A62F6"/>
    <w:rsid w:val="008A638E"/>
    <w:rsid w:val="008A6954"/>
    <w:rsid w:val="008A6AD5"/>
    <w:rsid w:val="008A6B92"/>
    <w:rsid w:val="008A7141"/>
    <w:rsid w:val="008A7713"/>
    <w:rsid w:val="008A77AA"/>
    <w:rsid w:val="008A7913"/>
    <w:rsid w:val="008A7F50"/>
    <w:rsid w:val="008B02C3"/>
    <w:rsid w:val="008B07DA"/>
    <w:rsid w:val="008B07F3"/>
    <w:rsid w:val="008B0ADB"/>
    <w:rsid w:val="008B0AE9"/>
    <w:rsid w:val="008B0B0F"/>
    <w:rsid w:val="008B134A"/>
    <w:rsid w:val="008B1426"/>
    <w:rsid w:val="008B151D"/>
    <w:rsid w:val="008B1A83"/>
    <w:rsid w:val="008B1C95"/>
    <w:rsid w:val="008B1C9B"/>
    <w:rsid w:val="008B1D1C"/>
    <w:rsid w:val="008B2069"/>
    <w:rsid w:val="008B2463"/>
    <w:rsid w:val="008B2BBC"/>
    <w:rsid w:val="008B2D2C"/>
    <w:rsid w:val="008B3158"/>
    <w:rsid w:val="008B34A0"/>
    <w:rsid w:val="008B3652"/>
    <w:rsid w:val="008B38B8"/>
    <w:rsid w:val="008B3E49"/>
    <w:rsid w:val="008B3FE0"/>
    <w:rsid w:val="008B4052"/>
    <w:rsid w:val="008B4137"/>
    <w:rsid w:val="008B4824"/>
    <w:rsid w:val="008B498A"/>
    <w:rsid w:val="008B53EE"/>
    <w:rsid w:val="008B54DA"/>
    <w:rsid w:val="008B57BB"/>
    <w:rsid w:val="008B5A76"/>
    <w:rsid w:val="008B5DBE"/>
    <w:rsid w:val="008B5F65"/>
    <w:rsid w:val="008B6462"/>
    <w:rsid w:val="008B6A5F"/>
    <w:rsid w:val="008B6BBB"/>
    <w:rsid w:val="008B7107"/>
    <w:rsid w:val="008B714D"/>
    <w:rsid w:val="008B7704"/>
    <w:rsid w:val="008B77F5"/>
    <w:rsid w:val="008B7BE0"/>
    <w:rsid w:val="008C01B4"/>
    <w:rsid w:val="008C01F0"/>
    <w:rsid w:val="008C0679"/>
    <w:rsid w:val="008C0800"/>
    <w:rsid w:val="008C09C7"/>
    <w:rsid w:val="008C0D86"/>
    <w:rsid w:val="008C11FB"/>
    <w:rsid w:val="008C18DD"/>
    <w:rsid w:val="008C1B69"/>
    <w:rsid w:val="008C1CD5"/>
    <w:rsid w:val="008C1CF3"/>
    <w:rsid w:val="008C1E6B"/>
    <w:rsid w:val="008C2346"/>
    <w:rsid w:val="008C24C6"/>
    <w:rsid w:val="008C25B4"/>
    <w:rsid w:val="008C2635"/>
    <w:rsid w:val="008C27A5"/>
    <w:rsid w:val="008C27AE"/>
    <w:rsid w:val="008C2AC4"/>
    <w:rsid w:val="008C2EC8"/>
    <w:rsid w:val="008C2F98"/>
    <w:rsid w:val="008C33EA"/>
    <w:rsid w:val="008C37EB"/>
    <w:rsid w:val="008C3C02"/>
    <w:rsid w:val="008C4230"/>
    <w:rsid w:val="008C45D7"/>
    <w:rsid w:val="008C5094"/>
    <w:rsid w:val="008C511C"/>
    <w:rsid w:val="008C5279"/>
    <w:rsid w:val="008C53C8"/>
    <w:rsid w:val="008C55AA"/>
    <w:rsid w:val="008C55DF"/>
    <w:rsid w:val="008C5E1F"/>
    <w:rsid w:val="008C6199"/>
    <w:rsid w:val="008C6766"/>
    <w:rsid w:val="008C6C45"/>
    <w:rsid w:val="008C6C77"/>
    <w:rsid w:val="008C6DE2"/>
    <w:rsid w:val="008C6E81"/>
    <w:rsid w:val="008C71D9"/>
    <w:rsid w:val="008C7288"/>
    <w:rsid w:val="008C72F8"/>
    <w:rsid w:val="008D0080"/>
    <w:rsid w:val="008D01C6"/>
    <w:rsid w:val="008D025F"/>
    <w:rsid w:val="008D03FC"/>
    <w:rsid w:val="008D078B"/>
    <w:rsid w:val="008D0874"/>
    <w:rsid w:val="008D0ABB"/>
    <w:rsid w:val="008D0B9F"/>
    <w:rsid w:val="008D0FB4"/>
    <w:rsid w:val="008D1124"/>
    <w:rsid w:val="008D11BC"/>
    <w:rsid w:val="008D13C4"/>
    <w:rsid w:val="008D1A29"/>
    <w:rsid w:val="008D1AFF"/>
    <w:rsid w:val="008D1E57"/>
    <w:rsid w:val="008D2146"/>
    <w:rsid w:val="008D21EC"/>
    <w:rsid w:val="008D2229"/>
    <w:rsid w:val="008D2448"/>
    <w:rsid w:val="008D2A2E"/>
    <w:rsid w:val="008D2E3C"/>
    <w:rsid w:val="008D2E4B"/>
    <w:rsid w:val="008D2EF5"/>
    <w:rsid w:val="008D30E5"/>
    <w:rsid w:val="008D3338"/>
    <w:rsid w:val="008D37D9"/>
    <w:rsid w:val="008D3AE9"/>
    <w:rsid w:val="008D3B5E"/>
    <w:rsid w:val="008D3D35"/>
    <w:rsid w:val="008D3EBD"/>
    <w:rsid w:val="008D446E"/>
    <w:rsid w:val="008D4AEA"/>
    <w:rsid w:val="008D4B03"/>
    <w:rsid w:val="008D5120"/>
    <w:rsid w:val="008D5122"/>
    <w:rsid w:val="008D5448"/>
    <w:rsid w:val="008D5754"/>
    <w:rsid w:val="008D59F8"/>
    <w:rsid w:val="008D5BD5"/>
    <w:rsid w:val="008D5D95"/>
    <w:rsid w:val="008D5D99"/>
    <w:rsid w:val="008D63B9"/>
    <w:rsid w:val="008D6681"/>
    <w:rsid w:val="008D6689"/>
    <w:rsid w:val="008D68B7"/>
    <w:rsid w:val="008D6937"/>
    <w:rsid w:val="008D69F8"/>
    <w:rsid w:val="008D6B0E"/>
    <w:rsid w:val="008D6B6C"/>
    <w:rsid w:val="008D6D4A"/>
    <w:rsid w:val="008D6E42"/>
    <w:rsid w:val="008D6F7E"/>
    <w:rsid w:val="008D72FA"/>
    <w:rsid w:val="008D733E"/>
    <w:rsid w:val="008D7343"/>
    <w:rsid w:val="008D7568"/>
    <w:rsid w:val="008D7569"/>
    <w:rsid w:val="008D75C9"/>
    <w:rsid w:val="008D7E37"/>
    <w:rsid w:val="008E0151"/>
    <w:rsid w:val="008E02D2"/>
    <w:rsid w:val="008E0592"/>
    <w:rsid w:val="008E05DA"/>
    <w:rsid w:val="008E0775"/>
    <w:rsid w:val="008E0C8C"/>
    <w:rsid w:val="008E1011"/>
    <w:rsid w:val="008E1094"/>
    <w:rsid w:val="008E112E"/>
    <w:rsid w:val="008E11EE"/>
    <w:rsid w:val="008E18CF"/>
    <w:rsid w:val="008E1977"/>
    <w:rsid w:val="008E19FF"/>
    <w:rsid w:val="008E1C6D"/>
    <w:rsid w:val="008E1CF3"/>
    <w:rsid w:val="008E1FA7"/>
    <w:rsid w:val="008E238D"/>
    <w:rsid w:val="008E26FC"/>
    <w:rsid w:val="008E294A"/>
    <w:rsid w:val="008E2BA5"/>
    <w:rsid w:val="008E39A2"/>
    <w:rsid w:val="008E3ADD"/>
    <w:rsid w:val="008E3C59"/>
    <w:rsid w:val="008E3DDA"/>
    <w:rsid w:val="008E4168"/>
    <w:rsid w:val="008E4369"/>
    <w:rsid w:val="008E45EE"/>
    <w:rsid w:val="008E4624"/>
    <w:rsid w:val="008E4D2F"/>
    <w:rsid w:val="008E51D3"/>
    <w:rsid w:val="008E529D"/>
    <w:rsid w:val="008E571E"/>
    <w:rsid w:val="008E5B64"/>
    <w:rsid w:val="008E5C2F"/>
    <w:rsid w:val="008E6903"/>
    <w:rsid w:val="008E6CE8"/>
    <w:rsid w:val="008E6FAA"/>
    <w:rsid w:val="008E71B6"/>
    <w:rsid w:val="008E73A6"/>
    <w:rsid w:val="008E73F7"/>
    <w:rsid w:val="008E7AA8"/>
    <w:rsid w:val="008E7EA6"/>
    <w:rsid w:val="008F01FA"/>
    <w:rsid w:val="008F084B"/>
    <w:rsid w:val="008F0E89"/>
    <w:rsid w:val="008F0E8E"/>
    <w:rsid w:val="008F1134"/>
    <w:rsid w:val="008F12BE"/>
    <w:rsid w:val="008F13EB"/>
    <w:rsid w:val="008F151A"/>
    <w:rsid w:val="008F1687"/>
    <w:rsid w:val="008F19E2"/>
    <w:rsid w:val="008F1B17"/>
    <w:rsid w:val="008F1E89"/>
    <w:rsid w:val="008F23CA"/>
    <w:rsid w:val="008F2C23"/>
    <w:rsid w:val="008F2EB7"/>
    <w:rsid w:val="008F322A"/>
    <w:rsid w:val="008F324F"/>
    <w:rsid w:val="008F4188"/>
    <w:rsid w:val="008F473B"/>
    <w:rsid w:val="008F52A5"/>
    <w:rsid w:val="008F52B2"/>
    <w:rsid w:val="008F55DE"/>
    <w:rsid w:val="008F5857"/>
    <w:rsid w:val="008F5897"/>
    <w:rsid w:val="008F60AC"/>
    <w:rsid w:val="008F6160"/>
    <w:rsid w:val="008F6592"/>
    <w:rsid w:val="008F67BA"/>
    <w:rsid w:val="008F687D"/>
    <w:rsid w:val="008F6C4B"/>
    <w:rsid w:val="008F6E97"/>
    <w:rsid w:val="008F6EBB"/>
    <w:rsid w:val="008F703F"/>
    <w:rsid w:val="008F7057"/>
    <w:rsid w:val="008F7075"/>
    <w:rsid w:val="008F751F"/>
    <w:rsid w:val="008F7602"/>
    <w:rsid w:val="008F78D1"/>
    <w:rsid w:val="00900252"/>
    <w:rsid w:val="0090041A"/>
    <w:rsid w:val="009004F1"/>
    <w:rsid w:val="00900A57"/>
    <w:rsid w:val="00900D6F"/>
    <w:rsid w:val="00900E8E"/>
    <w:rsid w:val="0090107B"/>
    <w:rsid w:val="0090132C"/>
    <w:rsid w:val="0090154C"/>
    <w:rsid w:val="00901672"/>
    <w:rsid w:val="009027CD"/>
    <w:rsid w:val="00902DAB"/>
    <w:rsid w:val="00902E1A"/>
    <w:rsid w:val="009030A9"/>
    <w:rsid w:val="009038DE"/>
    <w:rsid w:val="009039BD"/>
    <w:rsid w:val="00903B44"/>
    <w:rsid w:val="00903CCC"/>
    <w:rsid w:val="009044BA"/>
    <w:rsid w:val="009044DF"/>
    <w:rsid w:val="009045AA"/>
    <w:rsid w:val="009048DF"/>
    <w:rsid w:val="0090497F"/>
    <w:rsid w:val="00904AE6"/>
    <w:rsid w:val="00904D60"/>
    <w:rsid w:val="00904D61"/>
    <w:rsid w:val="00905261"/>
    <w:rsid w:val="0090538A"/>
    <w:rsid w:val="00905793"/>
    <w:rsid w:val="009063FA"/>
    <w:rsid w:val="00906437"/>
    <w:rsid w:val="009068A1"/>
    <w:rsid w:val="0090751E"/>
    <w:rsid w:val="00907666"/>
    <w:rsid w:val="00907723"/>
    <w:rsid w:val="00907800"/>
    <w:rsid w:val="0090790E"/>
    <w:rsid w:val="009101B5"/>
    <w:rsid w:val="009106A5"/>
    <w:rsid w:val="00910A71"/>
    <w:rsid w:val="00910D11"/>
    <w:rsid w:val="00910E7E"/>
    <w:rsid w:val="00910FD4"/>
    <w:rsid w:val="00911502"/>
    <w:rsid w:val="00911F1F"/>
    <w:rsid w:val="00912059"/>
    <w:rsid w:val="00912570"/>
    <w:rsid w:val="00912666"/>
    <w:rsid w:val="009126A1"/>
    <w:rsid w:val="0091280A"/>
    <w:rsid w:val="00912956"/>
    <w:rsid w:val="009129BA"/>
    <w:rsid w:val="00912A26"/>
    <w:rsid w:val="00912C77"/>
    <w:rsid w:val="009136FC"/>
    <w:rsid w:val="00913889"/>
    <w:rsid w:val="00913892"/>
    <w:rsid w:val="0091392A"/>
    <w:rsid w:val="00913BEC"/>
    <w:rsid w:val="00914211"/>
    <w:rsid w:val="00914217"/>
    <w:rsid w:val="0091445C"/>
    <w:rsid w:val="00914536"/>
    <w:rsid w:val="00914834"/>
    <w:rsid w:val="00915305"/>
    <w:rsid w:val="009155C8"/>
    <w:rsid w:val="00915699"/>
    <w:rsid w:val="00915856"/>
    <w:rsid w:val="00915918"/>
    <w:rsid w:val="00915A52"/>
    <w:rsid w:val="00915BC2"/>
    <w:rsid w:val="00915E40"/>
    <w:rsid w:val="00915FA6"/>
    <w:rsid w:val="00916702"/>
    <w:rsid w:val="009167E5"/>
    <w:rsid w:val="00916B5E"/>
    <w:rsid w:val="00916B9C"/>
    <w:rsid w:val="00916CB3"/>
    <w:rsid w:val="00916DA3"/>
    <w:rsid w:val="00916DE1"/>
    <w:rsid w:val="00916DE8"/>
    <w:rsid w:val="00916F87"/>
    <w:rsid w:val="009179DC"/>
    <w:rsid w:val="00917D78"/>
    <w:rsid w:val="0092041A"/>
    <w:rsid w:val="00920983"/>
    <w:rsid w:val="00920995"/>
    <w:rsid w:val="00920AFB"/>
    <w:rsid w:val="0092113D"/>
    <w:rsid w:val="00921864"/>
    <w:rsid w:val="00921A5C"/>
    <w:rsid w:val="00921B19"/>
    <w:rsid w:val="00921B2A"/>
    <w:rsid w:val="00921BD6"/>
    <w:rsid w:val="00921C17"/>
    <w:rsid w:val="00921D6C"/>
    <w:rsid w:val="009224DB"/>
    <w:rsid w:val="009225AB"/>
    <w:rsid w:val="00922741"/>
    <w:rsid w:val="00922FC1"/>
    <w:rsid w:val="00923B59"/>
    <w:rsid w:val="00923BC1"/>
    <w:rsid w:val="0092401D"/>
    <w:rsid w:val="009241AD"/>
    <w:rsid w:val="0092466A"/>
    <w:rsid w:val="009246E4"/>
    <w:rsid w:val="00924893"/>
    <w:rsid w:val="00924E3A"/>
    <w:rsid w:val="00924FB6"/>
    <w:rsid w:val="009252A2"/>
    <w:rsid w:val="009252AC"/>
    <w:rsid w:val="0092589E"/>
    <w:rsid w:val="00925AF7"/>
    <w:rsid w:val="00925C9B"/>
    <w:rsid w:val="00926017"/>
    <w:rsid w:val="00926275"/>
    <w:rsid w:val="00926D3D"/>
    <w:rsid w:val="0092774C"/>
    <w:rsid w:val="00927B97"/>
    <w:rsid w:val="00927BFE"/>
    <w:rsid w:val="00927C98"/>
    <w:rsid w:val="00927ED1"/>
    <w:rsid w:val="0093015C"/>
    <w:rsid w:val="0093025D"/>
    <w:rsid w:val="00930B27"/>
    <w:rsid w:val="00930B4A"/>
    <w:rsid w:val="00930E20"/>
    <w:rsid w:val="00930E4B"/>
    <w:rsid w:val="00930F5B"/>
    <w:rsid w:val="00931BBA"/>
    <w:rsid w:val="00931C1C"/>
    <w:rsid w:val="00931CA3"/>
    <w:rsid w:val="00932101"/>
    <w:rsid w:val="00932169"/>
    <w:rsid w:val="00932EBB"/>
    <w:rsid w:val="00933202"/>
    <w:rsid w:val="00933495"/>
    <w:rsid w:val="00933716"/>
    <w:rsid w:val="00933765"/>
    <w:rsid w:val="0093399B"/>
    <w:rsid w:val="00933B99"/>
    <w:rsid w:val="00933C70"/>
    <w:rsid w:val="0093412D"/>
    <w:rsid w:val="009342AB"/>
    <w:rsid w:val="00934DDD"/>
    <w:rsid w:val="009351CA"/>
    <w:rsid w:val="009355A3"/>
    <w:rsid w:val="009356CC"/>
    <w:rsid w:val="009359FD"/>
    <w:rsid w:val="009362D3"/>
    <w:rsid w:val="009365A2"/>
    <w:rsid w:val="00936654"/>
    <w:rsid w:val="00936758"/>
    <w:rsid w:val="00936A2D"/>
    <w:rsid w:val="00936B0E"/>
    <w:rsid w:val="00936EC2"/>
    <w:rsid w:val="0093704E"/>
    <w:rsid w:val="0093713B"/>
    <w:rsid w:val="00937269"/>
    <w:rsid w:val="00937C48"/>
    <w:rsid w:val="00937FB9"/>
    <w:rsid w:val="00940C3D"/>
    <w:rsid w:val="00940C97"/>
    <w:rsid w:val="00940D28"/>
    <w:rsid w:val="00940D98"/>
    <w:rsid w:val="00940E8D"/>
    <w:rsid w:val="0094116B"/>
    <w:rsid w:val="00941351"/>
    <w:rsid w:val="009413E3"/>
    <w:rsid w:val="00941573"/>
    <w:rsid w:val="009419B3"/>
    <w:rsid w:val="00942039"/>
    <w:rsid w:val="0094207C"/>
    <w:rsid w:val="00942469"/>
    <w:rsid w:val="0094266F"/>
    <w:rsid w:val="00942737"/>
    <w:rsid w:val="00942891"/>
    <w:rsid w:val="009428F4"/>
    <w:rsid w:val="00942AB6"/>
    <w:rsid w:val="00943027"/>
    <w:rsid w:val="009430AF"/>
    <w:rsid w:val="00943710"/>
    <w:rsid w:val="00943813"/>
    <w:rsid w:val="00943C52"/>
    <w:rsid w:val="00943C86"/>
    <w:rsid w:val="00943CA7"/>
    <w:rsid w:val="00943D99"/>
    <w:rsid w:val="00943EAB"/>
    <w:rsid w:val="00943FBD"/>
    <w:rsid w:val="009440C3"/>
    <w:rsid w:val="0094417A"/>
    <w:rsid w:val="0094426D"/>
    <w:rsid w:val="009448E7"/>
    <w:rsid w:val="009449BB"/>
    <w:rsid w:val="00944BAA"/>
    <w:rsid w:val="00944BFD"/>
    <w:rsid w:val="00944E17"/>
    <w:rsid w:val="00945170"/>
    <w:rsid w:val="009458BE"/>
    <w:rsid w:val="0094592E"/>
    <w:rsid w:val="009459AF"/>
    <w:rsid w:val="00945BE7"/>
    <w:rsid w:val="00945D4B"/>
    <w:rsid w:val="009466FE"/>
    <w:rsid w:val="00946864"/>
    <w:rsid w:val="009474C2"/>
    <w:rsid w:val="00947679"/>
    <w:rsid w:val="009478AB"/>
    <w:rsid w:val="00947904"/>
    <w:rsid w:val="00947C6A"/>
    <w:rsid w:val="009509AB"/>
    <w:rsid w:val="00950C58"/>
    <w:rsid w:val="00950D61"/>
    <w:rsid w:val="00950DF1"/>
    <w:rsid w:val="00951741"/>
    <w:rsid w:val="00951852"/>
    <w:rsid w:val="00951AFB"/>
    <w:rsid w:val="009522B9"/>
    <w:rsid w:val="009522BD"/>
    <w:rsid w:val="009524D4"/>
    <w:rsid w:val="009529D1"/>
    <w:rsid w:val="00952C60"/>
    <w:rsid w:val="00952D5E"/>
    <w:rsid w:val="00952EE5"/>
    <w:rsid w:val="0095306C"/>
    <w:rsid w:val="00953564"/>
    <w:rsid w:val="00953D63"/>
    <w:rsid w:val="00953F88"/>
    <w:rsid w:val="00954349"/>
    <w:rsid w:val="009547D9"/>
    <w:rsid w:val="0095492E"/>
    <w:rsid w:val="00954DDD"/>
    <w:rsid w:val="00954E26"/>
    <w:rsid w:val="00955402"/>
    <w:rsid w:val="009558E4"/>
    <w:rsid w:val="00955948"/>
    <w:rsid w:val="00955B26"/>
    <w:rsid w:val="00955E2A"/>
    <w:rsid w:val="00955E45"/>
    <w:rsid w:val="009566C3"/>
    <w:rsid w:val="00956BE4"/>
    <w:rsid w:val="00956DCB"/>
    <w:rsid w:val="00956E9B"/>
    <w:rsid w:val="00957507"/>
    <w:rsid w:val="009576BE"/>
    <w:rsid w:val="00957844"/>
    <w:rsid w:val="0095797F"/>
    <w:rsid w:val="009579F3"/>
    <w:rsid w:val="00957C0B"/>
    <w:rsid w:val="00957D95"/>
    <w:rsid w:val="00957F86"/>
    <w:rsid w:val="009600F1"/>
    <w:rsid w:val="0096042A"/>
    <w:rsid w:val="0096056E"/>
    <w:rsid w:val="009605A9"/>
    <w:rsid w:val="009605E6"/>
    <w:rsid w:val="00960742"/>
    <w:rsid w:val="009607BD"/>
    <w:rsid w:val="009608F2"/>
    <w:rsid w:val="009609AD"/>
    <w:rsid w:val="00960A99"/>
    <w:rsid w:val="00960CD3"/>
    <w:rsid w:val="00960EDA"/>
    <w:rsid w:val="00960EF6"/>
    <w:rsid w:val="0096111B"/>
    <w:rsid w:val="00961130"/>
    <w:rsid w:val="009611AF"/>
    <w:rsid w:val="0096164D"/>
    <w:rsid w:val="0096174E"/>
    <w:rsid w:val="00961885"/>
    <w:rsid w:val="00961906"/>
    <w:rsid w:val="009619B8"/>
    <w:rsid w:val="00961A05"/>
    <w:rsid w:val="0096228F"/>
    <w:rsid w:val="00962323"/>
    <w:rsid w:val="00962E0A"/>
    <w:rsid w:val="00962F56"/>
    <w:rsid w:val="00963204"/>
    <w:rsid w:val="009638F6"/>
    <w:rsid w:val="009641BB"/>
    <w:rsid w:val="0096420D"/>
    <w:rsid w:val="00964875"/>
    <w:rsid w:val="00964E85"/>
    <w:rsid w:val="00964EE3"/>
    <w:rsid w:val="0096500B"/>
    <w:rsid w:val="00965167"/>
    <w:rsid w:val="009658BF"/>
    <w:rsid w:val="00965A64"/>
    <w:rsid w:val="00965DC7"/>
    <w:rsid w:val="0096651C"/>
    <w:rsid w:val="00966595"/>
    <w:rsid w:val="009665B4"/>
    <w:rsid w:val="009666A3"/>
    <w:rsid w:val="00966793"/>
    <w:rsid w:val="0096690C"/>
    <w:rsid w:val="00966D48"/>
    <w:rsid w:val="00966D97"/>
    <w:rsid w:val="00966DB6"/>
    <w:rsid w:val="00966F2E"/>
    <w:rsid w:val="009670F5"/>
    <w:rsid w:val="00967108"/>
    <w:rsid w:val="009676B1"/>
    <w:rsid w:val="00967866"/>
    <w:rsid w:val="00967A8D"/>
    <w:rsid w:val="009700B8"/>
    <w:rsid w:val="00970F20"/>
    <w:rsid w:val="009718C6"/>
    <w:rsid w:val="00971950"/>
    <w:rsid w:val="00971B54"/>
    <w:rsid w:val="00971BD9"/>
    <w:rsid w:val="00971E0F"/>
    <w:rsid w:val="0097246C"/>
    <w:rsid w:val="009728B7"/>
    <w:rsid w:val="00972B04"/>
    <w:rsid w:val="00972FB4"/>
    <w:rsid w:val="00973357"/>
    <w:rsid w:val="00973434"/>
    <w:rsid w:val="00973500"/>
    <w:rsid w:val="0097365E"/>
    <w:rsid w:val="0097387C"/>
    <w:rsid w:val="00973BE2"/>
    <w:rsid w:val="00973D6B"/>
    <w:rsid w:val="0097423B"/>
    <w:rsid w:val="00975234"/>
    <w:rsid w:val="0097541A"/>
    <w:rsid w:val="009758B1"/>
    <w:rsid w:val="009759C5"/>
    <w:rsid w:val="00975A29"/>
    <w:rsid w:val="00975D1F"/>
    <w:rsid w:val="009767FC"/>
    <w:rsid w:val="00976921"/>
    <w:rsid w:val="00976995"/>
    <w:rsid w:val="00976A36"/>
    <w:rsid w:val="00976C3F"/>
    <w:rsid w:val="00976CBC"/>
    <w:rsid w:val="00976F9C"/>
    <w:rsid w:val="00977076"/>
    <w:rsid w:val="009772BB"/>
    <w:rsid w:val="00977375"/>
    <w:rsid w:val="00977396"/>
    <w:rsid w:val="009773F8"/>
    <w:rsid w:val="009775E9"/>
    <w:rsid w:val="009776F1"/>
    <w:rsid w:val="0097778D"/>
    <w:rsid w:val="00977826"/>
    <w:rsid w:val="00977EDD"/>
    <w:rsid w:val="00977FBE"/>
    <w:rsid w:val="0098041A"/>
    <w:rsid w:val="009810AA"/>
    <w:rsid w:val="00981368"/>
    <w:rsid w:val="009815D1"/>
    <w:rsid w:val="00981803"/>
    <w:rsid w:val="009818AE"/>
    <w:rsid w:val="00981AC4"/>
    <w:rsid w:val="00981C9A"/>
    <w:rsid w:val="0098317D"/>
    <w:rsid w:val="00983A4C"/>
    <w:rsid w:val="0098451D"/>
    <w:rsid w:val="00984787"/>
    <w:rsid w:val="00984974"/>
    <w:rsid w:val="00984C48"/>
    <w:rsid w:val="00984E49"/>
    <w:rsid w:val="00984E89"/>
    <w:rsid w:val="009851A0"/>
    <w:rsid w:val="009852E1"/>
    <w:rsid w:val="00985606"/>
    <w:rsid w:val="00985853"/>
    <w:rsid w:val="00985B20"/>
    <w:rsid w:val="00985D4A"/>
    <w:rsid w:val="00985D73"/>
    <w:rsid w:val="00986134"/>
    <w:rsid w:val="0098615A"/>
    <w:rsid w:val="009862EA"/>
    <w:rsid w:val="009865A2"/>
    <w:rsid w:val="009866DE"/>
    <w:rsid w:val="009869AD"/>
    <w:rsid w:val="00986F2E"/>
    <w:rsid w:val="00987669"/>
    <w:rsid w:val="00987930"/>
    <w:rsid w:val="00987A76"/>
    <w:rsid w:val="00987AA2"/>
    <w:rsid w:val="00987ADC"/>
    <w:rsid w:val="00987CA7"/>
    <w:rsid w:val="0099041B"/>
    <w:rsid w:val="009905CA"/>
    <w:rsid w:val="009905FC"/>
    <w:rsid w:val="0099075D"/>
    <w:rsid w:val="009907FF"/>
    <w:rsid w:val="00990B44"/>
    <w:rsid w:val="00990C6C"/>
    <w:rsid w:val="00990C6D"/>
    <w:rsid w:val="00990CD0"/>
    <w:rsid w:val="00990D73"/>
    <w:rsid w:val="0099102A"/>
    <w:rsid w:val="009911D3"/>
    <w:rsid w:val="00991287"/>
    <w:rsid w:val="00991329"/>
    <w:rsid w:val="00991436"/>
    <w:rsid w:val="00991A4C"/>
    <w:rsid w:val="00991CDF"/>
    <w:rsid w:val="00991D1D"/>
    <w:rsid w:val="009923C6"/>
    <w:rsid w:val="009929E1"/>
    <w:rsid w:val="00992C6F"/>
    <w:rsid w:val="00992E02"/>
    <w:rsid w:val="00992E73"/>
    <w:rsid w:val="00993E8F"/>
    <w:rsid w:val="00993F47"/>
    <w:rsid w:val="00994028"/>
    <w:rsid w:val="0099402F"/>
    <w:rsid w:val="00994067"/>
    <w:rsid w:val="00994200"/>
    <w:rsid w:val="009947A2"/>
    <w:rsid w:val="00994AC9"/>
    <w:rsid w:val="009953D1"/>
    <w:rsid w:val="00995657"/>
    <w:rsid w:val="00995779"/>
    <w:rsid w:val="00995CB7"/>
    <w:rsid w:val="00995DCC"/>
    <w:rsid w:val="00996023"/>
    <w:rsid w:val="00996078"/>
    <w:rsid w:val="00996315"/>
    <w:rsid w:val="0099663D"/>
    <w:rsid w:val="00997444"/>
    <w:rsid w:val="009979C6"/>
    <w:rsid w:val="009A00BF"/>
    <w:rsid w:val="009A00C7"/>
    <w:rsid w:val="009A0593"/>
    <w:rsid w:val="009A0622"/>
    <w:rsid w:val="009A0763"/>
    <w:rsid w:val="009A13CE"/>
    <w:rsid w:val="009A1BAD"/>
    <w:rsid w:val="009A1D0D"/>
    <w:rsid w:val="009A1F86"/>
    <w:rsid w:val="009A1F87"/>
    <w:rsid w:val="009A23FC"/>
    <w:rsid w:val="009A23FF"/>
    <w:rsid w:val="009A2824"/>
    <w:rsid w:val="009A29D4"/>
    <w:rsid w:val="009A2A32"/>
    <w:rsid w:val="009A2E7D"/>
    <w:rsid w:val="009A3338"/>
    <w:rsid w:val="009A35C4"/>
    <w:rsid w:val="009A3633"/>
    <w:rsid w:val="009A37BB"/>
    <w:rsid w:val="009A3829"/>
    <w:rsid w:val="009A386C"/>
    <w:rsid w:val="009A3A08"/>
    <w:rsid w:val="009A3A47"/>
    <w:rsid w:val="009A3EEE"/>
    <w:rsid w:val="009A3F0B"/>
    <w:rsid w:val="009A451B"/>
    <w:rsid w:val="009A45F9"/>
    <w:rsid w:val="009A4837"/>
    <w:rsid w:val="009A49BC"/>
    <w:rsid w:val="009A4CD8"/>
    <w:rsid w:val="009A4E47"/>
    <w:rsid w:val="009A4F0F"/>
    <w:rsid w:val="009A5706"/>
    <w:rsid w:val="009A5819"/>
    <w:rsid w:val="009A5E76"/>
    <w:rsid w:val="009A6276"/>
    <w:rsid w:val="009A667C"/>
    <w:rsid w:val="009A66E5"/>
    <w:rsid w:val="009A67AE"/>
    <w:rsid w:val="009A6812"/>
    <w:rsid w:val="009A6910"/>
    <w:rsid w:val="009A69A5"/>
    <w:rsid w:val="009A6B6A"/>
    <w:rsid w:val="009A7137"/>
    <w:rsid w:val="009A7166"/>
    <w:rsid w:val="009A720B"/>
    <w:rsid w:val="009A73D2"/>
    <w:rsid w:val="009A7565"/>
    <w:rsid w:val="009A7AD0"/>
    <w:rsid w:val="009A7AEF"/>
    <w:rsid w:val="009A7D7A"/>
    <w:rsid w:val="009A7E1A"/>
    <w:rsid w:val="009A7F9E"/>
    <w:rsid w:val="009B0163"/>
    <w:rsid w:val="009B0236"/>
    <w:rsid w:val="009B0475"/>
    <w:rsid w:val="009B0693"/>
    <w:rsid w:val="009B091B"/>
    <w:rsid w:val="009B09C3"/>
    <w:rsid w:val="009B0A22"/>
    <w:rsid w:val="009B0C0A"/>
    <w:rsid w:val="009B0CE1"/>
    <w:rsid w:val="009B0E79"/>
    <w:rsid w:val="009B0E83"/>
    <w:rsid w:val="009B0FEC"/>
    <w:rsid w:val="009B142D"/>
    <w:rsid w:val="009B195D"/>
    <w:rsid w:val="009B2390"/>
    <w:rsid w:val="009B3447"/>
    <w:rsid w:val="009B353D"/>
    <w:rsid w:val="009B3CB0"/>
    <w:rsid w:val="009B3CF8"/>
    <w:rsid w:val="009B3FF6"/>
    <w:rsid w:val="009B41F2"/>
    <w:rsid w:val="009B4CB9"/>
    <w:rsid w:val="009B4E6C"/>
    <w:rsid w:val="009B520D"/>
    <w:rsid w:val="009B5409"/>
    <w:rsid w:val="009B5561"/>
    <w:rsid w:val="009B5896"/>
    <w:rsid w:val="009B59B8"/>
    <w:rsid w:val="009B59C1"/>
    <w:rsid w:val="009B5D9E"/>
    <w:rsid w:val="009B5F3D"/>
    <w:rsid w:val="009B64D0"/>
    <w:rsid w:val="009B658F"/>
    <w:rsid w:val="009B6630"/>
    <w:rsid w:val="009B672E"/>
    <w:rsid w:val="009B6ABF"/>
    <w:rsid w:val="009B6C35"/>
    <w:rsid w:val="009B73A6"/>
    <w:rsid w:val="009B78FF"/>
    <w:rsid w:val="009B7D71"/>
    <w:rsid w:val="009B7F31"/>
    <w:rsid w:val="009B7FC6"/>
    <w:rsid w:val="009C0879"/>
    <w:rsid w:val="009C0B03"/>
    <w:rsid w:val="009C0D1C"/>
    <w:rsid w:val="009C101B"/>
    <w:rsid w:val="009C123B"/>
    <w:rsid w:val="009C18B0"/>
    <w:rsid w:val="009C1EF5"/>
    <w:rsid w:val="009C1F31"/>
    <w:rsid w:val="009C2011"/>
    <w:rsid w:val="009C2090"/>
    <w:rsid w:val="009C2398"/>
    <w:rsid w:val="009C287B"/>
    <w:rsid w:val="009C2AEC"/>
    <w:rsid w:val="009C2C53"/>
    <w:rsid w:val="009C2EB9"/>
    <w:rsid w:val="009C30C6"/>
    <w:rsid w:val="009C362C"/>
    <w:rsid w:val="009C3A8B"/>
    <w:rsid w:val="009C3D19"/>
    <w:rsid w:val="009C3EE5"/>
    <w:rsid w:val="009C43A3"/>
    <w:rsid w:val="009C458C"/>
    <w:rsid w:val="009C47FE"/>
    <w:rsid w:val="009C4969"/>
    <w:rsid w:val="009C49E9"/>
    <w:rsid w:val="009C4A4C"/>
    <w:rsid w:val="009C4BF6"/>
    <w:rsid w:val="009C4F3A"/>
    <w:rsid w:val="009C5372"/>
    <w:rsid w:val="009C5C07"/>
    <w:rsid w:val="009C5E2E"/>
    <w:rsid w:val="009C62C8"/>
    <w:rsid w:val="009C6422"/>
    <w:rsid w:val="009C6522"/>
    <w:rsid w:val="009C68DC"/>
    <w:rsid w:val="009C697C"/>
    <w:rsid w:val="009C6FC5"/>
    <w:rsid w:val="009C7072"/>
    <w:rsid w:val="009C770F"/>
    <w:rsid w:val="009C7950"/>
    <w:rsid w:val="009C7D93"/>
    <w:rsid w:val="009D0439"/>
    <w:rsid w:val="009D0534"/>
    <w:rsid w:val="009D075C"/>
    <w:rsid w:val="009D11D6"/>
    <w:rsid w:val="009D1483"/>
    <w:rsid w:val="009D180E"/>
    <w:rsid w:val="009D1BC2"/>
    <w:rsid w:val="009D1D16"/>
    <w:rsid w:val="009D20DD"/>
    <w:rsid w:val="009D214E"/>
    <w:rsid w:val="009D22C1"/>
    <w:rsid w:val="009D26AD"/>
    <w:rsid w:val="009D26FE"/>
    <w:rsid w:val="009D2778"/>
    <w:rsid w:val="009D2CB6"/>
    <w:rsid w:val="009D2E47"/>
    <w:rsid w:val="009D3043"/>
    <w:rsid w:val="009D31E7"/>
    <w:rsid w:val="009D3476"/>
    <w:rsid w:val="009D368B"/>
    <w:rsid w:val="009D3782"/>
    <w:rsid w:val="009D385D"/>
    <w:rsid w:val="009D3A92"/>
    <w:rsid w:val="009D3B8F"/>
    <w:rsid w:val="009D3EB3"/>
    <w:rsid w:val="009D432D"/>
    <w:rsid w:val="009D44E2"/>
    <w:rsid w:val="009D465F"/>
    <w:rsid w:val="009D492F"/>
    <w:rsid w:val="009D4BD2"/>
    <w:rsid w:val="009D4E6B"/>
    <w:rsid w:val="009D4F43"/>
    <w:rsid w:val="009D5822"/>
    <w:rsid w:val="009D58E0"/>
    <w:rsid w:val="009D5955"/>
    <w:rsid w:val="009D5EE9"/>
    <w:rsid w:val="009D649E"/>
    <w:rsid w:val="009D6B20"/>
    <w:rsid w:val="009D6BED"/>
    <w:rsid w:val="009D75B7"/>
    <w:rsid w:val="009D7EDA"/>
    <w:rsid w:val="009E024C"/>
    <w:rsid w:val="009E0284"/>
    <w:rsid w:val="009E078A"/>
    <w:rsid w:val="009E07A5"/>
    <w:rsid w:val="009E0964"/>
    <w:rsid w:val="009E0B72"/>
    <w:rsid w:val="009E0B7B"/>
    <w:rsid w:val="009E1273"/>
    <w:rsid w:val="009E158A"/>
    <w:rsid w:val="009E15F3"/>
    <w:rsid w:val="009E1D77"/>
    <w:rsid w:val="009E2004"/>
    <w:rsid w:val="009E2053"/>
    <w:rsid w:val="009E2236"/>
    <w:rsid w:val="009E22C4"/>
    <w:rsid w:val="009E22CD"/>
    <w:rsid w:val="009E2408"/>
    <w:rsid w:val="009E2439"/>
    <w:rsid w:val="009E2580"/>
    <w:rsid w:val="009E271C"/>
    <w:rsid w:val="009E2A97"/>
    <w:rsid w:val="009E2B02"/>
    <w:rsid w:val="009E2E04"/>
    <w:rsid w:val="009E3510"/>
    <w:rsid w:val="009E35B1"/>
    <w:rsid w:val="009E387C"/>
    <w:rsid w:val="009E39E2"/>
    <w:rsid w:val="009E3B5A"/>
    <w:rsid w:val="009E3C63"/>
    <w:rsid w:val="009E3D7E"/>
    <w:rsid w:val="009E3DD3"/>
    <w:rsid w:val="009E4049"/>
    <w:rsid w:val="009E41F3"/>
    <w:rsid w:val="009E42F2"/>
    <w:rsid w:val="009E4C70"/>
    <w:rsid w:val="009E4D8C"/>
    <w:rsid w:val="009E4E12"/>
    <w:rsid w:val="009E4EAF"/>
    <w:rsid w:val="009E555C"/>
    <w:rsid w:val="009E5AF3"/>
    <w:rsid w:val="009E5DA9"/>
    <w:rsid w:val="009E6264"/>
    <w:rsid w:val="009E6401"/>
    <w:rsid w:val="009E6799"/>
    <w:rsid w:val="009E6824"/>
    <w:rsid w:val="009E6A06"/>
    <w:rsid w:val="009E6BFE"/>
    <w:rsid w:val="009E6E40"/>
    <w:rsid w:val="009E7540"/>
    <w:rsid w:val="009E7721"/>
    <w:rsid w:val="009E7C80"/>
    <w:rsid w:val="009F02B7"/>
    <w:rsid w:val="009F03EE"/>
    <w:rsid w:val="009F05A3"/>
    <w:rsid w:val="009F09D5"/>
    <w:rsid w:val="009F0C38"/>
    <w:rsid w:val="009F0E39"/>
    <w:rsid w:val="009F1566"/>
    <w:rsid w:val="009F167E"/>
    <w:rsid w:val="009F1845"/>
    <w:rsid w:val="009F19F8"/>
    <w:rsid w:val="009F1A82"/>
    <w:rsid w:val="009F1ABB"/>
    <w:rsid w:val="009F1BCF"/>
    <w:rsid w:val="009F1C7C"/>
    <w:rsid w:val="009F1EB3"/>
    <w:rsid w:val="009F2018"/>
    <w:rsid w:val="009F21E8"/>
    <w:rsid w:val="009F2283"/>
    <w:rsid w:val="009F22BA"/>
    <w:rsid w:val="009F2790"/>
    <w:rsid w:val="009F28E5"/>
    <w:rsid w:val="009F2A80"/>
    <w:rsid w:val="009F2FA9"/>
    <w:rsid w:val="009F302A"/>
    <w:rsid w:val="009F328A"/>
    <w:rsid w:val="009F3684"/>
    <w:rsid w:val="009F38CF"/>
    <w:rsid w:val="009F3F02"/>
    <w:rsid w:val="009F42DF"/>
    <w:rsid w:val="009F43A9"/>
    <w:rsid w:val="009F4521"/>
    <w:rsid w:val="009F4722"/>
    <w:rsid w:val="009F4AEA"/>
    <w:rsid w:val="009F4CC3"/>
    <w:rsid w:val="009F4E56"/>
    <w:rsid w:val="009F522B"/>
    <w:rsid w:val="009F54EB"/>
    <w:rsid w:val="009F563B"/>
    <w:rsid w:val="009F5748"/>
    <w:rsid w:val="009F5986"/>
    <w:rsid w:val="009F601B"/>
    <w:rsid w:val="009F6531"/>
    <w:rsid w:val="009F66B6"/>
    <w:rsid w:val="009F67D4"/>
    <w:rsid w:val="009F6F1F"/>
    <w:rsid w:val="009F7089"/>
    <w:rsid w:val="009F7227"/>
    <w:rsid w:val="00A0021B"/>
    <w:rsid w:val="00A004DD"/>
    <w:rsid w:val="00A0054C"/>
    <w:rsid w:val="00A00860"/>
    <w:rsid w:val="00A00FE8"/>
    <w:rsid w:val="00A0109D"/>
    <w:rsid w:val="00A01262"/>
    <w:rsid w:val="00A016FA"/>
    <w:rsid w:val="00A01761"/>
    <w:rsid w:val="00A024EB"/>
    <w:rsid w:val="00A0268E"/>
    <w:rsid w:val="00A028D4"/>
    <w:rsid w:val="00A02A1F"/>
    <w:rsid w:val="00A02D05"/>
    <w:rsid w:val="00A02E9D"/>
    <w:rsid w:val="00A0337B"/>
    <w:rsid w:val="00A034AD"/>
    <w:rsid w:val="00A034BA"/>
    <w:rsid w:val="00A03657"/>
    <w:rsid w:val="00A038B7"/>
    <w:rsid w:val="00A03983"/>
    <w:rsid w:val="00A03BE2"/>
    <w:rsid w:val="00A03E27"/>
    <w:rsid w:val="00A041CD"/>
    <w:rsid w:val="00A044BB"/>
    <w:rsid w:val="00A049D5"/>
    <w:rsid w:val="00A04B5B"/>
    <w:rsid w:val="00A04FB9"/>
    <w:rsid w:val="00A054DE"/>
    <w:rsid w:val="00A05602"/>
    <w:rsid w:val="00A0570D"/>
    <w:rsid w:val="00A05BFA"/>
    <w:rsid w:val="00A063B7"/>
    <w:rsid w:val="00A0651D"/>
    <w:rsid w:val="00A06A21"/>
    <w:rsid w:val="00A06AFB"/>
    <w:rsid w:val="00A06E79"/>
    <w:rsid w:val="00A0711C"/>
    <w:rsid w:val="00A0713F"/>
    <w:rsid w:val="00A07424"/>
    <w:rsid w:val="00A07733"/>
    <w:rsid w:val="00A07AF8"/>
    <w:rsid w:val="00A105C2"/>
    <w:rsid w:val="00A1079B"/>
    <w:rsid w:val="00A1091D"/>
    <w:rsid w:val="00A10B77"/>
    <w:rsid w:val="00A10BD3"/>
    <w:rsid w:val="00A10F76"/>
    <w:rsid w:val="00A11401"/>
    <w:rsid w:val="00A1152C"/>
    <w:rsid w:val="00A11540"/>
    <w:rsid w:val="00A115DB"/>
    <w:rsid w:val="00A11AB3"/>
    <w:rsid w:val="00A11CDF"/>
    <w:rsid w:val="00A121F0"/>
    <w:rsid w:val="00A1230B"/>
    <w:rsid w:val="00A12365"/>
    <w:rsid w:val="00A126B2"/>
    <w:rsid w:val="00A126BA"/>
    <w:rsid w:val="00A126DC"/>
    <w:rsid w:val="00A12A48"/>
    <w:rsid w:val="00A12B91"/>
    <w:rsid w:val="00A12D2B"/>
    <w:rsid w:val="00A12FA1"/>
    <w:rsid w:val="00A13E93"/>
    <w:rsid w:val="00A13EFC"/>
    <w:rsid w:val="00A140CA"/>
    <w:rsid w:val="00A14410"/>
    <w:rsid w:val="00A1450A"/>
    <w:rsid w:val="00A14555"/>
    <w:rsid w:val="00A147ED"/>
    <w:rsid w:val="00A149CB"/>
    <w:rsid w:val="00A14C39"/>
    <w:rsid w:val="00A14E57"/>
    <w:rsid w:val="00A14EB2"/>
    <w:rsid w:val="00A1514E"/>
    <w:rsid w:val="00A155A3"/>
    <w:rsid w:val="00A15979"/>
    <w:rsid w:val="00A15A45"/>
    <w:rsid w:val="00A15DD8"/>
    <w:rsid w:val="00A1623E"/>
    <w:rsid w:val="00A1644B"/>
    <w:rsid w:val="00A1649D"/>
    <w:rsid w:val="00A16F9F"/>
    <w:rsid w:val="00A1751C"/>
    <w:rsid w:val="00A17942"/>
    <w:rsid w:val="00A17A27"/>
    <w:rsid w:val="00A202B3"/>
    <w:rsid w:val="00A207CA"/>
    <w:rsid w:val="00A20AE5"/>
    <w:rsid w:val="00A20F86"/>
    <w:rsid w:val="00A218C7"/>
    <w:rsid w:val="00A219FD"/>
    <w:rsid w:val="00A21B0C"/>
    <w:rsid w:val="00A21DED"/>
    <w:rsid w:val="00A21EC7"/>
    <w:rsid w:val="00A22A09"/>
    <w:rsid w:val="00A22BDA"/>
    <w:rsid w:val="00A22D16"/>
    <w:rsid w:val="00A23179"/>
    <w:rsid w:val="00A231FF"/>
    <w:rsid w:val="00A238EB"/>
    <w:rsid w:val="00A239E4"/>
    <w:rsid w:val="00A23A83"/>
    <w:rsid w:val="00A24085"/>
    <w:rsid w:val="00A240E6"/>
    <w:rsid w:val="00A243D7"/>
    <w:rsid w:val="00A244B2"/>
    <w:rsid w:val="00A2481A"/>
    <w:rsid w:val="00A24A32"/>
    <w:rsid w:val="00A24A83"/>
    <w:rsid w:val="00A25160"/>
    <w:rsid w:val="00A25290"/>
    <w:rsid w:val="00A25371"/>
    <w:rsid w:val="00A2571A"/>
    <w:rsid w:val="00A257C4"/>
    <w:rsid w:val="00A263DC"/>
    <w:rsid w:val="00A266C5"/>
    <w:rsid w:val="00A26E59"/>
    <w:rsid w:val="00A26E5A"/>
    <w:rsid w:val="00A271D5"/>
    <w:rsid w:val="00A27217"/>
    <w:rsid w:val="00A27491"/>
    <w:rsid w:val="00A2755F"/>
    <w:rsid w:val="00A275FC"/>
    <w:rsid w:val="00A276D5"/>
    <w:rsid w:val="00A2773C"/>
    <w:rsid w:val="00A27CC6"/>
    <w:rsid w:val="00A27D93"/>
    <w:rsid w:val="00A27EC9"/>
    <w:rsid w:val="00A27FA1"/>
    <w:rsid w:val="00A30215"/>
    <w:rsid w:val="00A3026F"/>
    <w:rsid w:val="00A30275"/>
    <w:rsid w:val="00A3055A"/>
    <w:rsid w:val="00A30672"/>
    <w:rsid w:val="00A30966"/>
    <w:rsid w:val="00A30ED7"/>
    <w:rsid w:val="00A311C0"/>
    <w:rsid w:val="00A31289"/>
    <w:rsid w:val="00A313C9"/>
    <w:rsid w:val="00A3148F"/>
    <w:rsid w:val="00A317CA"/>
    <w:rsid w:val="00A31AF0"/>
    <w:rsid w:val="00A31FAD"/>
    <w:rsid w:val="00A32093"/>
    <w:rsid w:val="00A323A7"/>
    <w:rsid w:val="00A325A8"/>
    <w:rsid w:val="00A327C3"/>
    <w:rsid w:val="00A328C7"/>
    <w:rsid w:val="00A32DE5"/>
    <w:rsid w:val="00A33204"/>
    <w:rsid w:val="00A332CF"/>
    <w:rsid w:val="00A332D2"/>
    <w:rsid w:val="00A33569"/>
    <w:rsid w:val="00A335B1"/>
    <w:rsid w:val="00A33A2D"/>
    <w:rsid w:val="00A33C0F"/>
    <w:rsid w:val="00A3410F"/>
    <w:rsid w:val="00A344BB"/>
    <w:rsid w:val="00A3486E"/>
    <w:rsid w:val="00A34908"/>
    <w:rsid w:val="00A34B56"/>
    <w:rsid w:val="00A34B66"/>
    <w:rsid w:val="00A34C3B"/>
    <w:rsid w:val="00A34DF2"/>
    <w:rsid w:val="00A34FC1"/>
    <w:rsid w:val="00A35816"/>
    <w:rsid w:val="00A35AE4"/>
    <w:rsid w:val="00A35B20"/>
    <w:rsid w:val="00A35BE5"/>
    <w:rsid w:val="00A36535"/>
    <w:rsid w:val="00A3676F"/>
    <w:rsid w:val="00A36D1D"/>
    <w:rsid w:val="00A36DF7"/>
    <w:rsid w:val="00A36F3B"/>
    <w:rsid w:val="00A36FF3"/>
    <w:rsid w:val="00A371F4"/>
    <w:rsid w:val="00A37239"/>
    <w:rsid w:val="00A375AF"/>
    <w:rsid w:val="00A37E60"/>
    <w:rsid w:val="00A37F05"/>
    <w:rsid w:val="00A4042E"/>
    <w:rsid w:val="00A406D0"/>
    <w:rsid w:val="00A406F0"/>
    <w:rsid w:val="00A40779"/>
    <w:rsid w:val="00A40826"/>
    <w:rsid w:val="00A4091A"/>
    <w:rsid w:val="00A41018"/>
    <w:rsid w:val="00A4107C"/>
    <w:rsid w:val="00A413CE"/>
    <w:rsid w:val="00A413CF"/>
    <w:rsid w:val="00A41889"/>
    <w:rsid w:val="00A418A7"/>
    <w:rsid w:val="00A41F5F"/>
    <w:rsid w:val="00A421D5"/>
    <w:rsid w:val="00A42647"/>
    <w:rsid w:val="00A427D2"/>
    <w:rsid w:val="00A428B6"/>
    <w:rsid w:val="00A436CC"/>
    <w:rsid w:val="00A4372A"/>
    <w:rsid w:val="00A4378C"/>
    <w:rsid w:val="00A437E5"/>
    <w:rsid w:val="00A439EC"/>
    <w:rsid w:val="00A43A26"/>
    <w:rsid w:val="00A43AB6"/>
    <w:rsid w:val="00A43B0E"/>
    <w:rsid w:val="00A43CC3"/>
    <w:rsid w:val="00A43D68"/>
    <w:rsid w:val="00A43D6C"/>
    <w:rsid w:val="00A43DAD"/>
    <w:rsid w:val="00A43F94"/>
    <w:rsid w:val="00A45009"/>
    <w:rsid w:val="00A4510F"/>
    <w:rsid w:val="00A451FC"/>
    <w:rsid w:val="00A45699"/>
    <w:rsid w:val="00A45C9C"/>
    <w:rsid w:val="00A466FD"/>
    <w:rsid w:val="00A469D3"/>
    <w:rsid w:val="00A46E5E"/>
    <w:rsid w:val="00A47087"/>
    <w:rsid w:val="00A4719D"/>
    <w:rsid w:val="00A4743B"/>
    <w:rsid w:val="00A47D02"/>
    <w:rsid w:val="00A47E9B"/>
    <w:rsid w:val="00A50073"/>
    <w:rsid w:val="00A500B4"/>
    <w:rsid w:val="00A50198"/>
    <w:rsid w:val="00A5033C"/>
    <w:rsid w:val="00A5064A"/>
    <w:rsid w:val="00A5093D"/>
    <w:rsid w:val="00A509C6"/>
    <w:rsid w:val="00A512DC"/>
    <w:rsid w:val="00A516E7"/>
    <w:rsid w:val="00A517B7"/>
    <w:rsid w:val="00A519C7"/>
    <w:rsid w:val="00A51BBC"/>
    <w:rsid w:val="00A51BDC"/>
    <w:rsid w:val="00A51FA5"/>
    <w:rsid w:val="00A524B0"/>
    <w:rsid w:val="00A527FB"/>
    <w:rsid w:val="00A52BA5"/>
    <w:rsid w:val="00A52CDA"/>
    <w:rsid w:val="00A52D2B"/>
    <w:rsid w:val="00A52D65"/>
    <w:rsid w:val="00A5314B"/>
    <w:rsid w:val="00A53988"/>
    <w:rsid w:val="00A53ADE"/>
    <w:rsid w:val="00A53B89"/>
    <w:rsid w:val="00A53D0A"/>
    <w:rsid w:val="00A54491"/>
    <w:rsid w:val="00A54588"/>
    <w:rsid w:val="00A54712"/>
    <w:rsid w:val="00A5475C"/>
    <w:rsid w:val="00A5496D"/>
    <w:rsid w:val="00A54B6D"/>
    <w:rsid w:val="00A54E4B"/>
    <w:rsid w:val="00A54E82"/>
    <w:rsid w:val="00A54EFD"/>
    <w:rsid w:val="00A552CF"/>
    <w:rsid w:val="00A55313"/>
    <w:rsid w:val="00A5578B"/>
    <w:rsid w:val="00A55F94"/>
    <w:rsid w:val="00A562E4"/>
    <w:rsid w:val="00A5635C"/>
    <w:rsid w:val="00A567F1"/>
    <w:rsid w:val="00A56C79"/>
    <w:rsid w:val="00A571F6"/>
    <w:rsid w:val="00A573E4"/>
    <w:rsid w:val="00A57776"/>
    <w:rsid w:val="00A57A59"/>
    <w:rsid w:val="00A6078B"/>
    <w:rsid w:val="00A611BF"/>
    <w:rsid w:val="00A612DD"/>
    <w:rsid w:val="00A615CA"/>
    <w:rsid w:val="00A6180E"/>
    <w:rsid w:val="00A61B62"/>
    <w:rsid w:val="00A61FDB"/>
    <w:rsid w:val="00A61FE9"/>
    <w:rsid w:val="00A6234A"/>
    <w:rsid w:val="00A624A2"/>
    <w:rsid w:val="00A628C9"/>
    <w:rsid w:val="00A629B2"/>
    <w:rsid w:val="00A62AC8"/>
    <w:rsid w:val="00A62CE7"/>
    <w:rsid w:val="00A635A3"/>
    <w:rsid w:val="00A636A2"/>
    <w:rsid w:val="00A638C5"/>
    <w:rsid w:val="00A63BB7"/>
    <w:rsid w:val="00A64016"/>
    <w:rsid w:val="00A64466"/>
    <w:rsid w:val="00A6492B"/>
    <w:rsid w:val="00A64966"/>
    <w:rsid w:val="00A64984"/>
    <w:rsid w:val="00A65558"/>
    <w:rsid w:val="00A658E4"/>
    <w:rsid w:val="00A65A60"/>
    <w:rsid w:val="00A65F30"/>
    <w:rsid w:val="00A66729"/>
    <w:rsid w:val="00A667D8"/>
    <w:rsid w:val="00A66826"/>
    <w:rsid w:val="00A66B80"/>
    <w:rsid w:val="00A66CCE"/>
    <w:rsid w:val="00A66E4E"/>
    <w:rsid w:val="00A66E6A"/>
    <w:rsid w:val="00A67254"/>
    <w:rsid w:val="00A67327"/>
    <w:rsid w:val="00A67388"/>
    <w:rsid w:val="00A67854"/>
    <w:rsid w:val="00A67D07"/>
    <w:rsid w:val="00A67D2E"/>
    <w:rsid w:val="00A67D4C"/>
    <w:rsid w:val="00A70067"/>
    <w:rsid w:val="00A7016E"/>
    <w:rsid w:val="00A70275"/>
    <w:rsid w:val="00A70357"/>
    <w:rsid w:val="00A70E3F"/>
    <w:rsid w:val="00A70EE0"/>
    <w:rsid w:val="00A710CD"/>
    <w:rsid w:val="00A71762"/>
    <w:rsid w:val="00A71D73"/>
    <w:rsid w:val="00A71E27"/>
    <w:rsid w:val="00A71E44"/>
    <w:rsid w:val="00A71F2D"/>
    <w:rsid w:val="00A71FA2"/>
    <w:rsid w:val="00A720C3"/>
    <w:rsid w:val="00A72671"/>
    <w:rsid w:val="00A726B8"/>
    <w:rsid w:val="00A728A4"/>
    <w:rsid w:val="00A728C6"/>
    <w:rsid w:val="00A72939"/>
    <w:rsid w:val="00A730BE"/>
    <w:rsid w:val="00A730C3"/>
    <w:rsid w:val="00A7332C"/>
    <w:rsid w:val="00A73B13"/>
    <w:rsid w:val="00A7407E"/>
    <w:rsid w:val="00A74093"/>
    <w:rsid w:val="00A74502"/>
    <w:rsid w:val="00A748CA"/>
    <w:rsid w:val="00A74B3E"/>
    <w:rsid w:val="00A75103"/>
    <w:rsid w:val="00A751D4"/>
    <w:rsid w:val="00A751DA"/>
    <w:rsid w:val="00A75244"/>
    <w:rsid w:val="00A753F3"/>
    <w:rsid w:val="00A755B3"/>
    <w:rsid w:val="00A75A5C"/>
    <w:rsid w:val="00A75AEF"/>
    <w:rsid w:val="00A75C39"/>
    <w:rsid w:val="00A75F40"/>
    <w:rsid w:val="00A76838"/>
    <w:rsid w:val="00A76BCE"/>
    <w:rsid w:val="00A77122"/>
    <w:rsid w:val="00A7728A"/>
    <w:rsid w:val="00A773F6"/>
    <w:rsid w:val="00A774D1"/>
    <w:rsid w:val="00A778BF"/>
    <w:rsid w:val="00A77965"/>
    <w:rsid w:val="00A8019C"/>
    <w:rsid w:val="00A804C1"/>
    <w:rsid w:val="00A806D5"/>
    <w:rsid w:val="00A8092B"/>
    <w:rsid w:val="00A80C16"/>
    <w:rsid w:val="00A81507"/>
    <w:rsid w:val="00A8151A"/>
    <w:rsid w:val="00A8151E"/>
    <w:rsid w:val="00A81593"/>
    <w:rsid w:val="00A815AC"/>
    <w:rsid w:val="00A81A83"/>
    <w:rsid w:val="00A81ACA"/>
    <w:rsid w:val="00A81C42"/>
    <w:rsid w:val="00A8210E"/>
    <w:rsid w:val="00A822B2"/>
    <w:rsid w:val="00A8282D"/>
    <w:rsid w:val="00A82C29"/>
    <w:rsid w:val="00A82EEB"/>
    <w:rsid w:val="00A83517"/>
    <w:rsid w:val="00A83C45"/>
    <w:rsid w:val="00A83CAF"/>
    <w:rsid w:val="00A83E91"/>
    <w:rsid w:val="00A83F79"/>
    <w:rsid w:val="00A841AF"/>
    <w:rsid w:val="00A844E9"/>
    <w:rsid w:val="00A84597"/>
    <w:rsid w:val="00A84F4D"/>
    <w:rsid w:val="00A851DD"/>
    <w:rsid w:val="00A85283"/>
    <w:rsid w:val="00A85805"/>
    <w:rsid w:val="00A85894"/>
    <w:rsid w:val="00A858D6"/>
    <w:rsid w:val="00A859DA"/>
    <w:rsid w:val="00A860A1"/>
    <w:rsid w:val="00A860F6"/>
    <w:rsid w:val="00A861DA"/>
    <w:rsid w:val="00A86208"/>
    <w:rsid w:val="00A86850"/>
    <w:rsid w:val="00A86852"/>
    <w:rsid w:val="00A86AAC"/>
    <w:rsid w:val="00A86B40"/>
    <w:rsid w:val="00A86EF0"/>
    <w:rsid w:val="00A8732E"/>
    <w:rsid w:val="00A875DB"/>
    <w:rsid w:val="00A8779D"/>
    <w:rsid w:val="00A8784F"/>
    <w:rsid w:val="00A879AE"/>
    <w:rsid w:val="00A87D5D"/>
    <w:rsid w:val="00A87E76"/>
    <w:rsid w:val="00A90490"/>
    <w:rsid w:val="00A90698"/>
    <w:rsid w:val="00A907D8"/>
    <w:rsid w:val="00A907F0"/>
    <w:rsid w:val="00A90B33"/>
    <w:rsid w:val="00A90CA9"/>
    <w:rsid w:val="00A90CFC"/>
    <w:rsid w:val="00A91037"/>
    <w:rsid w:val="00A915FA"/>
    <w:rsid w:val="00A9161C"/>
    <w:rsid w:val="00A91648"/>
    <w:rsid w:val="00A91CE5"/>
    <w:rsid w:val="00A91F49"/>
    <w:rsid w:val="00A92578"/>
    <w:rsid w:val="00A92822"/>
    <w:rsid w:val="00A9294B"/>
    <w:rsid w:val="00A92A1B"/>
    <w:rsid w:val="00A92A60"/>
    <w:rsid w:val="00A92A80"/>
    <w:rsid w:val="00A92BB8"/>
    <w:rsid w:val="00A92F17"/>
    <w:rsid w:val="00A93272"/>
    <w:rsid w:val="00A93401"/>
    <w:rsid w:val="00A93559"/>
    <w:rsid w:val="00A9398E"/>
    <w:rsid w:val="00A93B7B"/>
    <w:rsid w:val="00A9403B"/>
    <w:rsid w:val="00A948D8"/>
    <w:rsid w:val="00A9497B"/>
    <w:rsid w:val="00A94C9E"/>
    <w:rsid w:val="00A94F1A"/>
    <w:rsid w:val="00A95801"/>
    <w:rsid w:val="00A95950"/>
    <w:rsid w:val="00A95BB1"/>
    <w:rsid w:val="00A9618F"/>
    <w:rsid w:val="00A969DA"/>
    <w:rsid w:val="00A96E71"/>
    <w:rsid w:val="00A96ED3"/>
    <w:rsid w:val="00A97022"/>
    <w:rsid w:val="00A971A5"/>
    <w:rsid w:val="00A972DE"/>
    <w:rsid w:val="00A975AD"/>
    <w:rsid w:val="00A975B7"/>
    <w:rsid w:val="00A9761D"/>
    <w:rsid w:val="00A978DC"/>
    <w:rsid w:val="00A97D2E"/>
    <w:rsid w:val="00A97D57"/>
    <w:rsid w:val="00A97DD8"/>
    <w:rsid w:val="00A97ED6"/>
    <w:rsid w:val="00AA02C0"/>
    <w:rsid w:val="00AA0910"/>
    <w:rsid w:val="00AA0B76"/>
    <w:rsid w:val="00AA0B89"/>
    <w:rsid w:val="00AA0E0D"/>
    <w:rsid w:val="00AA1153"/>
    <w:rsid w:val="00AA116C"/>
    <w:rsid w:val="00AA11C1"/>
    <w:rsid w:val="00AA1324"/>
    <w:rsid w:val="00AA149E"/>
    <w:rsid w:val="00AA1815"/>
    <w:rsid w:val="00AA1C93"/>
    <w:rsid w:val="00AA1FBB"/>
    <w:rsid w:val="00AA231B"/>
    <w:rsid w:val="00AA2BF7"/>
    <w:rsid w:val="00AA2C1C"/>
    <w:rsid w:val="00AA2D50"/>
    <w:rsid w:val="00AA2E18"/>
    <w:rsid w:val="00AA30E1"/>
    <w:rsid w:val="00AA32FD"/>
    <w:rsid w:val="00AA3403"/>
    <w:rsid w:val="00AA3572"/>
    <w:rsid w:val="00AA3B03"/>
    <w:rsid w:val="00AA40D6"/>
    <w:rsid w:val="00AA427E"/>
    <w:rsid w:val="00AA4467"/>
    <w:rsid w:val="00AA468F"/>
    <w:rsid w:val="00AA4699"/>
    <w:rsid w:val="00AA4843"/>
    <w:rsid w:val="00AA4E22"/>
    <w:rsid w:val="00AA50A8"/>
    <w:rsid w:val="00AA51D7"/>
    <w:rsid w:val="00AA56F7"/>
    <w:rsid w:val="00AA5840"/>
    <w:rsid w:val="00AA5873"/>
    <w:rsid w:val="00AA588A"/>
    <w:rsid w:val="00AA5A30"/>
    <w:rsid w:val="00AA5BC2"/>
    <w:rsid w:val="00AA5F08"/>
    <w:rsid w:val="00AA5F41"/>
    <w:rsid w:val="00AA5F78"/>
    <w:rsid w:val="00AA6027"/>
    <w:rsid w:val="00AA6276"/>
    <w:rsid w:val="00AA65B6"/>
    <w:rsid w:val="00AA6753"/>
    <w:rsid w:val="00AA6855"/>
    <w:rsid w:val="00AA693C"/>
    <w:rsid w:val="00AA6962"/>
    <w:rsid w:val="00AA6DFF"/>
    <w:rsid w:val="00AA740B"/>
    <w:rsid w:val="00AA7860"/>
    <w:rsid w:val="00AA7F68"/>
    <w:rsid w:val="00AA7F94"/>
    <w:rsid w:val="00AB046A"/>
    <w:rsid w:val="00AB04E2"/>
    <w:rsid w:val="00AB066C"/>
    <w:rsid w:val="00AB0890"/>
    <w:rsid w:val="00AB0DC3"/>
    <w:rsid w:val="00AB0E27"/>
    <w:rsid w:val="00AB0E37"/>
    <w:rsid w:val="00AB19F4"/>
    <w:rsid w:val="00AB1A47"/>
    <w:rsid w:val="00AB1C07"/>
    <w:rsid w:val="00AB2791"/>
    <w:rsid w:val="00AB27BA"/>
    <w:rsid w:val="00AB27FB"/>
    <w:rsid w:val="00AB2AE5"/>
    <w:rsid w:val="00AB390D"/>
    <w:rsid w:val="00AB395F"/>
    <w:rsid w:val="00AB3B70"/>
    <w:rsid w:val="00AB3B8B"/>
    <w:rsid w:val="00AB3BFF"/>
    <w:rsid w:val="00AB3C4C"/>
    <w:rsid w:val="00AB3C8A"/>
    <w:rsid w:val="00AB3FD2"/>
    <w:rsid w:val="00AB420D"/>
    <w:rsid w:val="00AB421A"/>
    <w:rsid w:val="00AB424B"/>
    <w:rsid w:val="00AB42E7"/>
    <w:rsid w:val="00AB445A"/>
    <w:rsid w:val="00AB457D"/>
    <w:rsid w:val="00AB4ABA"/>
    <w:rsid w:val="00AB4B87"/>
    <w:rsid w:val="00AB4C2B"/>
    <w:rsid w:val="00AB4C82"/>
    <w:rsid w:val="00AB56A0"/>
    <w:rsid w:val="00AB5736"/>
    <w:rsid w:val="00AB57A2"/>
    <w:rsid w:val="00AB58B7"/>
    <w:rsid w:val="00AB5C25"/>
    <w:rsid w:val="00AB5DB4"/>
    <w:rsid w:val="00AB5DC9"/>
    <w:rsid w:val="00AB63D1"/>
    <w:rsid w:val="00AB6628"/>
    <w:rsid w:val="00AB68A8"/>
    <w:rsid w:val="00AB6C03"/>
    <w:rsid w:val="00AB6D52"/>
    <w:rsid w:val="00AB6F0A"/>
    <w:rsid w:val="00AB70DB"/>
    <w:rsid w:val="00AB72D0"/>
    <w:rsid w:val="00AB7514"/>
    <w:rsid w:val="00AB759A"/>
    <w:rsid w:val="00AB779C"/>
    <w:rsid w:val="00AC04D1"/>
    <w:rsid w:val="00AC051B"/>
    <w:rsid w:val="00AC088F"/>
    <w:rsid w:val="00AC0E7E"/>
    <w:rsid w:val="00AC109A"/>
    <w:rsid w:val="00AC1936"/>
    <w:rsid w:val="00AC1E01"/>
    <w:rsid w:val="00AC1F9E"/>
    <w:rsid w:val="00AC2383"/>
    <w:rsid w:val="00AC246C"/>
    <w:rsid w:val="00AC2619"/>
    <w:rsid w:val="00AC275A"/>
    <w:rsid w:val="00AC289A"/>
    <w:rsid w:val="00AC2FE8"/>
    <w:rsid w:val="00AC3472"/>
    <w:rsid w:val="00AC3626"/>
    <w:rsid w:val="00AC3C49"/>
    <w:rsid w:val="00AC3FE9"/>
    <w:rsid w:val="00AC41FF"/>
    <w:rsid w:val="00AC4296"/>
    <w:rsid w:val="00AC4460"/>
    <w:rsid w:val="00AC47B3"/>
    <w:rsid w:val="00AC4839"/>
    <w:rsid w:val="00AC4EBF"/>
    <w:rsid w:val="00AC517E"/>
    <w:rsid w:val="00AC5513"/>
    <w:rsid w:val="00AC5533"/>
    <w:rsid w:val="00AC5CBA"/>
    <w:rsid w:val="00AC5E63"/>
    <w:rsid w:val="00AC6034"/>
    <w:rsid w:val="00AC644B"/>
    <w:rsid w:val="00AC6505"/>
    <w:rsid w:val="00AC6A50"/>
    <w:rsid w:val="00AC6ACC"/>
    <w:rsid w:val="00AC6C4B"/>
    <w:rsid w:val="00AC6E18"/>
    <w:rsid w:val="00AC6F9A"/>
    <w:rsid w:val="00AC71B9"/>
    <w:rsid w:val="00AC7580"/>
    <w:rsid w:val="00AC785A"/>
    <w:rsid w:val="00AC7A90"/>
    <w:rsid w:val="00AC7AFB"/>
    <w:rsid w:val="00AC7B91"/>
    <w:rsid w:val="00AC7F50"/>
    <w:rsid w:val="00AD0223"/>
    <w:rsid w:val="00AD0801"/>
    <w:rsid w:val="00AD0855"/>
    <w:rsid w:val="00AD0BED"/>
    <w:rsid w:val="00AD135D"/>
    <w:rsid w:val="00AD1643"/>
    <w:rsid w:val="00AD16CF"/>
    <w:rsid w:val="00AD1FDC"/>
    <w:rsid w:val="00AD213F"/>
    <w:rsid w:val="00AD266D"/>
    <w:rsid w:val="00AD27D6"/>
    <w:rsid w:val="00AD27D9"/>
    <w:rsid w:val="00AD320F"/>
    <w:rsid w:val="00AD3234"/>
    <w:rsid w:val="00AD329B"/>
    <w:rsid w:val="00AD3444"/>
    <w:rsid w:val="00AD3752"/>
    <w:rsid w:val="00AD3755"/>
    <w:rsid w:val="00AD4075"/>
    <w:rsid w:val="00AD4418"/>
    <w:rsid w:val="00AD4C23"/>
    <w:rsid w:val="00AD4C33"/>
    <w:rsid w:val="00AD4EBD"/>
    <w:rsid w:val="00AD4F1D"/>
    <w:rsid w:val="00AD5208"/>
    <w:rsid w:val="00AD52CF"/>
    <w:rsid w:val="00AD56EF"/>
    <w:rsid w:val="00AD58D7"/>
    <w:rsid w:val="00AD5CF3"/>
    <w:rsid w:val="00AD61C6"/>
    <w:rsid w:val="00AD6598"/>
    <w:rsid w:val="00AD6664"/>
    <w:rsid w:val="00AD66A6"/>
    <w:rsid w:val="00AD696B"/>
    <w:rsid w:val="00AD6CE6"/>
    <w:rsid w:val="00AD708E"/>
    <w:rsid w:val="00AD7301"/>
    <w:rsid w:val="00AD783C"/>
    <w:rsid w:val="00AD7B31"/>
    <w:rsid w:val="00AD7C36"/>
    <w:rsid w:val="00AD7CEB"/>
    <w:rsid w:val="00AE022C"/>
    <w:rsid w:val="00AE02E1"/>
    <w:rsid w:val="00AE06F7"/>
    <w:rsid w:val="00AE0BEC"/>
    <w:rsid w:val="00AE0E6C"/>
    <w:rsid w:val="00AE0F42"/>
    <w:rsid w:val="00AE14B9"/>
    <w:rsid w:val="00AE1538"/>
    <w:rsid w:val="00AE1D68"/>
    <w:rsid w:val="00AE1DFD"/>
    <w:rsid w:val="00AE1F4D"/>
    <w:rsid w:val="00AE2542"/>
    <w:rsid w:val="00AE25AE"/>
    <w:rsid w:val="00AE2723"/>
    <w:rsid w:val="00AE2B67"/>
    <w:rsid w:val="00AE31BE"/>
    <w:rsid w:val="00AE3285"/>
    <w:rsid w:val="00AE3301"/>
    <w:rsid w:val="00AE331F"/>
    <w:rsid w:val="00AE334E"/>
    <w:rsid w:val="00AE344B"/>
    <w:rsid w:val="00AE3476"/>
    <w:rsid w:val="00AE3704"/>
    <w:rsid w:val="00AE37DA"/>
    <w:rsid w:val="00AE382F"/>
    <w:rsid w:val="00AE3C17"/>
    <w:rsid w:val="00AE42A2"/>
    <w:rsid w:val="00AE492E"/>
    <w:rsid w:val="00AE4C93"/>
    <w:rsid w:val="00AE4EB3"/>
    <w:rsid w:val="00AE5119"/>
    <w:rsid w:val="00AE511C"/>
    <w:rsid w:val="00AE5337"/>
    <w:rsid w:val="00AE57B7"/>
    <w:rsid w:val="00AE5833"/>
    <w:rsid w:val="00AE5CA9"/>
    <w:rsid w:val="00AE5EF3"/>
    <w:rsid w:val="00AE62A4"/>
    <w:rsid w:val="00AE6393"/>
    <w:rsid w:val="00AE6505"/>
    <w:rsid w:val="00AE691B"/>
    <w:rsid w:val="00AE6935"/>
    <w:rsid w:val="00AE6AC2"/>
    <w:rsid w:val="00AE7413"/>
    <w:rsid w:val="00AE7795"/>
    <w:rsid w:val="00AE783D"/>
    <w:rsid w:val="00AE7A3A"/>
    <w:rsid w:val="00AE7A4D"/>
    <w:rsid w:val="00AF0086"/>
    <w:rsid w:val="00AF04FB"/>
    <w:rsid w:val="00AF08EA"/>
    <w:rsid w:val="00AF0D61"/>
    <w:rsid w:val="00AF0F44"/>
    <w:rsid w:val="00AF0FFD"/>
    <w:rsid w:val="00AF13D4"/>
    <w:rsid w:val="00AF17B9"/>
    <w:rsid w:val="00AF19C3"/>
    <w:rsid w:val="00AF1AAC"/>
    <w:rsid w:val="00AF1CE0"/>
    <w:rsid w:val="00AF20D6"/>
    <w:rsid w:val="00AF21DF"/>
    <w:rsid w:val="00AF2639"/>
    <w:rsid w:val="00AF28D5"/>
    <w:rsid w:val="00AF2AD6"/>
    <w:rsid w:val="00AF2D3D"/>
    <w:rsid w:val="00AF3297"/>
    <w:rsid w:val="00AF3473"/>
    <w:rsid w:val="00AF34A6"/>
    <w:rsid w:val="00AF37F6"/>
    <w:rsid w:val="00AF3906"/>
    <w:rsid w:val="00AF3D75"/>
    <w:rsid w:val="00AF3EDE"/>
    <w:rsid w:val="00AF43DB"/>
    <w:rsid w:val="00AF44AE"/>
    <w:rsid w:val="00AF493A"/>
    <w:rsid w:val="00AF4A65"/>
    <w:rsid w:val="00AF5510"/>
    <w:rsid w:val="00AF5696"/>
    <w:rsid w:val="00AF57C5"/>
    <w:rsid w:val="00AF58BD"/>
    <w:rsid w:val="00AF6075"/>
    <w:rsid w:val="00AF61C5"/>
    <w:rsid w:val="00AF6403"/>
    <w:rsid w:val="00AF679C"/>
    <w:rsid w:val="00AF6B30"/>
    <w:rsid w:val="00AF6EDE"/>
    <w:rsid w:val="00AF7300"/>
    <w:rsid w:val="00AF7589"/>
    <w:rsid w:val="00AF75E8"/>
    <w:rsid w:val="00AF76B4"/>
    <w:rsid w:val="00AF7CF1"/>
    <w:rsid w:val="00AF7EC3"/>
    <w:rsid w:val="00AF7F3D"/>
    <w:rsid w:val="00AF7F8F"/>
    <w:rsid w:val="00B0004B"/>
    <w:rsid w:val="00B00600"/>
    <w:rsid w:val="00B007AB"/>
    <w:rsid w:val="00B00932"/>
    <w:rsid w:val="00B00AA6"/>
    <w:rsid w:val="00B00B3C"/>
    <w:rsid w:val="00B00D59"/>
    <w:rsid w:val="00B00E90"/>
    <w:rsid w:val="00B01182"/>
    <w:rsid w:val="00B014D5"/>
    <w:rsid w:val="00B01620"/>
    <w:rsid w:val="00B016BF"/>
    <w:rsid w:val="00B01B8F"/>
    <w:rsid w:val="00B01BA1"/>
    <w:rsid w:val="00B01D69"/>
    <w:rsid w:val="00B01FAB"/>
    <w:rsid w:val="00B020B6"/>
    <w:rsid w:val="00B02364"/>
    <w:rsid w:val="00B0255E"/>
    <w:rsid w:val="00B026CC"/>
    <w:rsid w:val="00B02799"/>
    <w:rsid w:val="00B02F35"/>
    <w:rsid w:val="00B0314D"/>
    <w:rsid w:val="00B03968"/>
    <w:rsid w:val="00B039A2"/>
    <w:rsid w:val="00B03E7D"/>
    <w:rsid w:val="00B03E9A"/>
    <w:rsid w:val="00B040BA"/>
    <w:rsid w:val="00B0468C"/>
    <w:rsid w:val="00B049FD"/>
    <w:rsid w:val="00B05413"/>
    <w:rsid w:val="00B0643D"/>
    <w:rsid w:val="00B065EE"/>
    <w:rsid w:val="00B068DF"/>
    <w:rsid w:val="00B069F0"/>
    <w:rsid w:val="00B06CF0"/>
    <w:rsid w:val="00B0746C"/>
    <w:rsid w:val="00B0753E"/>
    <w:rsid w:val="00B07547"/>
    <w:rsid w:val="00B07AFA"/>
    <w:rsid w:val="00B07BF6"/>
    <w:rsid w:val="00B11413"/>
    <w:rsid w:val="00B114A9"/>
    <w:rsid w:val="00B115A5"/>
    <w:rsid w:val="00B1191D"/>
    <w:rsid w:val="00B11D73"/>
    <w:rsid w:val="00B11DEC"/>
    <w:rsid w:val="00B11F95"/>
    <w:rsid w:val="00B11FB9"/>
    <w:rsid w:val="00B12083"/>
    <w:rsid w:val="00B1217C"/>
    <w:rsid w:val="00B12185"/>
    <w:rsid w:val="00B12286"/>
    <w:rsid w:val="00B12407"/>
    <w:rsid w:val="00B1242F"/>
    <w:rsid w:val="00B127E9"/>
    <w:rsid w:val="00B12BEC"/>
    <w:rsid w:val="00B12C9E"/>
    <w:rsid w:val="00B12EA3"/>
    <w:rsid w:val="00B13271"/>
    <w:rsid w:val="00B1329E"/>
    <w:rsid w:val="00B13840"/>
    <w:rsid w:val="00B13C6D"/>
    <w:rsid w:val="00B13E26"/>
    <w:rsid w:val="00B13F0D"/>
    <w:rsid w:val="00B13F19"/>
    <w:rsid w:val="00B13F58"/>
    <w:rsid w:val="00B1407B"/>
    <w:rsid w:val="00B141DD"/>
    <w:rsid w:val="00B14C9B"/>
    <w:rsid w:val="00B14F55"/>
    <w:rsid w:val="00B150EF"/>
    <w:rsid w:val="00B15F03"/>
    <w:rsid w:val="00B163CD"/>
    <w:rsid w:val="00B1674C"/>
    <w:rsid w:val="00B16D14"/>
    <w:rsid w:val="00B16ED8"/>
    <w:rsid w:val="00B16FE9"/>
    <w:rsid w:val="00B17128"/>
    <w:rsid w:val="00B17196"/>
    <w:rsid w:val="00B1721F"/>
    <w:rsid w:val="00B172B1"/>
    <w:rsid w:val="00B17E5F"/>
    <w:rsid w:val="00B17EFE"/>
    <w:rsid w:val="00B20265"/>
    <w:rsid w:val="00B202F6"/>
    <w:rsid w:val="00B205EE"/>
    <w:rsid w:val="00B2066F"/>
    <w:rsid w:val="00B2080E"/>
    <w:rsid w:val="00B209E2"/>
    <w:rsid w:val="00B209FA"/>
    <w:rsid w:val="00B20AA2"/>
    <w:rsid w:val="00B2169C"/>
    <w:rsid w:val="00B217BC"/>
    <w:rsid w:val="00B21C18"/>
    <w:rsid w:val="00B21F7E"/>
    <w:rsid w:val="00B22023"/>
    <w:rsid w:val="00B223B7"/>
    <w:rsid w:val="00B23093"/>
    <w:rsid w:val="00B2319F"/>
    <w:rsid w:val="00B23200"/>
    <w:rsid w:val="00B23283"/>
    <w:rsid w:val="00B23562"/>
    <w:rsid w:val="00B23AE9"/>
    <w:rsid w:val="00B23EAF"/>
    <w:rsid w:val="00B2422B"/>
    <w:rsid w:val="00B24321"/>
    <w:rsid w:val="00B244DF"/>
    <w:rsid w:val="00B24519"/>
    <w:rsid w:val="00B24715"/>
    <w:rsid w:val="00B24D52"/>
    <w:rsid w:val="00B24E7E"/>
    <w:rsid w:val="00B25051"/>
    <w:rsid w:val="00B2515E"/>
    <w:rsid w:val="00B251ED"/>
    <w:rsid w:val="00B252F4"/>
    <w:rsid w:val="00B25456"/>
    <w:rsid w:val="00B25DAC"/>
    <w:rsid w:val="00B261FD"/>
    <w:rsid w:val="00B2693B"/>
    <w:rsid w:val="00B26AA3"/>
    <w:rsid w:val="00B26D8F"/>
    <w:rsid w:val="00B26DCF"/>
    <w:rsid w:val="00B27446"/>
    <w:rsid w:val="00B27451"/>
    <w:rsid w:val="00B276F5"/>
    <w:rsid w:val="00B278D0"/>
    <w:rsid w:val="00B27956"/>
    <w:rsid w:val="00B27A1E"/>
    <w:rsid w:val="00B300DA"/>
    <w:rsid w:val="00B30D0B"/>
    <w:rsid w:val="00B3117D"/>
    <w:rsid w:val="00B315F7"/>
    <w:rsid w:val="00B31623"/>
    <w:rsid w:val="00B319A7"/>
    <w:rsid w:val="00B31E3C"/>
    <w:rsid w:val="00B31FE8"/>
    <w:rsid w:val="00B321CD"/>
    <w:rsid w:val="00B32259"/>
    <w:rsid w:val="00B3233D"/>
    <w:rsid w:val="00B32376"/>
    <w:rsid w:val="00B326FD"/>
    <w:rsid w:val="00B327B3"/>
    <w:rsid w:val="00B32825"/>
    <w:rsid w:val="00B33048"/>
    <w:rsid w:val="00B331B6"/>
    <w:rsid w:val="00B33439"/>
    <w:rsid w:val="00B33827"/>
    <w:rsid w:val="00B33C7F"/>
    <w:rsid w:val="00B33CBB"/>
    <w:rsid w:val="00B33EA8"/>
    <w:rsid w:val="00B33FF1"/>
    <w:rsid w:val="00B3419F"/>
    <w:rsid w:val="00B341F0"/>
    <w:rsid w:val="00B343F3"/>
    <w:rsid w:val="00B34414"/>
    <w:rsid w:val="00B3448E"/>
    <w:rsid w:val="00B34494"/>
    <w:rsid w:val="00B344DB"/>
    <w:rsid w:val="00B34783"/>
    <w:rsid w:val="00B34B15"/>
    <w:rsid w:val="00B34BCB"/>
    <w:rsid w:val="00B34D4E"/>
    <w:rsid w:val="00B34FBD"/>
    <w:rsid w:val="00B35086"/>
    <w:rsid w:val="00B3567F"/>
    <w:rsid w:val="00B3581A"/>
    <w:rsid w:val="00B35A7A"/>
    <w:rsid w:val="00B35C35"/>
    <w:rsid w:val="00B35EE4"/>
    <w:rsid w:val="00B3604C"/>
    <w:rsid w:val="00B3626B"/>
    <w:rsid w:val="00B363E1"/>
    <w:rsid w:val="00B36632"/>
    <w:rsid w:val="00B366D3"/>
    <w:rsid w:val="00B36C03"/>
    <w:rsid w:val="00B36F3E"/>
    <w:rsid w:val="00B370F8"/>
    <w:rsid w:val="00B3742B"/>
    <w:rsid w:val="00B37477"/>
    <w:rsid w:val="00B374BA"/>
    <w:rsid w:val="00B375FC"/>
    <w:rsid w:val="00B379D2"/>
    <w:rsid w:val="00B37E87"/>
    <w:rsid w:val="00B37F0E"/>
    <w:rsid w:val="00B409AC"/>
    <w:rsid w:val="00B40EF6"/>
    <w:rsid w:val="00B4114D"/>
    <w:rsid w:val="00B4134D"/>
    <w:rsid w:val="00B41479"/>
    <w:rsid w:val="00B41486"/>
    <w:rsid w:val="00B416EA"/>
    <w:rsid w:val="00B41CF1"/>
    <w:rsid w:val="00B41E60"/>
    <w:rsid w:val="00B41E68"/>
    <w:rsid w:val="00B4211E"/>
    <w:rsid w:val="00B42347"/>
    <w:rsid w:val="00B424E3"/>
    <w:rsid w:val="00B42906"/>
    <w:rsid w:val="00B42BB6"/>
    <w:rsid w:val="00B42E46"/>
    <w:rsid w:val="00B431F7"/>
    <w:rsid w:val="00B43A23"/>
    <w:rsid w:val="00B43CA4"/>
    <w:rsid w:val="00B43CB7"/>
    <w:rsid w:val="00B44040"/>
    <w:rsid w:val="00B440A0"/>
    <w:rsid w:val="00B440EF"/>
    <w:rsid w:val="00B441C8"/>
    <w:rsid w:val="00B44498"/>
    <w:rsid w:val="00B45F01"/>
    <w:rsid w:val="00B4609B"/>
    <w:rsid w:val="00B46362"/>
    <w:rsid w:val="00B465E4"/>
    <w:rsid w:val="00B46878"/>
    <w:rsid w:val="00B46C7A"/>
    <w:rsid w:val="00B46CB2"/>
    <w:rsid w:val="00B4705F"/>
    <w:rsid w:val="00B471B4"/>
    <w:rsid w:val="00B477F1"/>
    <w:rsid w:val="00B478E5"/>
    <w:rsid w:val="00B47C13"/>
    <w:rsid w:val="00B47C3C"/>
    <w:rsid w:val="00B47CFB"/>
    <w:rsid w:val="00B47E34"/>
    <w:rsid w:val="00B502C2"/>
    <w:rsid w:val="00B5044E"/>
    <w:rsid w:val="00B508A7"/>
    <w:rsid w:val="00B50A9B"/>
    <w:rsid w:val="00B50FC7"/>
    <w:rsid w:val="00B513B9"/>
    <w:rsid w:val="00B51552"/>
    <w:rsid w:val="00B516D6"/>
    <w:rsid w:val="00B517DE"/>
    <w:rsid w:val="00B5183E"/>
    <w:rsid w:val="00B51898"/>
    <w:rsid w:val="00B518B4"/>
    <w:rsid w:val="00B518D0"/>
    <w:rsid w:val="00B5193D"/>
    <w:rsid w:val="00B51D47"/>
    <w:rsid w:val="00B51E33"/>
    <w:rsid w:val="00B51F78"/>
    <w:rsid w:val="00B523BC"/>
    <w:rsid w:val="00B52691"/>
    <w:rsid w:val="00B528F2"/>
    <w:rsid w:val="00B52A1F"/>
    <w:rsid w:val="00B52D1E"/>
    <w:rsid w:val="00B52F48"/>
    <w:rsid w:val="00B534F6"/>
    <w:rsid w:val="00B536E0"/>
    <w:rsid w:val="00B539CC"/>
    <w:rsid w:val="00B53B2E"/>
    <w:rsid w:val="00B53F87"/>
    <w:rsid w:val="00B5433F"/>
    <w:rsid w:val="00B54493"/>
    <w:rsid w:val="00B5465D"/>
    <w:rsid w:val="00B54F68"/>
    <w:rsid w:val="00B5511B"/>
    <w:rsid w:val="00B55147"/>
    <w:rsid w:val="00B551B2"/>
    <w:rsid w:val="00B5531C"/>
    <w:rsid w:val="00B5572C"/>
    <w:rsid w:val="00B55B83"/>
    <w:rsid w:val="00B55E1C"/>
    <w:rsid w:val="00B5603E"/>
    <w:rsid w:val="00B56164"/>
    <w:rsid w:val="00B56264"/>
    <w:rsid w:val="00B5626C"/>
    <w:rsid w:val="00B565DD"/>
    <w:rsid w:val="00B567F7"/>
    <w:rsid w:val="00B56ACC"/>
    <w:rsid w:val="00B571AE"/>
    <w:rsid w:val="00B57772"/>
    <w:rsid w:val="00B577AF"/>
    <w:rsid w:val="00B57899"/>
    <w:rsid w:val="00B57F88"/>
    <w:rsid w:val="00B57FE2"/>
    <w:rsid w:val="00B6086A"/>
    <w:rsid w:val="00B611C9"/>
    <w:rsid w:val="00B61561"/>
    <w:rsid w:val="00B61C9A"/>
    <w:rsid w:val="00B61F91"/>
    <w:rsid w:val="00B62653"/>
    <w:rsid w:val="00B626DA"/>
    <w:rsid w:val="00B62788"/>
    <w:rsid w:val="00B62897"/>
    <w:rsid w:val="00B62A30"/>
    <w:rsid w:val="00B62A7D"/>
    <w:rsid w:val="00B62BAC"/>
    <w:rsid w:val="00B632E7"/>
    <w:rsid w:val="00B63382"/>
    <w:rsid w:val="00B63881"/>
    <w:rsid w:val="00B63E9B"/>
    <w:rsid w:val="00B6406F"/>
    <w:rsid w:val="00B650B3"/>
    <w:rsid w:val="00B65312"/>
    <w:rsid w:val="00B657D5"/>
    <w:rsid w:val="00B65979"/>
    <w:rsid w:val="00B65A0C"/>
    <w:rsid w:val="00B65C7E"/>
    <w:rsid w:val="00B66097"/>
    <w:rsid w:val="00B66221"/>
    <w:rsid w:val="00B6625D"/>
    <w:rsid w:val="00B6652D"/>
    <w:rsid w:val="00B66BA4"/>
    <w:rsid w:val="00B66F68"/>
    <w:rsid w:val="00B67058"/>
    <w:rsid w:val="00B67275"/>
    <w:rsid w:val="00B672CD"/>
    <w:rsid w:val="00B6754B"/>
    <w:rsid w:val="00B67EA8"/>
    <w:rsid w:val="00B7044E"/>
    <w:rsid w:val="00B70497"/>
    <w:rsid w:val="00B7099D"/>
    <w:rsid w:val="00B70B56"/>
    <w:rsid w:val="00B70C70"/>
    <w:rsid w:val="00B70CF3"/>
    <w:rsid w:val="00B70D7E"/>
    <w:rsid w:val="00B70DE8"/>
    <w:rsid w:val="00B70FB6"/>
    <w:rsid w:val="00B7107E"/>
    <w:rsid w:val="00B713A2"/>
    <w:rsid w:val="00B713CE"/>
    <w:rsid w:val="00B71C6C"/>
    <w:rsid w:val="00B71EC5"/>
    <w:rsid w:val="00B72042"/>
    <w:rsid w:val="00B722C1"/>
    <w:rsid w:val="00B726AB"/>
    <w:rsid w:val="00B727D4"/>
    <w:rsid w:val="00B72AE2"/>
    <w:rsid w:val="00B72AF6"/>
    <w:rsid w:val="00B72CA0"/>
    <w:rsid w:val="00B73634"/>
    <w:rsid w:val="00B73668"/>
    <w:rsid w:val="00B738F8"/>
    <w:rsid w:val="00B73F2F"/>
    <w:rsid w:val="00B741B7"/>
    <w:rsid w:val="00B752EE"/>
    <w:rsid w:val="00B75803"/>
    <w:rsid w:val="00B75D81"/>
    <w:rsid w:val="00B75E3F"/>
    <w:rsid w:val="00B75F22"/>
    <w:rsid w:val="00B75F82"/>
    <w:rsid w:val="00B762E0"/>
    <w:rsid w:val="00B763E5"/>
    <w:rsid w:val="00B76744"/>
    <w:rsid w:val="00B768E7"/>
    <w:rsid w:val="00B76A64"/>
    <w:rsid w:val="00B77065"/>
    <w:rsid w:val="00B771C4"/>
    <w:rsid w:val="00B778EA"/>
    <w:rsid w:val="00B77D0A"/>
    <w:rsid w:val="00B77F56"/>
    <w:rsid w:val="00B8029C"/>
    <w:rsid w:val="00B8083D"/>
    <w:rsid w:val="00B80869"/>
    <w:rsid w:val="00B80B17"/>
    <w:rsid w:val="00B80F0F"/>
    <w:rsid w:val="00B8112A"/>
    <w:rsid w:val="00B8180C"/>
    <w:rsid w:val="00B81D59"/>
    <w:rsid w:val="00B8226D"/>
    <w:rsid w:val="00B8249F"/>
    <w:rsid w:val="00B824C3"/>
    <w:rsid w:val="00B8277F"/>
    <w:rsid w:val="00B828CB"/>
    <w:rsid w:val="00B82A46"/>
    <w:rsid w:val="00B82C5D"/>
    <w:rsid w:val="00B82E8A"/>
    <w:rsid w:val="00B82F33"/>
    <w:rsid w:val="00B831B4"/>
    <w:rsid w:val="00B83352"/>
    <w:rsid w:val="00B833EA"/>
    <w:rsid w:val="00B8366C"/>
    <w:rsid w:val="00B842FB"/>
    <w:rsid w:val="00B84625"/>
    <w:rsid w:val="00B8498D"/>
    <w:rsid w:val="00B84AC2"/>
    <w:rsid w:val="00B85018"/>
    <w:rsid w:val="00B85025"/>
    <w:rsid w:val="00B8573F"/>
    <w:rsid w:val="00B85915"/>
    <w:rsid w:val="00B85A9A"/>
    <w:rsid w:val="00B85B9A"/>
    <w:rsid w:val="00B85F68"/>
    <w:rsid w:val="00B85F72"/>
    <w:rsid w:val="00B861E0"/>
    <w:rsid w:val="00B86360"/>
    <w:rsid w:val="00B86409"/>
    <w:rsid w:val="00B865BF"/>
    <w:rsid w:val="00B86A15"/>
    <w:rsid w:val="00B86D2C"/>
    <w:rsid w:val="00B86D34"/>
    <w:rsid w:val="00B86D56"/>
    <w:rsid w:val="00B86E33"/>
    <w:rsid w:val="00B86F12"/>
    <w:rsid w:val="00B873DE"/>
    <w:rsid w:val="00B8753B"/>
    <w:rsid w:val="00B878F8"/>
    <w:rsid w:val="00B8794B"/>
    <w:rsid w:val="00B87C8D"/>
    <w:rsid w:val="00B87CD8"/>
    <w:rsid w:val="00B87E02"/>
    <w:rsid w:val="00B90023"/>
    <w:rsid w:val="00B902F3"/>
    <w:rsid w:val="00B9030A"/>
    <w:rsid w:val="00B906FE"/>
    <w:rsid w:val="00B90948"/>
    <w:rsid w:val="00B90A1C"/>
    <w:rsid w:val="00B90BBC"/>
    <w:rsid w:val="00B90BFE"/>
    <w:rsid w:val="00B90E68"/>
    <w:rsid w:val="00B913F9"/>
    <w:rsid w:val="00B91875"/>
    <w:rsid w:val="00B91928"/>
    <w:rsid w:val="00B91D12"/>
    <w:rsid w:val="00B91DE6"/>
    <w:rsid w:val="00B91DEB"/>
    <w:rsid w:val="00B9260D"/>
    <w:rsid w:val="00B92613"/>
    <w:rsid w:val="00B92718"/>
    <w:rsid w:val="00B92814"/>
    <w:rsid w:val="00B929F8"/>
    <w:rsid w:val="00B93289"/>
    <w:rsid w:val="00B9357E"/>
    <w:rsid w:val="00B93E1D"/>
    <w:rsid w:val="00B94260"/>
    <w:rsid w:val="00B94645"/>
    <w:rsid w:val="00B9573F"/>
    <w:rsid w:val="00B95803"/>
    <w:rsid w:val="00B95C4F"/>
    <w:rsid w:val="00B95CED"/>
    <w:rsid w:val="00B9698B"/>
    <w:rsid w:val="00B96B3F"/>
    <w:rsid w:val="00B96D2F"/>
    <w:rsid w:val="00B96D8E"/>
    <w:rsid w:val="00B970F0"/>
    <w:rsid w:val="00B97360"/>
    <w:rsid w:val="00B97416"/>
    <w:rsid w:val="00B97506"/>
    <w:rsid w:val="00B9767E"/>
    <w:rsid w:val="00B97E87"/>
    <w:rsid w:val="00BA0088"/>
    <w:rsid w:val="00BA06DE"/>
    <w:rsid w:val="00BA07F5"/>
    <w:rsid w:val="00BA08FE"/>
    <w:rsid w:val="00BA0A01"/>
    <w:rsid w:val="00BA13B6"/>
    <w:rsid w:val="00BA1773"/>
    <w:rsid w:val="00BA17DC"/>
    <w:rsid w:val="00BA17E7"/>
    <w:rsid w:val="00BA1880"/>
    <w:rsid w:val="00BA18CE"/>
    <w:rsid w:val="00BA1DA6"/>
    <w:rsid w:val="00BA1E3F"/>
    <w:rsid w:val="00BA2AE2"/>
    <w:rsid w:val="00BA2BB4"/>
    <w:rsid w:val="00BA2DFE"/>
    <w:rsid w:val="00BA3123"/>
    <w:rsid w:val="00BA344E"/>
    <w:rsid w:val="00BA3A0F"/>
    <w:rsid w:val="00BA4286"/>
    <w:rsid w:val="00BA442B"/>
    <w:rsid w:val="00BA4444"/>
    <w:rsid w:val="00BA44C4"/>
    <w:rsid w:val="00BA49D5"/>
    <w:rsid w:val="00BA4E74"/>
    <w:rsid w:val="00BA5224"/>
    <w:rsid w:val="00BA54E6"/>
    <w:rsid w:val="00BA553C"/>
    <w:rsid w:val="00BA57B2"/>
    <w:rsid w:val="00BA58EF"/>
    <w:rsid w:val="00BA5B48"/>
    <w:rsid w:val="00BA5B8F"/>
    <w:rsid w:val="00BA6041"/>
    <w:rsid w:val="00BA682E"/>
    <w:rsid w:val="00BA68D4"/>
    <w:rsid w:val="00BA6AC0"/>
    <w:rsid w:val="00BA74AA"/>
    <w:rsid w:val="00BA74BA"/>
    <w:rsid w:val="00BA77FC"/>
    <w:rsid w:val="00BA7FD6"/>
    <w:rsid w:val="00BB01AF"/>
    <w:rsid w:val="00BB034C"/>
    <w:rsid w:val="00BB0566"/>
    <w:rsid w:val="00BB090F"/>
    <w:rsid w:val="00BB0C83"/>
    <w:rsid w:val="00BB0D01"/>
    <w:rsid w:val="00BB0E63"/>
    <w:rsid w:val="00BB1053"/>
    <w:rsid w:val="00BB1A29"/>
    <w:rsid w:val="00BB1A8F"/>
    <w:rsid w:val="00BB1D91"/>
    <w:rsid w:val="00BB2317"/>
    <w:rsid w:val="00BB24CF"/>
    <w:rsid w:val="00BB25CB"/>
    <w:rsid w:val="00BB28D1"/>
    <w:rsid w:val="00BB2CB6"/>
    <w:rsid w:val="00BB2ECC"/>
    <w:rsid w:val="00BB2F89"/>
    <w:rsid w:val="00BB307B"/>
    <w:rsid w:val="00BB3449"/>
    <w:rsid w:val="00BB4229"/>
    <w:rsid w:val="00BB4273"/>
    <w:rsid w:val="00BB4585"/>
    <w:rsid w:val="00BB4CD5"/>
    <w:rsid w:val="00BB573A"/>
    <w:rsid w:val="00BB5950"/>
    <w:rsid w:val="00BB5B10"/>
    <w:rsid w:val="00BB5CE7"/>
    <w:rsid w:val="00BB5E2E"/>
    <w:rsid w:val="00BB61B8"/>
    <w:rsid w:val="00BB6681"/>
    <w:rsid w:val="00BB66F6"/>
    <w:rsid w:val="00BB6743"/>
    <w:rsid w:val="00BB67D9"/>
    <w:rsid w:val="00BB6A42"/>
    <w:rsid w:val="00BB6CB0"/>
    <w:rsid w:val="00BB774F"/>
    <w:rsid w:val="00BB7964"/>
    <w:rsid w:val="00BB7967"/>
    <w:rsid w:val="00BB7D56"/>
    <w:rsid w:val="00BC00EC"/>
    <w:rsid w:val="00BC0591"/>
    <w:rsid w:val="00BC09BA"/>
    <w:rsid w:val="00BC0C31"/>
    <w:rsid w:val="00BC0D14"/>
    <w:rsid w:val="00BC11F3"/>
    <w:rsid w:val="00BC1765"/>
    <w:rsid w:val="00BC1863"/>
    <w:rsid w:val="00BC1955"/>
    <w:rsid w:val="00BC1BCC"/>
    <w:rsid w:val="00BC1C08"/>
    <w:rsid w:val="00BC1CA8"/>
    <w:rsid w:val="00BC20BB"/>
    <w:rsid w:val="00BC2102"/>
    <w:rsid w:val="00BC2632"/>
    <w:rsid w:val="00BC292C"/>
    <w:rsid w:val="00BC2CF8"/>
    <w:rsid w:val="00BC2F20"/>
    <w:rsid w:val="00BC3882"/>
    <w:rsid w:val="00BC3A03"/>
    <w:rsid w:val="00BC3D09"/>
    <w:rsid w:val="00BC3D79"/>
    <w:rsid w:val="00BC40E4"/>
    <w:rsid w:val="00BC4128"/>
    <w:rsid w:val="00BC4460"/>
    <w:rsid w:val="00BC4640"/>
    <w:rsid w:val="00BC4712"/>
    <w:rsid w:val="00BC4924"/>
    <w:rsid w:val="00BC5027"/>
    <w:rsid w:val="00BC52AB"/>
    <w:rsid w:val="00BC5567"/>
    <w:rsid w:val="00BC5589"/>
    <w:rsid w:val="00BC5618"/>
    <w:rsid w:val="00BC5788"/>
    <w:rsid w:val="00BC587C"/>
    <w:rsid w:val="00BC58A6"/>
    <w:rsid w:val="00BC5A69"/>
    <w:rsid w:val="00BC5D36"/>
    <w:rsid w:val="00BC5DD6"/>
    <w:rsid w:val="00BC5E07"/>
    <w:rsid w:val="00BC5EC1"/>
    <w:rsid w:val="00BC63A2"/>
    <w:rsid w:val="00BC64AA"/>
    <w:rsid w:val="00BC6F55"/>
    <w:rsid w:val="00BC6F5A"/>
    <w:rsid w:val="00BC7657"/>
    <w:rsid w:val="00BC767F"/>
    <w:rsid w:val="00BC773F"/>
    <w:rsid w:val="00BC78A7"/>
    <w:rsid w:val="00BC7BBA"/>
    <w:rsid w:val="00BC7BE6"/>
    <w:rsid w:val="00BD035A"/>
    <w:rsid w:val="00BD10DF"/>
    <w:rsid w:val="00BD116F"/>
    <w:rsid w:val="00BD13B7"/>
    <w:rsid w:val="00BD13D3"/>
    <w:rsid w:val="00BD15D5"/>
    <w:rsid w:val="00BD15EF"/>
    <w:rsid w:val="00BD171B"/>
    <w:rsid w:val="00BD1ECC"/>
    <w:rsid w:val="00BD20CB"/>
    <w:rsid w:val="00BD21F0"/>
    <w:rsid w:val="00BD21F2"/>
    <w:rsid w:val="00BD21FC"/>
    <w:rsid w:val="00BD2799"/>
    <w:rsid w:val="00BD2BCE"/>
    <w:rsid w:val="00BD2E83"/>
    <w:rsid w:val="00BD312F"/>
    <w:rsid w:val="00BD3393"/>
    <w:rsid w:val="00BD3449"/>
    <w:rsid w:val="00BD3472"/>
    <w:rsid w:val="00BD3932"/>
    <w:rsid w:val="00BD3B36"/>
    <w:rsid w:val="00BD3BAC"/>
    <w:rsid w:val="00BD3D53"/>
    <w:rsid w:val="00BD40B8"/>
    <w:rsid w:val="00BD449C"/>
    <w:rsid w:val="00BD4526"/>
    <w:rsid w:val="00BD493B"/>
    <w:rsid w:val="00BD4D74"/>
    <w:rsid w:val="00BD4F7A"/>
    <w:rsid w:val="00BD546B"/>
    <w:rsid w:val="00BD5A3D"/>
    <w:rsid w:val="00BD5AAA"/>
    <w:rsid w:val="00BD5B7C"/>
    <w:rsid w:val="00BD5B9D"/>
    <w:rsid w:val="00BD5CD8"/>
    <w:rsid w:val="00BD5F07"/>
    <w:rsid w:val="00BD6002"/>
    <w:rsid w:val="00BD6174"/>
    <w:rsid w:val="00BD6312"/>
    <w:rsid w:val="00BD637E"/>
    <w:rsid w:val="00BD679D"/>
    <w:rsid w:val="00BD6CC0"/>
    <w:rsid w:val="00BD6CCD"/>
    <w:rsid w:val="00BD7006"/>
    <w:rsid w:val="00BD7432"/>
    <w:rsid w:val="00BD7548"/>
    <w:rsid w:val="00BD7AAF"/>
    <w:rsid w:val="00BD7C0C"/>
    <w:rsid w:val="00BD7E72"/>
    <w:rsid w:val="00BD7ED4"/>
    <w:rsid w:val="00BD7F3D"/>
    <w:rsid w:val="00BE0388"/>
    <w:rsid w:val="00BE04DE"/>
    <w:rsid w:val="00BE070C"/>
    <w:rsid w:val="00BE0A46"/>
    <w:rsid w:val="00BE0A5D"/>
    <w:rsid w:val="00BE0F9D"/>
    <w:rsid w:val="00BE1198"/>
    <w:rsid w:val="00BE1691"/>
    <w:rsid w:val="00BE1B05"/>
    <w:rsid w:val="00BE1CE7"/>
    <w:rsid w:val="00BE1DD3"/>
    <w:rsid w:val="00BE231C"/>
    <w:rsid w:val="00BE245C"/>
    <w:rsid w:val="00BE24F3"/>
    <w:rsid w:val="00BE25D9"/>
    <w:rsid w:val="00BE2867"/>
    <w:rsid w:val="00BE29B2"/>
    <w:rsid w:val="00BE2B23"/>
    <w:rsid w:val="00BE2E6D"/>
    <w:rsid w:val="00BE32E8"/>
    <w:rsid w:val="00BE35B3"/>
    <w:rsid w:val="00BE3660"/>
    <w:rsid w:val="00BE3929"/>
    <w:rsid w:val="00BE3A11"/>
    <w:rsid w:val="00BE3ED8"/>
    <w:rsid w:val="00BE3F5A"/>
    <w:rsid w:val="00BE4A3D"/>
    <w:rsid w:val="00BE509B"/>
    <w:rsid w:val="00BE5B5A"/>
    <w:rsid w:val="00BE5D8E"/>
    <w:rsid w:val="00BE6394"/>
    <w:rsid w:val="00BE67A5"/>
    <w:rsid w:val="00BE67C0"/>
    <w:rsid w:val="00BE6825"/>
    <w:rsid w:val="00BE6950"/>
    <w:rsid w:val="00BE6A73"/>
    <w:rsid w:val="00BE6C0D"/>
    <w:rsid w:val="00BE6D19"/>
    <w:rsid w:val="00BE70B5"/>
    <w:rsid w:val="00BE77AD"/>
    <w:rsid w:val="00BE7800"/>
    <w:rsid w:val="00BE783A"/>
    <w:rsid w:val="00BE7BFD"/>
    <w:rsid w:val="00BF02BF"/>
    <w:rsid w:val="00BF0BCC"/>
    <w:rsid w:val="00BF0DF9"/>
    <w:rsid w:val="00BF1437"/>
    <w:rsid w:val="00BF1652"/>
    <w:rsid w:val="00BF22B0"/>
    <w:rsid w:val="00BF24D2"/>
    <w:rsid w:val="00BF2576"/>
    <w:rsid w:val="00BF2856"/>
    <w:rsid w:val="00BF29B0"/>
    <w:rsid w:val="00BF29DF"/>
    <w:rsid w:val="00BF2E9A"/>
    <w:rsid w:val="00BF30A9"/>
    <w:rsid w:val="00BF31B3"/>
    <w:rsid w:val="00BF3A74"/>
    <w:rsid w:val="00BF3BA3"/>
    <w:rsid w:val="00BF3CA8"/>
    <w:rsid w:val="00BF4011"/>
    <w:rsid w:val="00BF471B"/>
    <w:rsid w:val="00BF493C"/>
    <w:rsid w:val="00BF4BB3"/>
    <w:rsid w:val="00BF4BEA"/>
    <w:rsid w:val="00BF4D32"/>
    <w:rsid w:val="00BF4FEE"/>
    <w:rsid w:val="00BF53C2"/>
    <w:rsid w:val="00BF5613"/>
    <w:rsid w:val="00BF5959"/>
    <w:rsid w:val="00BF5B3F"/>
    <w:rsid w:val="00BF5E01"/>
    <w:rsid w:val="00BF5F7A"/>
    <w:rsid w:val="00BF6278"/>
    <w:rsid w:val="00BF6851"/>
    <w:rsid w:val="00BF6882"/>
    <w:rsid w:val="00BF68A5"/>
    <w:rsid w:val="00BF6947"/>
    <w:rsid w:val="00BF694C"/>
    <w:rsid w:val="00BF6A0B"/>
    <w:rsid w:val="00BF6F3B"/>
    <w:rsid w:val="00BF714E"/>
    <w:rsid w:val="00BF7359"/>
    <w:rsid w:val="00BF74D4"/>
    <w:rsid w:val="00BF795C"/>
    <w:rsid w:val="00BF7DA9"/>
    <w:rsid w:val="00BF7F43"/>
    <w:rsid w:val="00C00327"/>
    <w:rsid w:val="00C00888"/>
    <w:rsid w:val="00C0093F"/>
    <w:rsid w:val="00C00F75"/>
    <w:rsid w:val="00C01178"/>
    <w:rsid w:val="00C012EF"/>
    <w:rsid w:val="00C01658"/>
    <w:rsid w:val="00C01BC5"/>
    <w:rsid w:val="00C0218C"/>
    <w:rsid w:val="00C02D76"/>
    <w:rsid w:val="00C0319A"/>
    <w:rsid w:val="00C03517"/>
    <w:rsid w:val="00C03930"/>
    <w:rsid w:val="00C03B19"/>
    <w:rsid w:val="00C03DC2"/>
    <w:rsid w:val="00C03DE2"/>
    <w:rsid w:val="00C04659"/>
    <w:rsid w:val="00C049EA"/>
    <w:rsid w:val="00C054E8"/>
    <w:rsid w:val="00C05881"/>
    <w:rsid w:val="00C05BF8"/>
    <w:rsid w:val="00C06416"/>
    <w:rsid w:val="00C064BC"/>
    <w:rsid w:val="00C0664E"/>
    <w:rsid w:val="00C06DEE"/>
    <w:rsid w:val="00C06DFE"/>
    <w:rsid w:val="00C0733C"/>
    <w:rsid w:val="00C074EB"/>
    <w:rsid w:val="00C0752D"/>
    <w:rsid w:val="00C07592"/>
    <w:rsid w:val="00C076AC"/>
    <w:rsid w:val="00C077BE"/>
    <w:rsid w:val="00C078BB"/>
    <w:rsid w:val="00C07FAD"/>
    <w:rsid w:val="00C10066"/>
    <w:rsid w:val="00C10A52"/>
    <w:rsid w:val="00C10E1E"/>
    <w:rsid w:val="00C11682"/>
    <w:rsid w:val="00C11B5F"/>
    <w:rsid w:val="00C121E9"/>
    <w:rsid w:val="00C12351"/>
    <w:rsid w:val="00C12A84"/>
    <w:rsid w:val="00C12D1D"/>
    <w:rsid w:val="00C12F17"/>
    <w:rsid w:val="00C12FAA"/>
    <w:rsid w:val="00C12FC2"/>
    <w:rsid w:val="00C13418"/>
    <w:rsid w:val="00C13612"/>
    <w:rsid w:val="00C137BF"/>
    <w:rsid w:val="00C13C54"/>
    <w:rsid w:val="00C14A04"/>
    <w:rsid w:val="00C15950"/>
    <w:rsid w:val="00C15CD4"/>
    <w:rsid w:val="00C16119"/>
    <w:rsid w:val="00C1651A"/>
    <w:rsid w:val="00C16903"/>
    <w:rsid w:val="00C16B28"/>
    <w:rsid w:val="00C16CB9"/>
    <w:rsid w:val="00C16ECC"/>
    <w:rsid w:val="00C174C1"/>
    <w:rsid w:val="00C17532"/>
    <w:rsid w:val="00C20090"/>
    <w:rsid w:val="00C20134"/>
    <w:rsid w:val="00C202E3"/>
    <w:rsid w:val="00C203B4"/>
    <w:rsid w:val="00C203B8"/>
    <w:rsid w:val="00C20482"/>
    <w:rsid w:val="00C207D2"/>
    <w:rsid w:val="00C20812"/>
    <w:rsid w:val="00C20AB5"/>
    <w:rsid w:val="00C2108C"/>
    <w:rsid w:val="00C21218"/>
    <w:rsid w:val="00C2167B"/>
    <w:rsid w:val="00C216B2"/>
    <w:rsid w:val="00C21819"/>
    <w:rsid w:val="00C21C1E"/>
    <w:rsid w:val="00C22348"/>
    <w:rsid w:val="00C227CF"/>
    <w:rsid w:val="00C229B9"/>
    <w:rsid w:val="00C23059"/>
    <w:rsid w:val="00C23441"/>
    <w:rsid w:val="00C236CA"/>
    <w:rsid w:val="00C23971"/>
    <w:rsid w:val="00C23D9B"/>
    <w:rsid w:val="00C23E8B"/>
    <w:rsid w:val="00C23F0A"/>
    <w:rsid w:val="00C240FC"/>
    <w:rsid w:val="00C245A9"/>
    <w:rsid w:val="00C245D6"/>
    <w:rsid w:val="00C2497E"/>
    <w:rsid w:val="00C24B50"/>
    <w:rsid w:val="00C24B69"/>
    <w:rsid w:val="00C251BC"/>
    <w:rsid w:val="00C255E5"/>
    <w:rsid w:val="00C25850"/>
    <w:rsid w:val="00C259C2"/>
    <w:rsid w:val="00C25BE5"/>
    <w:rsid w:val="00C25BF0"/>
    <w:rsid w:val="00C25D5D"/>
    <w:rsid w:val="00C25E2D"/>
    <w:rsid w:val="00C260C6"/>
    <w:rsid w:val="00C268FF"/>
    <w:rsid w:val="00C2697E"/>
    <w:rsid w:val="00C26D5E"/>
    <w:rsid w:val="00C27171"/>
    <w:rsid w:val="00C27E51"/>
    <w:rsid w:val="00C302C9"/>
    <w:rsid w:val="00C303D2"/>
    <w:rsid w:val="00C30525"/>
    <w:rsid w:val="00C30605"/>
    <w:rsid w:val="00C30620"/>
    <w:rsid w:val="00C3075E"/>
    <w:rsid w:val="00C307B7"/>
    <w:rsid w:val="00C30C75"/>
    <w:rsid w:val="00C30FAC"/>
    <w:rsid w:val="00C317EE"/>
    <w:rsid w:val="00C31B1B"/>
    <w:rsid w:val="00C31E2E"/>
    <w:rsid w:val="00C32601"/>
    <w:rsid w:val="00C326AD"/>
    <w:rsid w:val="00C328AE"/>
    <w:rsid w:val="00C32B56"/>
    <w:rsid w:val="00C33050"/>
    <w:rsid w:val="00C331A8"/>
    <w:rsid w:val="00C338BC"/>
    <w:rsid w:val="00C33A0C"/>
    <w:rsid w:val="00C33D59"/>
    <w:rsid w:val="00C33F4B"/>
    <w:rsid w:val="00C341B1"/>
    <w:rsid w:val="00C342E2"/>
    <w:rsid w:val="00C346F5"/>
    <w:rsid w:val="00C34751"/>
    <w:rsid w:val="00C34B0B"/>
    <w:rsid w:val="00C34C1B"/>
    <w:rsid w:val="00C34E23"/>
    <w:rsid w:val="00C35002"/>
    <w:rsid w:val="00C35142"/>
    <w:rsid w:val="00C352F3"/>
    <w:rsid w:val="00C35617"/>
    <w:rsid w:val="00C357A2"/>
    <w:rsid w:val="00C35882"/>
    <w:rsid w:val="00C35B71"/>
    <w:rsid w:val="00C35FE4"/>
    <w:rsid w:val="00C36792"/>
    <w:rsid w:val="00C36A31"/>
    <w:rsid w:val="00C36EFC"/>
    <w:rsid w:val="00C36FF3"/>
    <w:rsid w:val="00C370CD"/>
    <w:rsid w:val="00C3720B"/>
    <w:rsid w:val="00C3727B"/>
    <w:rsid w:val="00C37302"/>
    <w:rsid w:val="00C37533"/>
    <w:rsid w:val="00C37AD9"/>
    <w:rsid w:val="00C37E29"/>
    <w:rsid w:val="00C4000F"/>
    <w:rsid w:val="00C403A9"/>
    <w:rsid w:val="00C40723"/>
    <w:rsid w:val="00C4088A"/>
    <w:rsid w:val="00C40DFC"/>
    <w:rsid w:val="00C40E98"/>
    <w:rsid w:val="00C41524"/>
    <w:rsid w:val="00C4193C"/>
    <w:rsid w:val="00C41CC9"/>
    <w:rsid w:val="00C41EC1"/>
    <w:rsid w:val="00C429A4"/>
    <w:rsid w:val="00C42B74"/>
    <w:rsid w:val="00C42D81"/>
    <w:rsid w:val="00C43064"/>
    <w:rsid w:val="00C438D0"/>
    <w:rsid w:val="00C43C43"/>
    <w:rsid w:val="00C43C59"/>
    <w:rsid w:val="00C43F42"/>
    <w:rsid w:val="00C44AB2"/>
    <w:rsid w:val="00C44F3D"/>
    <w:rsid w:val="00C4557D"/>
    <w:rsid w:val="00C45649"/>
    <w:rsid w:val="00C4593D"/>
    <w:rsid w:val="00C459CA"/>
    <w:rsid w:val="00C45BD6"/>
    <w:rsid w:val="00C45DE9"/>
    <w:rsid w:val="00C46528"/>
    <w:rsid w:val="00C46678"/>
    <w:rsid w:val="00C46B52"/>
    <w:rsid w:val="00C46DA3"/>
    <w:rsid w:val="00C4701D"/>
    <w:rsid w:val="00C47025"/>
    <w:rsid w:val="00C500BE"/>
    <w:rsid w:val="00C500EB"/>
    <w:rsid w:val="00C5011A"/>
    <w:rsid w:val="00C50295"/>
    <w:rsid w:val="00C50385"/>
    <w:rsid w:val="00C503DF"/>
    <w:rsid w:val="00C504EE"/>
    <w:rsid w:val="00C5083C"/>
    <w:rsid w:val="00C50D2F"/>
    <w:rsid w:val="00C50F57"/>
    <w:rsid w:val="00C51221"/>
    <w:rsid w:val="00C51309"/>
    <w:rsid w:val="00C5154E"/>
    <w:rsid w:val="00C51632"/>
    <w:rsid w:val="00C518A7"/>
    <w:rsid w:val="00C51978"/>
    <w:rsid w:val="00C51EE2"/>
    <w:rsid w:val="00C528ED"/>
    <w:rsid w:val="00C52BC5"/>
    <w:rsid w:val="00C531AB"/>
    <w:rsid w:val="00C53891"/>
    <w:rsid w:val="00C53AC3"/>
    <w:rsid w:val="00C53B7C"/>
    <w:rsid w:val="00C53CD7"/>
    <w:rsid w:val="00C53DC2"/>
    <w:rsid w:val="00C53E86"/>
    <w:rsid w:val="00C5439D"/>
    <w:rsid w:val="00C548FE"/>
    <w:rsid w:val="00C54C2C"/>
    <w:rsid w:val="00C55F30"/>
    <w:rsid w:val="00C561BE"/>
    <w:rsid w:val="00C5656F"/>
    <w:rsid w:val="00C56679"/>
    <w:rsid w:val="00C56A26"/>
    <w:rsid w:val="00C56FF7"/>
    <w:rsid w:val="00C5701B"/>
    <w:rsid w:val="00C570CA"/>
    <w:rsid w:val="00C573DB"/>
    <w:rsid w:val="00C57891"/>
    <w:rsid w:val="00C57DC0"/>
    <w:rsid w:val="00C6037A"/>
    <w:rsid w:val="00C6051F"/>
    <w:rsid w:val="00C60668"/>
    <w:rsid w:val="00C606D5"/>
    <w:rsid w:val="00C60831"/>
    <w:rsid w:val="00C60B3B"/>
    <w:rsid w:val="00C60C8F"/>
    <w:rsid w:val="00C61063"/>
    <w:rsid w:val="00C61256"/>
    <w:rsid w:val="00C615AE"/>
    <w:rsid w:val="00C6193E"/>
    <w:rsid w:val="00C61967"/>
    <w:rsid w:val="00C6196A"/>
    <w:rsid w:val="00C61B60"/>
    <w:rsid w:val="00C61CF5"/>
    <w:rsid w:val="00C61EB6"/>
    <w:rsid w:val="00C62136"/>
    <w:rsid w:val="00C6256F"/>
    <w:rsid w:val="00C62E48"/>
    <w:rsid w:val="00C62F1C"/>
    <w:rsid w:val="00C62FCD"/>
    <w:rsid w:val="00C630F1"/>
    <w:rsid w:val="00C63487"/>
    <w:rsid w:val="00C6388C"/>
    <w:rsid w:val="00C63A4C"/>
    <w:rsid w:val="00C63DD0"/>
    <w:rsid w:val="00C63F9B"/>
    <w:rsid w:val="00C6407D"/>
    <w:rsid w:val="00C6412C"/>
    <w:rsid w:val="00C64137"/>
    <w:rsid w:val="00C6467A"/>
    <w:rsid w:val="00C64A55"/>
    <w:rsid w:val="00C64F2B"/>
    <w:rsid w:val="00C6528A"/>
    <w:rsid w:val="00C655DD"/>
    <w:rsid w:val="00C65B1A"/>
    <w:rsid w:val="00C65B4F"/>
    <w:rsid w:val="00C65B77"/>
    <w:rsid w:val="00C66060"/>
    <w:rsid w:val="00C661CC"/>
    <w:rsid w:val="00C66285"/>
    <w:rsid w:val="00C666FE"/>
    <w:rsid w:val="00C66B1F"/>
    <w:rsid w:val="00C66F95"/>
    <w:rsid w:val="00C6703F"/>
    <w:rsid w:val="00C67667"/>
    <w:rsid w:val="00C677C8"/>
    <w:rsid w:val="00C67B7B"/>
    <w:rsid w:val="00C700A6"/>
    <w:rsid w:val="00C706A4"/>
    <w:rsid w:val="00C707E3"/>
    <w:rsid w:val="00C708B4"/>
    <w:rsid w:val="00C7105D"/>
    <w:rsid w:val="00C7108C"/>
    <w:rsid w:val="00C710C1"/>
    <w:rsid w:val="00C716DF"/>
    <w:rsid w:val="00C718A5"/>
    <w:rsid w:val="00C71FB4"/>
    <w:rsid w:val="00C71FBC"/>
    <w:rsid w:val="00C721B0"/>
    <w:rsid w:val="00C7222C"/>
    <w:rsid w:val="00C72470"/>
    <w:rsid w:val="00C7250E"/>
    <w:rsid w:val="00C728C4"/>
    <w:rsid w:val="00C72994"/>
    <w:rsid w:val="00C72AEA"/>
    <w:rsid w:val="00C72AEC"/>
    <w:rsid w:val="00C72DB6"/>
    <w:rsid w:val="00C72E24"/>
    <w:rsid w:val="00C73000"/>
    <w:rsid w:val="00C7306E"/>
    <w:rsid w:val="00C73C22"/>
    <w:rsid w:val="00C73C54"/>
    <w:rsid w:val="00C73CB8"/>
    <w:rsid w:val="00C73D9D"/>
    <w:rsid w:val="00C7422E"/>
    <w:rsid w:val="00C742B4"/>
    <w:rsid w:val="00C74563"/>
    <w:rsid w:val="00C747AA"/>
    <w:rsid w:val="00C74A1C"/>
    <w:rsid w:val="00C74AE3"/>
    <w:rsid w:val="00C74B37"/>
    <w:rsid w:val="00C74CCA"/>
    <w:rsid w:val="00C74D37"/>
    <w:rsid w:val="00C74DD2"/>
    <w:rsid w:val="00C74E5E"/>
    <w:rsid w:val="00C75209"/>
    <w:rsid w:val="00C758CB"/>
    <w:rsid w:val="00C759C8"/>
    <w:rsid w:val="00C75A29"/>
    <w:rsid w:val="00C75BBA"/>
    <w:rsid w:val="00C75C92"/>
    <w:rsid w:val="00C75D0C"/>
    <w:rsid w:val="00C75F56"/>
    <w:rsid w:val="00C76291"/>
    <w:rsid w:val="00C762F3"/>
    <w:rsid w:val="00C765DF"/>
    <w:rsid w:val="00C767BD"/>
    <w:rsid w:val="00C76965"/>
    <w:rsid w:val="00C76C30"/>
    <w:rsid w:val="00C76D6D"/>
    <w:rsid w:val="00C76E41"/>
    <w:rsid w:val="00C77515"/>
    <w:rsid w:val="00C77660"/>
    <w:rsid w:val="00C77A9C"/>
    <w:rsid w:val="00C77F57"/>
    <w:rsid w:val="00C77F71"/>
    <w:rsid w:val="00C8035A"/>
    <w:rsid w:val="00C8045C"/>
    <w:rsid w:val="00C806FE"/>
    <w:rsid w:val="00C81071"/>
    <w:rsid w:val="00C812A0"/>
    <w:rsid w:val="00C81426"/>
    <w:rsid w:val="00C81931"/>
    <w:rsid w:val="00C819AA"/>
    <w:rsid w:val="00C81C41"/>
    <w:rsid w:val="00C81CA5"/>
    <w:rsid w:val="00C81F91"/>
    <w:rsid w:val="00C8200B"/>
    <w:rsid w:val="00C8208B"/>
    <w:rsid w:val="00C821CB"/>
    <w:rsid w:val="00C8228C"/>
    <w:rsid w:val="00C823CB"/>
    <w:rsid w:val="00C826AA"/>
    <w:rsid w:val="00C827C9"/>
    <w:rsid w:val="00C82854"/>
    <w:rsid w:val="00C8293C"/>
    <w:rsid w:val="00C8293E"/>
    <w:rsid w:val="00C82A29"/>
    <w:rsid w:val="00C82AE1"/>
    <w:rsid w:val="00C82AF6"/>
    <w:rsid w:val="00C82C6F"/>
    <w:rsid w:val="00C82CBF"/>
    <w:rsid w:val="00C82E64"/>
    <w:rsid w:val="00C8335F"/>
    <w:rsid w:val="00C83781"/>
    <w:rsid w:val="00C839FF"/>
    <w:rsid w:val="00C83AC3"/>
    <w:rsid w:val="00C842BB"/>
    <w:rsid w:val="00C842C2"/>
    <w:rsid w:val="00C843C7"/>
    <w:rsid w:val="00C84954"/>
    <w:rsid w:val="00C84CCE"/>
    <w:rsid w:val="00C84CDB"/>
    <w:rsid w:val="00C84D28"/>
    <w:rsid w:val="00C85269"/>
    <w:rsid w:val="00C852F9"/>
    <w:rsid w:val="00C859F5"/>
    <w:rsid w:val="00C86886"/>
    <w:rsid w:val="00C86E61"/>
    <w:rsid w:val="00C86FB8"/>
    <w:rsid w:val="00C872F9"/>
    <w:rsid w:val="00C8743A"/>
    <w:rsid w:val="00C87B9C"/>
    <w:rsid w:val="00C87DFF"/>
    <w:rsid w:val="00C87EA9"/>
    <w:rsid w:val="00C90189"/>
    <w:rsid w:val="00C9028B"/>
    <w:rsid w:val="00C90724"/>
    <w:rsid w:val="00C90F30"/>
    <w:rsid w:val="00C9162C"/>
    <w:rsid w:val="00C91CE7"/>
    <w:rsid w:val="00C92265"/>
    <w:rsid w:val="00C92680"/>
    <w:rsid w:val="00C9274A"/>
    <w:rsid w:val="00C92999"/>
    <w:rsid w:val="00C929E5"/>
    <w:rsid w:val="00C92AC6"/>
    <w:rsid w:val="00C92CF5"/>
    <w:rsid w:val="00C92DFE"/>
    <w:rsid w:val="00C93037"/>
    <w:rsid w:val="00C93295"/>
    <w:rsid w:val="00C94731"/>
    <w:rsid w:val="00C94740"/>
    <w:rsid w:val="00C949F9"/>
    <w:rsid w:val="00C94BC5"/>
    <w:rsid w:val="00C94FBC"/>
    <w:rsid w:val="00C9506B"/>
    <w:rsid w:val="00C9516D"/>
    <w:rsid w:val="00C95C71"/>
    <w:rsid w:val="00C960DB"/>
    <w:rsid w:val="00C962EC"/>
    <w:rsid w:val="00C96324"/>
    <w:rsid w:val="00C967A3"/>
    <w:rsid w:val="00C96B57"/>
    <w:rsid w:val="00C96FD7"/>
    <w:rsid w:val="00C97199"/>
    <w:rsid w:val="00C972B1"/>
    <w:rsid w:val="00C97344"/>
    <w:rsid w:val="00C97749"/>
    <w:rsid w:val="00C979C1"/>
    <w:rsid w:val="00C97AE0"/>
    <w:rsid w:val="00CA05AB"/>
    <w:rsid w:val="00CA09A8"/>
    <w:rsid w:val="00CA0A3E"/>
    <w:rsid w:val="00CA0AED"/>
    <w:rsid w:val="00CA0BF1"/>
    <w:rsid w:val="00CA1237"/>
    <w:rsid w:val="00CA12B4"/>
    <w:rsid w:val="00CA17E1"/>
    <w:rsid w:val="00CA1854"/>
    <w:rsid w:val="00CA18F7"/>
    <w:rsid w:val="00CA1AF6"/>
    <w:rsid w:val="00CA1D54"/>
    <w:rsid w:val="00CA1DD2"/>
    <w:rsid w:val="00CA2615"/>
    <w:rsid w:val="00CA29DE"/>
    <w:rsid w:val="00CA31D0"/>
    <w:rsid w:val="00CA33A4"/>
    <w:rsid w:val="00CA38FC"/>
    <w:rsid w:val="00CA3905"/>
    <w:rsid w:val="00CA3EEB"/>
    <w:rsid w:val="00CA3FBF"/>
    <w:rsid w:val="00CA4234"/>
    <w:rsid w:val="00CA438A"/>
    <w:rsid w:val="00CA4748"/>
    <w:rsid w:val="00CA4AF3"/>
    <w:rsid w:val="00CA5055"/>
    <w:rsid w:val="00CA5398"/>
    <w:rsid w:val="00CA5814"/>
    <w:rsid w:val="00CA63D6"/>
    <w:rsid w:val="00CA66F6"/>
    <w:rsid w:val="00CA6C0E"/>
    <w:rsid w:val="00CA701F"/>
    <w:rsid w:val="00CA70F7"/>
    <w:rsid w:val="00CA74DB"/>
    <w:rsid w:val="00CA762F"/>
    <w:rsid w:val="00CA763F"/>
    <w:rsid w:val="00CA7D44"/>
    <w:rsid w:val="00CA7DA7"/>
    <w:rsid w:val="00CA7E2E"/>
    <w:rsid w:val="00CB026E"/>
    <w:rsid w:val="00CB06C6"/>
    <w:rsid w:val="00CB0CEE"/>
    <w:rsid w:val="00CB0D00"/>
    <w:rsid w:val="00CB1083"/>
    <w:rsid w:val="00CB12EC"/>
    <w:rsid w:val="00CB14D9"/>
    <w:rsid w:val="00CB1693"/>
    <w:rsid w:val="00CB17A3"/>
    <w:rsid w:val="00CB19BD"/>
    <w:rsid w:val="00CB1B1C"/>
    <w:rsid w:val="00CB2091"/>
    <w:rsid w:val="00CB2184"/>
    <w:rsid w:val="00CB252D"/>
    <w:rsid w:val="00CB29D7"/>
    <w:rsid w:val="00CB2B17"/>
    <w:rsid w:val="00CB3820"/>
    <w:rsid w:val="00CB3A1B"/>
    <w:rsid w:val="00CB3BC6"/>
    <w:rsid w:val="00CB4183"/>
    <w:rsid w:val="00CB4269"/>
    <w:rsid w:val="00CB4718"/>
    <w:rsid w:val="00CB49EB"/>
    <w:rsid w:val="00CB49F0"/>
    <w:rsid w:val="00CB4FAE"/>
    <w:rsid w:val="00CB5043"/>
    <w:rsid w:val="00CB50C2"/>
    <w:rsid w:val="00CB5192"/>
    <w:rsid w:val="00CB56C2"/>
    <w:rsid w:val="00CB5784"/>
    <w:rsid w:val="00CB5A41"/>
    <w:rsid w:val="00CB6370"/>
    <w:rsid w:val="00CB6A64"/>
    <w:rsid w:val="00CB6B7A"/>
    <w:rsid w:val="00CB6BEC"/>
    <w:rsid w:val="00CB6F86"/>
    <w:rsid w:val="00CB773D"/>
    <w:rsid w:val="00CB7849"/>
    <w:rsid w:val="00CB787B"/>
    <w:rsid w:val="00CB7AF2"/>
    <w:rsid w:val="00CB7C00"/>
    <w:rsid w:val="00CB7C97"/>
    <w:rsid w:val="00CC01CB"/>
    <w:rsid w:val="00CC054A"/>
    <w:rsid w:val="00CC05F9"/>
    <w:rsid w:val="00CC064A"/>
    <w:rsid w:val="00CC07F5"/>
    <w:rsid w:val="00CC093F"/>
    <w:rsid w:val="00CC0ADF"/>
    <w:rsid w:val="00CC0D14"/>
    <w:rsid w:val="00CC0E12"/>
    <w:rsid w:val="00CC1090"/>
    <w:rsid w:val="00CC1293"/>
    <w:rsid w:val="00CC1659"/>
    <w:rsid w:val="00CC189B"/>
    <w:rsid w:val="00CC1A04"/>
    <w:rsid w:val="00CC1A1B"/>
    <w:rsid w:val="00CC1B3E"/>
    <w:rsid w:val="00CC1CFE"/>
    <w:rsid w:val="00CC1E5B"/>
    <w:rsid w:val="00CC2068"/>
    <w:rsid w:val="00CC2533"/>
    <w:rsid w:val="00CC254B"/>
    <w:rsid w:val="00CC2695"/>
    <w:rsid w:val="00CC29C4"/>
    <w:rsid w:val="00CC2DF5"/>
    <w:rsid w:val="00CC2E90"/>
    <w:rsid w:val="00CC2EE7"/>
    <w:rsid w:val="00CC3383"/>
    <w:rsid w:val="00CC354A"/>
    <w:rsid w:val="00CC366F"/>
    <w:rsid w:val="00CC384E"/>
    <w:rsid w:val="00CC3948"/>
    <w:rsid w:val="00CC3979"/>
    <w:rsid w:val="00CC3EBF"/>
    <w:rsid w:val="00CC4035"/>
    <w:rsid w:val="00CC40E5"/>
    <w:rsid w:val="00CC469A"/>
    <w:rsid w:val="00CC4EB8"/>
    <w:rsid w:val="00CC4FBE"/>
    <w:rsid w:val="00CC50F8"/>
    <w:rsid w:val="00CC5658"/>
    <w:rsid w:val="00CC5818"/>
    <w:rsid w:val="00CC5E20"/>
    <w:rsid w:val="00CC5E74"/>
    <w:rsid w:val="00CC610B"/>
    <w:rsid w:val="00CC612B"/>
    <w:rsid w:val="00CC63A8"/>
    <w:rsid w:val="00CC6537"/>
    <w:rsid w:val="00CC6575"/>
    <w:rsid w:val="00CC67CD"/>
    <w:rsid w:val="00CC69CE"/>
    <w:rsid w:val="00CC6DE6"/>
    <w:rsid w:val="00CC6E07"/>
    <w:rsid w:val="00CC75B9"/>
    <w:rsid w:val="00CC75F1"/>
    <w:rsid w:val="00CC7818"/>
    <w:rsid w:val="00CC7AAB"/>
    <w:rsid w:val="00CC7C35"/>
    <w:rsid w:val="00CC7C7F"/>
    <w:rsid w:val="00CC7EA3"/>
    <w:rsid w:val="00CC7F21"/>
    <w:rsid w:val="00CC7F4D"/>
    <w:rsid w:val="00CD02A4"/>
    <w:rsid w:val="00CD0C20"/>
    <w:rsid w:val="00CD0C99"/>
    <w:rsid w:val="00CD131B"/>
    <w:rsid w:val="00CD14D2"/>
    <w:rsid w:val="00CD1571"/>
    <w:rsid w:val="00CD16D8"/>
    <w:rsid w:val="00CD1793"/>
    <w:rsid w:val="00CD17E2"/>
    <w:rsid w:val="00CD1852"/>
    <w:rsid w:val="00CD1FF7"/>
    <w:rsid w:val="00CD2105"/>
    <w:rsid w:val="00CD2174"/>
    <w:rsid w:val="00CD21A7"/>
    <w:rsid w:val="00CD25BE"/>
    <w:rsid w:val="00CD2754"/>
    <w:rsid w:val="00CD32B3"/>
    <w:rsid w:val="00CD3394"/>
    <w:rsid w:val="00CD3682"/>
    <w:rsid w:val="00CD38C1"/>
    <w:rsid w:val="00CD3B33"/>
    <w:rsid w:val="00CD3B73"/>
    <w:rsid w:val="00CD3C91"/>
    <w:rsid w:val="00CD3E39"/>
    <w:rsid w:val="00CD3EB4"/>
    <w:rsid w:val="00CD4279"/>
    <w:rsid w:val="00CD42C2"/>
    <w:rsid w:val="00CD42D3"/>
    <w:rsid w:val="00CD469D"/>
    <w:rsid w:val="00CD480F"/>
    <w:rsid w:val="00CD4877"/>
    <w:rsid w:val="00CD4AAE"/>
    <w:rsid w:val="00CD57A8"/>
    <w:rsid w:val="00CD58EA"/>
    <w:rsid w:val="00CD5922"/>
    <w:rsid w:val="00CD5B54"/>
    <w:rsid w:val="00CD5C96"/>
    <w:rsid w:val="00CD5D22"/>
    <w:rsid w:val="00CD6590"/>
    <w:rsid w:val="00CD67D5"/>
    <w:rsid w:val="00CD68C3"/>
    <w:rsid w:val="00CD6929"/>
    <w:rsid w:val="00CD6D32"/>
    <w:rsid w:val="00CD6E32"/>
    <w:rsid w:val="00CD6F34"/>
    <w:rsid w:val="00CD70EC"/>
    <w:rsid w:val="00CD730F"/>
    <w:rsid w:val="00CD733A"/>
    <w:rsid w:val="00CD7463"/>
    <w:rsid w:val="00CD746E"/>
    <w:rsid w:val="00CD74C7"/>
    <w:rsid w:val="00CD7701"/>
    <w:rsid w:val="00CD7736"/>
    <w:rsid w:val="00CE00FE"/>
    <w:rsid w:val="00CE01E1"/>
    <w:rsid w:val="00CE0431"/>
    <w:rsid w:val="00CE079B"/>
    <w:rsid w:val="00CE1004"/>
    <w:rsid w:val="00CE1169"/>
    <w:rsid w:val="00CE158E"/>
    <w:rsid w:val="00CE2333"/>
    <w:rsid w:val="00CE2786"/>
    <w:rsid w:val="00CE2CA2"/>
    <w:rsid w:val="00CE2DCD"/>
    <w:rsid w:val="00CE2E77"/>
    <w:rsid w:val="00CE31D8"/>
    <w:rsid w:val="00CE3232"/>
    <w:rsid w:val="00CE350F"/>
    <w:rsid w:val="00CE36E3"/>
    <w:rsid w:val="00CE3CB6"/>
    <w:rsid w:val="00CE3CBC"/>
    <w:rsid w:val="00CE3D0B"/>
    <w:rsid w:val="00CE3FB3"/>
    <w:rsid w:val="00CE43D5"/>
    <w:rsid w:val="00CE44D5"/>
    <w:rsid w:val="00CE4721"/>
    <w:rsid w:val="00CE498E"/>
    <w:rsid w:val="00CE4B9B"/>
    <w:rsid w:val="00CE4BF5"/>
    <w:rsid w:val="00CE4E36"/>
    <w:rsid w:val="00CE50FD"/>
    <w:rsid w:val="00CE5105"/>
    <w:rsid w:val="00CE536F"/>
    <w:rsid w:val="00CE5558"/>
    <w:rsid w:val="00CE5628"/>
    <w:rsid w:val="00CE5798"/>
    <w:rsid w:val="00CE579E"/>
    <w:rsid w:val="00CE57D6"/>
    <w:rsid w:val="00CE58D6"/>
    <w:rsid w:val="00CE5B70"/>
    <w:rsid w:val="00CE5C13"/>
    <w:rsid w:val="00CE5E77"/>
    <w:rsid w:val="00CE5EEA"/>
    <w:rsid w:val="00CE62C5"/>
    <w:rsid w:val="00CE6306"/>
    <w:rsid w:val="00CE68CA"/>
    <w:rsid w:val="00CE6C60"/>
    <w:rsid w:val="00CE7117"/>
    <w:rsid w:val="00CE7244"/>
    <w:rsid w:val="00CE76CE"/>
    <w:rsid w:val="00CE7932"/>
    <w:rsid w:val="00CE7A73"/>
    <w:rsid w:val="00CE7B41"/>
    <w:rsid w:val="00CE7DBA"/>
    <w:rsid w:val="00CF0001"/>
    <w:rsid w:val="00CF06F9"/>
    <w:rsid w:val="00CF103D"/>
    <w:rsid w:val="00CF1318"/>
    <w:rsid w:val="00CF1E0A"/>
    <w:rsid w:val="00CF1E84"/>
    <w:rsid w:val="00CF20D6"/>
    <w:rsid w:val="00CF2205"/>
    <w:rsid w:val="00CF23E5"/>
    <w:rsid w:val="00CF2CFE"/>
    <w:rsid w:val="00CF2FEC"/>
    <w:rsid w:val="00CF3469"/>
    <w:rsid w:val="00CF34E1"/>
    <w:rsid w:val="00CF37D6"/>
    <w:rsid w:val="00CF38EB"/>
    <w:rsid w:val="00CF39B8"/>
    <w:rsid w:val="00CF4357"/>
    <w:rsid w:val="00CF453F"/>
    <w:rsid w:val="00CF4689"/>
    <w:rsid w:val="00CF4A3B"/>
    <w:rsid w:val="00CF4F1E"/>
    <w:rsid w:val="00CF54A8"/>
    <w:rsid w:val="00CF5696"/>
    <w:rsid w:val="00CF592F"/>
    <w:rsid w:val="00CF61C8"/>
    <w:rsid w:val="00CF650F"/>
    <w:rsid w:val="00CF6752"/>
    <w:rsid w:val="00CF678D"/>
    <w:rsid w:val="00CF69BB"/>
    <w:rsid w:val="00CF69FD"/>
    <w:rsid w:val="00CF70C9"/>
    <w:rsid w:val="00CF715E"/>
    <w:rsid w:val="00CF7309"/>
    <w:rsid w:val="00CF7A1C"/>
    <w:rsid w:val="00CF7A82"/>
    <w:rsid w:val="00CF7AF2"/>
    <w:rsid w:val="00CF7B57"/>
    <w:rsid w:val="00CF7EB6"/>
    <w:rsid w:val="00D0037A"/>
    <w:rsid w:val="00D00495"/>
    <w:rsid w:val="00D00BCC"/>
    <w:rsid w:val="00D01057"/>
    <w:rsid w:val="00D011A5"/>
    <w:rsid w:val="00D012B9"/>
    <w:rsid w:val="00D0161B"/>
    <w:rsid w:val="00D016D2"/>
    <w:rsid w:val="00D0172F"/>
    <w:rsid w:val="00D01878"/>
    <w:rsid w:val="00D01AA0"/>
    <w:rsid w:val="00D01F0A"/>
    <w:rsid w:val="00D0249E"/>
    <w:rsid w:val="00D025B1"/>
    <w:rsid w:val="00D028A0"/>
    <w:rsid w:val="00D03007"/>
    <w:rsid w:val="00D032BB"/>
    <w:rsid w:val="00D0333F"/>
    <w:rsid w:val="00D0386B"/>
    <w:rsid w:val="00D03BE9"/>
    <w:rsid w:val="00D04002"/>
    <w:rsid w:val="00D042AD"/>
    <w:rsid w:val="00D04583"/>
    <w:rsid w:val="00D0462F"/>
    <w:rsid w:val="00D04B01"/>
    <w:rsid w:val="00D04F34"/>
    <w:rsid w:val="00D04FCC"/>
    <w:rsid w:val="00D052D6"/>
    <w:rsid w:val="00D057CA"/>
    <w:rsid w:val="00D05D77"/>
    <w:rsid w:val="00D05FD9"/>
    <w:rsid w:val="00D06270"/>
    <w:rsid w:val="00D0642F"/>
    <w:rsid w:val="00D06A3A"/>
    <w:rsid w:val="00D06BBA"/>
    <w:rsid w:val="00D06C7C"/>
    <w:rsid w:val="00D06C99"/>
    <w:rsid w:val="00D06CC4"/>
    <w:rsid w:val="00D06D4A"/>
    <w:rsid w:val="00D07145"/>
    <w:rsid w:val="00D079B1"/>
    <w:rsid w:val="00D07B89"/>
    <w:rsid w:val="00D10167"/>
    <w:rsid w:val="00D102EB"/>
    <w:rsid w:val="00D10607"/>
    <w:rsid w:val="00D10650"/>
    <w:rsid w:val="00D10EAD"/>
    <w:rsid w:val="00D116EF"/>
    <w:rsid w:val="00D1170D"/>
    <w:rsid w:val="00D11943"/>
    <w:rsid w:val="00D11D08"/>
    <w:rsid w:val="00D12EC3"/>
    <w:rsid w:val="00D12EDC"/>
    <w:rsid w:val="00D132FE"/>
    <w:rsid w:val="00D13302"/>
    <w:rsid w:val="00D1347D"/>
    <w:rsid w:val="00D134C6"/>
    <w:rsid w:val="00D135F8"/>
    <w:rsid w:val="00D13745"/>
    <w:rsid w:val="00D13C8F"/>
    <w:rsid w:val="00D14229"/>
    <w:rsid w:val="00D149E4"/>
    <w:rsid w:val="00D14C1D"/>
    <w:rsid w:val="00D14D1F"/>
    <w:rsid w:val="00D15123"/>
    <w:rsid w:val="00D157A7"/>
    <w:rsid w:val="00D15BEE"/>
    <w:rsid w:val="00D15CC5"/>
    <w:rsid w:val="00D15EDD"/>
    <w:rsid w:val="00D160D4"/>
    <w:rsid w:val="00D1618D"/>
    <w:rsid w:val="00D163EA"/>
    <w:rsid w:val="00D16901"/>
    <w:rsid w:val="00D16A07"/>
    <w:rsid w:val="00D16AE0"/>
    <w:rsid w:val="00D16B76"/>
    <w:rsid w:val="00D16BFD"/>
    <w:rsid w:val="00D16C24"/>
    <w:rsid w:val="00D176FF"/>
    <w:rsid w:val="00D17ADA"/>
    <w:rsid w:val="00D17B0C"/>
    <w:rsid w:val="00D17DB3"/>
    <w:rsid w:val="00D17E14"/>
    <w:rsid w:val="00D17E8D"/>
    <w:rsid w:val="00D2151A"/>
    <w:rsid w:val="00D21534"/>
    <w:rsid w:val="00D215BF"/>
    <w:rsid w:val="00D21705"/>
    <w:rsid w:val="00D2192D"/>
    <w:rsid w:val="00D21D27"/>
    <w:rsid w:val="00D21F80"/>
    <w:rsid w:val="00D22488"/>
    <w:rsid w:val="00D227A2"/>
    <w:rsid w:val="00D22C8B"/>
    <w:rsid w:val="00D22FD2"/>
    <w:rsid w:val="00D22FD9"/>
    <w:rsid w:val="00D2310D"/>
    <w:rsid w:val="00D239C4"/>
    <w:rsid w:val="00D23AB5"/>
    <w:rsid w:val="00D23B9C"/>
    <w:rsid w:val="00D23F47"/>
    <w:rsid w:val="00D24454"/>
    <w:rsid w:val="00D24460"/>
    <w:rsid w:val="00D24883"/>
    <w:rsid w:val="00D2489C"/>
    <w:rsid w:val="00D24A8F"/>
    <w:rsid w:val="00D251C2"/>
    <w:rsid w:val="00D25277"/>
    <w:rsid w:val="00D25A7C"/>
    <w:rsid w:val="00D26044"/>
    <w:rsid w:val="00D26176"/>
    <w:rsid w:val="00D261F1"/>
    <w:rsid w:val="00D26824"/>
    <w:rsid w:val="00D269EF"/>
    <w:rsid w:val="00D26A2A"/>
    <w:rsid w:val="00D26D9E"/>
    <w:rsid w:val="00D26E04"/>
    <w:rsid w:val="00D26E8D"/>
    <w:rsid w:val="00D27029"/>
    <w:rsid w:val="00D27360"/>
    <w:rsid w:val="00D275A4"/>
    <w:rsid w:val="00D27803"/>
    <w:rsid w:val="00D278DD"/>
    <w:rsid w:val="00D27A12"/>
    <w:rsid w:val="00D27A5B"/>
    <w:rsid w:val="00D27AB9"/>
    <w:rsid w:val="00D27DDF"/>
    <w:rsid w:val="00D27E1F"/>
    <w:rsid w:val="00D27E7A"/>
    <w:rsid w:val="00D30206"/>
    <w:rsid w:val="00D30AD2"/>
    <w:rsid w:val="00D30C19"/>
    <w:rsid w:val="00D30E28"/>
    <w:rsid w:val="00D30FF3"/>
    <w:rsid w:val="00D31411"/>
    <w:rsid w:val="00D3174B"/>
    <w:rsid w:val="00D31863"/>
    <w:rsid w:val="00D31C78"/>
    <w:rsid w:val="00D32078"/>
    <w:rsid w:val="00D3207A"/>
    <w:rsid w:val="00D324D0"/>
    <w:rsid w:val="00D329B1"/>
    <w:rsid w:val="00D32B0C"/>
    <w:rsid w:val="00D32D17"/>
    <w:rsid w:val="00D32E91"/>
    <w:rsid w:val="00D331A7"/>
    <w:rsid w:val="00D339FE"/>
    <w:rsid w:val="00D3495F"/>
    <w:rsid w:val="00D34A91"/>
    <w:rsid w:val="00D34C0B"/>
    <w:rsid w:val="00D34D3C"/>
    <w:rsid w:val="00D34E70"/>
    <w:rsid w:val="00D34F26"/>
    <w:rsid w:val="00D34F6A"/>
    <w:rsid w:val="00D34FE5"/>
    <w:rsid w:val="00D35950"/>
    <w:rsid w:val="00D35A45"/>
    <w:rsid w:val="00D35AFB"/>
    <w:rsid w:val="00D35DF6"/>
    <w:rsid w:val="00D35E4B"/>
    <w:rsid w:val="00D35E75"/>
    <w:rsid w:val="00D36193"/>
    <w:rsid w:val="00D36283"/>
    <w:rsid w:val="00D36416"/>
    <w:rsid w:val="00D36968"/>
    <w:rsid w:val="00D36A46"/>
    <w:rsid w:val="00D36A93"/>
    <w:rsid w:val="00D36FA7"/>
    <w:rsid w:val="00D37236"/>
    <w:rsid w:val="00D3786B"/>
    <w:rsid w:val="00D378CB"/>
    <w:rsid w:val="00D37C73"/>
    <w:rsid w:val="00D37F17"/>
    <w:rsid w:val="00D40254"/>
    <w:rsid w:val="00D402FF"/>
    <w:rsid w:val="00D40627"/>
    <w:rsid w:val="00D40818"/>
    <w:rsid w:val="00D40B84"/>
    <w:rsid w:val="00D41090"/>
    <w:rsid w:val="00D412B5"/>
    <w:rsid w:val="00D41397"/>
    <w:rsid w:val="00D41CB1"/>
    <w:rsid w:val="00D42020"/>
    <w:rsid w:val="00D42078"/>
    <w:rsid w:val="00D420E8"/>
    <w:rsid w:val="00D42D67"/>
    <w:rsid w:val="00D4312E"/>
    <w:rsid w:val="00D4313B"/>
    <w:rsid w:val="00D43373"/>
    <w:rsid w:val="00D433A7"/>
    <w:rsid w:val="00D43625"/>
    <w:rsid w:val="00D43666"/>
    <w:rsid w:val="00D43E42"/>
    <w:rsid w:val="00D43F30"/>
    <w:rsid w:val="00D4439F"/>
    <w:rsid w:val="00D443FE"/>
    <w:rsid w:val="00D446C7"/>
    <w:rsid w:val="00D447CF"/>
    <w:rsid w:val="00D450BF"/>
    <w:rsid w:val="00D450CA"/>
    <w:rsid w:val="00D45411"/>
    <w:rsid w:val="00D45481"/>
    <w:rsid w:val="00D45F9C"/>
    <w:rsid w:val="00D45FEA"/>
    <w:rsid w:val="00D46142"/>
    <w:rsid w:val="00D462F6"/>
    <w:rsid w:val="00D468CD"/>
    <w:rsid w:val="00D46989"/>
    <w:rsid w:val="00D4710A"/>
    <w:rsid w:val="00D4744A"/>
    <w:rsid w:val="00D47828"/>
    <w:rsid w:val="00D47C37"/>
    <w:rsid w:val="00D47E71"/>
    <w:rsid w:val="00D5033E"/>
    <w:rsid w:val="00D50460"/>
    <w:rsid w:val="00D5065F"/>
    <w:rsid w:val="00D50BFE"/>
    <w:rsid w:val="00D50CA6"/>
    <w:rsid w:val="00D514B8"/>
    <w:rsid w:val="00D515DD"/>
    <w:rsid w:val="00D51BF3"/>
    <w:rsid w:val="00D51DDC"/>
    <w:rsid w:val="00D52AB0"/>
    <w:rsid w:val="00D52C7E"/>
    <w:rsid w:val="00D53114"/>
    <w:rsid w:val="00D5371C"/>
    <w:rsid w:val="00D53921"/>
    <w:rsid w:val="00D53A7A"/>
    <w:rsid w:val="00D53A9A"/>
    <w:rsid w:val="00D542E6"/>
    <w:rsid w:val="00D544FD"/>
    <w:rsid w:val="00D547D4"/>
    <w:rsid w:val="00D54D14"/>
    <w:rsid w:val="00D55215"/>
    <w:rsid w:val="00D555AE"/>
    <w:rsid w:val="00D55611"/>
    <w:rsid w:val="00D55882"/>
    <w:rsid w:val="00D559D5"/>
    <w:rsid w:val="00D55C87"/>
    <w:rsid w:val="00D55D33"/>
    <w:rsid w:val="00D560D0"/>
    <w:rsid w:val="00D56915"/>
    <w:rsid w:val="00D56926"/>
    <w:rsid w:val="00D56B79"/>
    <w:rsid w:val="00D5707B"/>
    <w:rsid w:val="00D571E1"/>
    <w:rsid w:val="00D573DF"/>
    <w:rsid w:val="00D574EB"/>
    <w:rsid w:val="00D576A3"/>
    <w:rsid w:val="00D57CC4"/>
    <w:rsid w:val="00D57F35"/>
    <w:rsid w:val="00D6061A"/>
    <w:rsid w:val="00D60688"/>
    <w:rsid w:val="00D60851"/>
    <w:rsid w:val="00D60B82"/>
    <w:rsid w:val="00D61190"/>
    <w:rsid w:val="00D617DB"/>
    <w:rsid w:val="00D61AD0"/>
    <w:rsid w:val="00D61B33"/>
    <w:rsid w:val="00D6251F"/>
    <w:rsid w:val="00D6259F"/>
    <w:rsid w:val="00D626D6"/>
    <w:rsid w:val="00D62855"/>
    <w:rsid w:val="00D629E7"/>
    <w:rsid w:val="00D629FC"/>
    <w:rsid w:val="00D63153"/>
    <w:rsid w:val="00D63960"/>
    <w:rsid w:val="00D639CE"/>
    <w:rsid w:val="00D63DFC"/>
    <w:rsid w:val="00D63F32"/>
    <w:rsid w:val="00D63F6D"/>
    <w:rsid w:val="00D6410A"/>
    <w:rsid w:val="00D64149"/>
    <w:rsid w:val="00D64254"/>
    <w:rsid w:val="00D64311"/>
    <w:rsid w:val="00D6432A"/>
    <w:rsid w:val="00D644D4"/>
    <w:rsid w:val="00D646F1"/>
    <w:rsid w:val="00D64782"/>
    <w:rsid w:val="00D64B38"/>
    <w:rsid w:val="00D64D79"/>
    <w:rsid w:val="00D64D97"/>
    <w:rsid w:val="00D65097"/>
    <w:rsid w:val="00D65262"/>
    <w:rsid w:val="00D655BC"/>
    <w:rsid w:val="00D655DC"/>
    <w:rsid w:val="00D6592B"/>
    <w:rsid w:val="00D65C84"/>
    <w:rsid w:val="00D65D21"/>
    <w:rsid w:val="00D65D40"/>
    <w:rsid w:val="00D6622A"/>
    <w:rsid w:val="00D663D6"/>
    <w:rsid w:val="00D6668C"/>
    <w:rsid w:val="00D66C4C"/>
    <w:rsid w:val="00D66C91"/>
    <w:rsid w:val="00D671AB"/>
    <w:rsid w:val="00D67824"/>
    <w:rsid w:val="00D6791C"/>
    <w:rsid w:val="00D7026E"/>
    <w:rsid w:val="00D7027F"/>
    <w:rsid w:val="00D70323"/>
    <w:rsid w:val="00D703E2"/>
    <w:rsid w:val="00D704C5"/>
    <w:rsid w:val="00D7069C"/>
    <w:rsid w:val="00D7093E"/>
    <w:rsid w:val="00D70CF3"/>
    <w:rsid w:val="00D7109E"/>
    <w:rsid w:val="00D71278"/>
    <w:rsid w:val="00D713F7"/>
    <w:rsid w:val="00D716DD"/>
    <w:rsid w:val="00D718DE"/>
    <w:rsid w:val="00D71988"/>
    <w:rsid w:val="00D71B4F"/>
    <w:rsid w:val="00D71C8B"/>
    <w:rsid w:val="00D71D23"/>
    <w:rsid w:val="00D71DED"/>
    <w:rsid w:val="00D71F02"/>
    <w:rsid w:val="00D721DD"/>
    <w:rsid w:val="00D728BA"/>
    <w:rsid w:val="00D72924"/>
    <w:rsid w:val="00D72B18"/>
    <w:rsid w:val="00D72DC8"/>
    <w:rsid w:val="00D7336F"/>
    <w:rsid w:val="00D73EED"/>
    <w:rsid w:val="00D7427C"/>
    <w:rsid w:val="00D74289"/>
    <w:rsid w:val="00D74395"/>
    <w:rsid w:val="00D746C7"/>
    <w:rsid w:val="00D7488C"/>
    <w:rsid w:val="00D74CE8"/>
    <w:rsid w:val="00D74F36"/>
    <w:rsid w:val="00D75557"/>
    <w:rsid w:val="00D755CC"/>
    <w:rsid w:val="00D756A5"/>
    <w:rsid w:val="00D765A0"/>
    <w:rsid w:val="00D765F4"/>
    <w:rsid w:val="00D7666B"/>
    <w:rsid w:val="00D768AB"/>
    <w:rsid w:val="00D76D8E"/>
    <w:rsid w:val="00D7723B"/>
    <w:rsid w:val="00D774CC"/>
    <w:rsid w:val="00D77541"/>
    <w:rsid w:val="00D779B3"/>
    <w:rsid w:val="00D77B5B"/>
    <w:rsid w:val="00D77C59"/>
    <w:rsid w:val="00D77CD1"/>
    <w:rsid w:val="00D77F36"/>
    <w:rsid w:val="00D77FE6"/>
    <w:rsid w:val="00D800EA"/>
    <w:rsid w:val="00D80233"/>
    <w:rsid w:val="00D80285"/>
    <w:rsid w:val="00D806D1"/>
    <w:rsid w:val="00D807B7"/>
    <w:rsid w:val="00D809E6"/>
    <w:rsid w:val="00D80A86"/>
    <w:rsid w:val="00D80C56"/>
    <w:rsid w:val="00D80E89"/>
    <w:rsid w:val="00D81182"/>
    <w:rsid w:val="00D812C7"/>
    <w:rsid w:val="00D8133B"/>
    <w:rsid w:val="00D815A1"/>
    <w:rsid w:val="00D8228A"/>
    <w:rsid w:val="00D82443"/>
    <w:rsid w:val="00D829FB"/>
    <w:rsid w:val="00D82A91"/>
    <w:rsid w:val="00D82AAB"/>
    <w:rsid w:val="00D82E7A"/>
    <w:rsid w:val="00D83045"/>
    <w:rsid w:val="00D83092"/>
    <w:rsid w:val="00D830C0"/>
    <w:rsid w:val="00D834FE"/>
    <w:rsid w:val="00D83870"/>
    <w:rsid w:val="00D83F22"/>
    <w:rsid w:val="00D84195"/>
    <w:rsid w:val="00D8471A"/>
    <w:rsid w:val="00D84E80"/>
    <w:rsid w:val="00D85060"/>
    <w:rsid w:val="00D85233"/>
    <w:rsid w:val="00D85327"/>
    <w:rsid w:val="00D853C7"/>
    <w:rsid w:val="00D85C09"/>
    <w:rsid w:val="00D86511"/>
    <w:rsid w:val="00D8662A"/>
    <w:rsid w:val="00D866E2"/>
    <w:rsid w:val="00D87028"/>
    <w:rsid w:val="00D87241"/>
    <w:rsid w:val="00D873CD"/>
    <w:rsid w:val="00D874E1"/>
    <w:rsid w:val="00D87521"/>
    <w:rsid w:val="00D87605"/>
    <w:rsid w:val="00D90294"/>
    <w:rsid w:val="00D9041D"/>
    <w:rsid w:val="00D90E11"/>
    <w:rsid w:val="00D90F14"/>
    <w:rsid w:val="00D9105C"/>
    <w:rsid w:val="00D9108E"/>
    <w:rsid w:val="00D91705"/>
    <w:rsid w:val="00D91A9E"/>
    <w:rsid w:val="00D91EB9"/>
    <w:rsid w:val="00D91F81"/>
    <w:rsid w:val="00D9223B"/>
    <w:rsid w:val="00D928C7"/>
    <w:rsid w:val="00D92936"/>
    <w:rsid w:val="00D92A49"/>
    <w:rsid w:val="00D92ABD"/>
    <w:rsid w:val="00D92AE6"/>
    <w:rsid w:val="00D93324"/>
    <w:rsid w:val="00D936B8"/>
    <w:rsid w:val="00D93A04"/>
    <w:rsid w:val="00D9421E"/>
    <w:rsid w:val="00D94278"/>
    <w:rsid w:val="00D9444C"/>
    <w:rsid w:val="00D94634"/>
    <w:rsid w:val="00D94705"/>
    <w:rsid w:val="00D94DC2"/>
    <w:rsid w:val="00D95468"/>
    <w:rsid w:val="00D959A5"/>
    <w:rsid w:val="00D959C2"/>
    <w:rsid w:val="00D959F8"/>
    <w:rsid w:val="00D95D7A"/>
    <w:rsid w:val="00D96268"/>
    <w:rsid w:val="00D966D9"/>
    <w:rsid w:val="00D9682D"/>
    <w:rsid w:val="00D96E91"/>
    <w:rsid w:val="00D97010"/>
    <w:rsid w:val="00D97237"/>
    <w:rsid w:val="00D979FA"/>
    <w:rsid w:val="00D97ABB"/>
    <w:rsid w:val="00D97AE0"/>
    <w:rsid w:val="00D97B37"/>
    <w:rsid w:val="00D97C02"/>
    <w:rsid w:val="00D97C9A"/>
    <w:rsid w:val="00D97D27"/>
    <w:rsid w:val="00DA0044"/>
    <w:rsid w:val="00DA078B"/>
    <w:rsid w:val="00DA0FA7"/>
    <w:rsid w:val="00DA0FE7"/>
    <w:rsid w:val="00DA115F"/>
    <w:rsid w:val="00DA1909"/>
    <w:rsid w:val="00DA1DFD"/>
    <w:rsid w:val="00DA1EAB"/>
    <w:rsid w:val="00DA20AB"/>
    <w:rsid w:val="00DA250C"/>
    <w:rsid w:val="00DA2714"/>
    <w:rsid w:val="00DA298F"/>
    <w:rsid w:val="00DA29F7"/>
    <w:rsid w:val="00DA3010"/>
    <w:rsid w:val="00DA3095"/>
    <w:rsid w:val="00DA3214"/>
    <w:rsid w:val="00DA3BE8"/>
    <w:rsid w:val="00DA3E52"/>
    <w:rsid w:val="00DA44E5"/>
    <w:rsid w:val="00DA474D"/>
    <w:rsid w:val="00DA476F"/>
    <w:rsid w:val="00DA4859"/>
    <w:rsid w:val="00DA49E4"/>
    <w:rsid w:val="00DA4AC9"/>
    <w:rsid w:val="00DA4C70"/>
    <w:rsid w:val="00DA4FC7"/>
    <w:rsid w:val="00DA53D8"/>
    <w:rsid w:val="00DA5532"/>
    <w:rsid w:val="00DA5593"/>
    <w:rsid w:val="00DA5797"/>
    <w:rsid w:val="00DA5C2E"/>
    <w:rsid w:val="00DA5C84"/>
    <w:rsid w:val="00DA5F48"/>
    <w:rsid w:val="00DA61A9"/>
    <w:rsid w:val="00DA6523"/>
    <w:rsid w:val="00DA6565"/>
    <w:rsid w:val="00DA67FB"/>
    <w:rsid w:val="00DA6D19"/>
    <w:rsid w:val="00DA6E7E"/>
    <w:rsid w:val="00DA6FEA"/>
    <w:rsid w:val="00DA7092"/>
    <w:rsid w:val="00DA712F"/>
    <w:rsid w:val="00DA72FE"/>
    <w:rsid w:val="00DA7F6A"/>
    <w:rsid w:val="00DB00CA"/>
    <w:rsid w:val="00DB0250"/>
    <w:rsid w:val="00DB049C"/>
    <w:rsid w:val="00DB0A64"/>
    <w:rsid w:val="00DB0A6B"/>
    <w:rsid w:val="00DB0C87"/>
    <w:rsid w:val="00DB118C"/>
    <w:rsid w:val="00DB14EC"/>
    <w:rsid w:val="00DB15B6"/>
    <w:rsid w:val="00DB1676"/>
    <w:rsid w:val="00DB1A89"/>
    <w:rsid w:val="00DB21FA"/>
    <w:rsid w:val="00DB220F"/>
    <w:rsid w:val="00DB2253"/>
    <w:rsid w:val="00DB239D"/>
    <w:rsid w:val="00DB24FE"/>
    <w:rsid w:val="00DB3539"/>
    <w:rsid w:val="00DB38DC"/>
    <w:rsid w:val="00DB3A05"/>
    <w:rsid w:val="00DB3A9F"/>
    <w:rsid w:val="00DB3AB1"/>
    <w:rsid w:val="00DB3B0C"/>
    <w:rsid w:val="00DB3B5A"/>
    <w:rsid w:val="00DB3C74"/>
    <w:rsid w:val="00DB3E11"/>
    <w:rsid w:val="00DB417C"/>
    <w:rsid w:val="00DB4483"/>
    <w:rsid w:val="00DB4680"/>
    <w:rsid w:val="00DB468C"/>
    <w:rsid w:val="00DB48C5"/>
    <w:rsid w:val="00DB48F6"/>
    <w:rsid w:val="00DB4ACE"/>
    <w:rsid w:val="00DB4C89"/>
    <w:rsid w:val="00DB506D"/>
    <w:rsid w:val="00DB5193"/>
    <w:rsid w:val="00DB533D"/>
    <w:rsid w:val="00DB54F3"/>
    <w:rsid w:val="00DB599E"/>
    <w:rsid w:val="00DB5B4D"/>
    <w:rsid w:val="00DB60EE"/>
    <w:rsid w:val="00DB6526"/>
    <w:rsid w:val="00DB68A0"/>
    <w:rsid w:val="00DB6BFB"/>
    <w:rsid w:val="00DB6C65"/>
    <w:rsid w:val="00DB6F19"/>
    <w:rsid w:val="00DB742B"/>
    <w:rsid w:val="00DB79A6"/>
    <w:rsid w:val="00DB7AE6"/>
    <w:rsid w:val="00DC0054"/>
    <w:rsid w:val="00DC01E9"/>
    <w:rsid w:val="00DC039E"/>
    <w:rsid w:val="00DC07B7"/>
    <w:rsid w:val="00DC0AD5"/>
    <w:rsid w:val="00DC0CC6"/>
    <w:rsid w:val="00DC0D66"/>
    <w:rsid w:val="00DC0EF5"/>
    <w:rsid w:val="00DC0F15"/>
    <w:rsid w:val="00DC0F35"/>
    <w:rsid w:val="00DC1065"/>
    <w:rsid w:val="00DC19E4"/>
    <w:rsid w:val="00DC1A91"/>
    <w:rsid w:val="00DC1AE0"/>
    <w:rsid w:val="00DC1B2B"/>
    <w:rsid w:val="00DC1C95"/>
    <w:rsid w:val="00DC2035"/>
    <w:rsid w:val="00DC20D8"/>
    <w:rsid w:val="00DC2426"/>
    <w:rsid w:val="00DC2700"/>
    <w:rsid w:val="00DC2A4F"/>
    <w:rsid w:val="00DC2BC9"/>
    <w:rsid w:val="00DC302A"/>
    <w:rsid w:val="00DC3292"/>
    <w:rsid w:val="00DC32D5"/>
    <w:rsid w:val="00DC332E"/>
    <w:rsid w:val="00DC37CF"/>
    <w:rsid w:val="00DC385E"/>
    <w:rsid w:val="00DC3C20"/>
    <w:rsid w:val="00DC4023"/>
    <w:rsid w:val="00DC4188"/>
    <w:rsid w:val="00DC428B"/>
    <w:rsid w:val="00DC436F"/>
    <w:rsid w:val="00DC455D"/>
    <w:rsid w:val="00DC4771"/>
    <w:rsid w:val="00DC48B0"/>
    <w:rsid w:val="00DC497D"/>
    <w:rsid w:val="00DC4A93"/>
    <w:rsid w:val="00DC4BAF"/>
    <w:rsid w:val="00DC4CEE"/>
    <w:rsid w:val="00DC4FC3"/>
    <w:rsid w:val="00DC5BC9"/>
    <w:rsid w:val="00DC5BE3"/>
    <w:rsid w:val="00DC5CED"/>
    <w:rsid w:val="00DC5DD4"/>
    <w:rsid w:val="00DC5EA3"/>
    <w:rsid w:val="00DC6EA7"/>
    <w:rsid w:val="00DC7070"/>
    <w:rsid w:val="00DC70A6"/>
    <w:rsid w:val="00DC7518"/>
    <w:rsid w:val="00DC7562"/>
    <w:rsid w:val="00DC793F"/>
    <w:rsid w:val="00DC7C97"/>
    <w:rsid w:val="00DC7CDA"/>
    <w:rsid w:val="00DD0405"/>
    <w:rsid w:val="00DD09C0"/>
    <w:rsid w:val="00DD0C2C"/>
    <w:rsid w:val="00DD0E38"/>
    <w:rsid w:val="00DD0E62"/>
    <w:rsid w:val="00DD0EDE"/>
    <w:rsid w:val="00DD12B5"/>
    <w:rsid w:val="00DD1EF4"/>
    <w:rsid w:val="00DD2684"/>
    <w:rsid w:val="00DD2E08"/>
    <w:rsid w:val="00DD2E13"/>
    <w:rsid w:val="00DD2E34"/>
    <w:rsid w:val="00DD2E38"/>
    <w:rsid w:val="00DD2EE2"/>
    <w:rsid w:val="00DD303C"/>
    <w:rsid w:val="00DD339A"/>
    <w:rsid w:val="00DD3578"/>
    <w:rsid w:val="00DD35FC"/>
    <w:rsid w:val="00DD39DF"/>
    <w:rsid w:val="00DD3D48"/>
    <w:rsid w:val="00DD3D6F"/>
    <w:rsid w:val="00DD4141"/>
    <w:rsid w:val="00DD42C2"/>
    <w:rsid w:val="00DD4485"/>
    <w:rsid w:val="00DD48CD"/>
    <w:rsid w:val="00DD4F45"/>
    <w:rsid w:val="00DD500F"/>
    <w:rsid w:val="00DD50DB"/>
    <w:rsid w:val="00DD54D9"/>
    <w:rsid w:val="00DD570F"/>
    <w:rsid w:val="00DD5D15"/>
    <w:rsid w:val="00DD5D42"/>
    <w:rsid w:val="00DD5EAA"/>
    <w:rsid w:val="00DD5F43"/>
    <w:rsid w:val="00DD6158"/>
    <w:rsid w:val="00DD6691"/>
    <w:rsid w:val="00DD6EBB"/>
    <w:rsid w:val="00DD729C"/>
    <w:rsid w:val="00DD7692"/>
    <w:rsid w:val="00DD7932"/>
    <w:rsid w:val="00DD7935"/>
    <w:rsid w:val="00DE01A8"/>
    <w:rsid w:val="00DE023E"/>
    <w:rsid w:val="00DE06AC"/>
    <w:rsid w:val="00DE088C"/>
    <w:rsid w:val="00DE0AE7"/>
    <w:rsid w:val="00DE0CF0"/>
    <w:rsid w:val="00DE10CB"/>
    <w:rsid w:val="00DE1748"/>
    <w:rsid w:val="00DE1AC9"/>
    <w:rsid w:val="00DE1B0E"/>
    <w:rsid w:val="00DE1C5C"/>
    <w:rsid w:val="00DE1CC1"/>
    <w:rsid w:val="00DE20D4"/>
    <w:rsid w:val="00DE2301"/>
    <w:rsid w:val="00DE2CDD"/>
    <w:rsid w:val="00DE2D98"/>
    <w:rsid w:val="00DE2E5B"/>
    <w:rsid w:val="00DE2F4F"/>
    <w:rsid w:val="00DE32BD"/>
    <w:rsid w:val="00DE349E"/>
    <w:rsid w:val="00DE34D9"/>
    <w:rsid w:val="00DE36D7"/>
    <w:rsid w:val="00DE3BCD"/>
    <w:rsid w:val="00DE4355"/>
    <w:rsid w:val="00DE45A2"/>
    <w:rsid w:val="00DE4811"/>
    <w:rsid w:val="00DE484B"/>
    <w:rsid w:val="00DE4CA3"/>
    <w:rsid w:val="00DE4D66"/>
    <w:rsid w:val="00DE4F01"/>
    <w:rsid w:val="00DE4FFC"/>
    <w:rsid w:val="00DE50AC"/>
    <w:rsid w:val="00DE558A"/>
    <w:rsid w:val="00DE5F7A"/>
    <w:rsid w:val="00DE602B"/>
    <w:rsid w:val="00DE62F2"/>
    <w:rsid w:val="00DE6357"/>
    <w:rsid w:val="00DE7308"/>
    <w:rsid w:val="00DE75DF"/>
    <w:rsid w:val="00DE7D3D"/>
    <w:rsid w:val="00DE7FA6"/>
    <w:rsid w:val="00DF00A6"/>
    <w:rsid w:val="00DF05BB"/>
    <w:rsid w:val="00DF0B11"/>
    <w:rsid w:val="00DF1018"/>
    <w:rsid w:val="00DF118F"/>
    <w:rsid w:val="00DF152A"/>
    <w:rsid w:val="00DF15E5"/>
    <w:rsid w:val="00DF15F4"/>
    <w:rsid w:val="00DF1891"/>
    <w:rsid w:val="00DF1894"/>
    <w:rsid w:val="00DF1ECB"/>
    <w:rsid w:val="00DF2059"/>
    <w:rsid w:val="00DF23A3"/>
    <w:rsid w:val="00DF23E4"/>
    <w:rsid w:val="00DF2C82"/>
    <w:rsid w:val="00DF30E7"/>
    <w:rsid w:val="00DF31D9"/>
    <w:rsid w:val="00DF33C3"/>
    <w:rsid w:val="00DF34AE"/>
    <w:rsid w:val="00DF34D5"/>
    <w:rsid w:val="00DF3764"/>
    <w:rsid w:val="00DF3BAE"/>
    <w:rsid w:val="00DF3CF6"/>
    <w:rsid w:val="00DF3D64"/>
    <w:rsid w:val="00DF3E36"/>
    <w:rsid w:val="00DF42D5"/>
    <w:rsid w:val="00DF4614"/>
    <w:rsid w:val="00DF4830"/>
    <w:rsid w:val="00DF498D"/>
    <w:rsid w:val="00DF4C79"/>
    <w:rsid w:val="00DF4D4B"/>
    <w:rsid w:val="00DF4E1E"/>
    <w:rsid w:val="00DF4FF9"/>
    <w:rsid w:val="00DF5140"/>
    <w:rsid w:val="00DF55A5"/>
    <w:rsid w:val="00DF5892"/>
    <w:rsid w:val="00DF5CF2"/>
    <w:rsid w:val="00DF6038"/>
    <w:rsid w:val="00DF645F"/>
    <w:rsid w:val="00DF650F"/>
    <w:rsid w:val="00DF6640"/>
    <w:rsid w:val="00DF6E36"/>
    <w:rsid w:val="00DF74D9"/>
    <w:rsid w:val="00DF77C9"/>
    <w:rsid w:val="00DF7DFA"/>
    <w:rsid w:val="00DF7FF5"/>
    <w:rsid w:val="00E009BC"/>
    <w:rsid w:val="00E00A00"/>
    <w:rsid w:val="00E011B2"/>
    <w:rsid w:val="00E0121D"/>
    <w:rsid w:val="00E01399"/>
    <w:rsid w:val="00E014D4"/>
    <w:rsid w:val="00E01718"/>
    <w:rsid w:val="00E0184E"/>
    <w:rsid w:val="00E02207"/>
    <w:rsid w:val="00E022AA"/>
    <w:rsid w:val="00E02333"/>
    <w:rsid w:val="00E0242B"/>
    <w:rsid w:val="00E0248A"/>
    <w:rsid w:val="00E0258B"/>
    <w:rsid w:val="00E0279B"/>
    <w:rsid w:val="00E027AD"/>
    <w:rsid w:val="00E03166"/>
    <w:rsid w:val="00E03738"/>
    <w:rsid w:val="00E038B7"/>
    <w:rsid w:val="00E038FA"/>
    <w:rsid w:val="00E03990"/>
    <w:rsid w:val="00E03CB8"/>
    <w:rsid w:val="00E03D01"/>
    <w:rsid w:val="00E040FE"/>
    <w:rsid w:val="00E0416C"/>
    <w:rsid w:val="00E041BB"/>
    <w:rsid w:val="00E04753"/>
    <w:rsid w:val="00E04793"/>
    <w:rsid w:val="00E049A6"/>
    <w:rsid w:val="00E04B59"/>
    <w:rsid w:val="00E04BE8"/>
    <w:rsid w:val="00E04CBA"/>
    <w:rsid w:val="00E04CFA"/>
    <w:rsid w:val="00E04F0E"/>
    <w:rsid w:val="00E04F12"/>
    <w:rsid w:val="00E04F23"/>
    <w:rsid w:val="00E04FD9"/>
    <w:rsid w:val="00E05059"/>
    <w:rsid w:val="00E0558E"/>
    <w:rsid w:val="00E05A88"/>
    <w:rsid w:val="00E05C05"/>
    <w:rsid w:val="00E05E06"/>
    <w:rsid w:val="00E060D4"/>
    <w:rsid w:val="00E064BD"/>
    <w:rsid w:val="00E065DB"/>
    <w:rsid w:val="00E06665"/>
    <w:rsid w:val="00E06D51"/>
    <w:rsid w:val="00E06F81"/>
    <w:rsid w:val="00E0707E"/>
    <w:rsid w:val="00E076FD"/>
    <w:rsid w:val="00E07A0A"/>
    <w:rsid w:val="00E07B97"/>
    <w:rsid w:val="00E07DB6"/>
    <w:rsid w:val="00E10689"/>
    <w:rsid w:val="00E10992"/>
    <w:rsid w:val="00E109D9"/>
    <w:rsid w:val="00E10EBB"/>
    <w:rsid w:val="00E10FDF"/>
    <w:rsid w:val="00E113F5"/>
    <w:rsid w:val="00E115D1"/>
    <w:rsid w:val="00E1191D"/>
    <w:rsid w:val="00E11B03"/>
    <w:rsid w:val="00E11DA0"/>
    <w:rsid w:val="00E11F06"/>
    <w:rsid w:val="00E12224"/>
    <w:rsid w:val="00E122CE"/>
    <w:rsid w:val="00E12493"/>
    <w:rsid w:val="00E125EC"/>
    <w:rsid w:val="00E12750"/>
    <w:rsid w:val="00E127C2"/>
    <w:rsid w:val="00E1362E"/>
    <w:rsid w:val="00E13B4B"/>
    <w:rsid w:val="00E13C66"/>
    <w:rsid w:val="00E14BBD"/>
    <w:rsid w:val="00E15389"/>
    <w:rsid w:val="00E1542F"/>
    <w:rsid w:val="00E15464"/>
    <w:rsid w:val="00E15A85"/>
    <w:rsid w:val="00E15C00"/>
    <w:rsid w:val="00E15E20"/>
    <w:rsid w:val="00E15E36"/>
    <w:rsid w:val="00E16183"/>
    <w:rsid w:val="00E166E6"/>
    <w:rsid w:val="00E1672B"/>
    <w:rsid w:val="00E167F3"/>
    <w:rsid w:val="00E168D1"/>
    <w:rsid w:val="00E169C1"/>
    <w:rsid w:val="00E173BA"/>
    <w:rsid w:val="00E1786E"/>
    <w:rsid w:val="00E17B19"/>
    <w:rsid w:val="00E17D2E"/>
    <w:rsid w:val="00E200CD"/>
    <w:rsid w:val="00E20105"/>
    <w:rsid w:val="00E2096F"/>
    <w:rsid w:val="00E209E6"/>
    <w:rsid w:val="00E20A66"/>
    <w:rsid w:val="00E20A7A"/>
    <w:rsid w:val="00E20ACB"/>
    <w:rsid w:val="00E20E05"/>
    <w:rsid w:val="00E20FD4"/>
    <w:rsid w:val="00E2131A"/>
    <w:rsid w:val="00E21474"/>
    <w:rsid w:val="00E215F8"/>
    <w:rsid w:val="00E21722"/>
    <w:rsid w:val="00E219FA"/>
    <w:rsid w:val="00E21EBF"/>
    <w:rsid w:val="00E22383"/>
    <w:rsid w:val="00E2255B"/>
    <w:rsid w:val="00E23647"/>
    <w:rsid w:val="00E23783"/>
    <w:rsid w:val="00E23A1E"/>
    <w:rsid w:val="00E23F12"/>
    <w:rsid w:val="00E23FA2"/>
    <w:rsid w:val="00E2441E"/>
    <w:rsid w:val="00E248B3"/>
    <w:rsid w:val="00E24B66"/>
    <w:rsid w:val="00E24DBE"/>
    <w:rsid w:val="00E24FA6"/>
    <w:rsid w:val="00E25015"/>
    <w:rsid w:val="00E250D5"/>
    <w:rsid w:val="00E250E1"/>
    <w:rsid w:val="00E25286"/>
    <w:rsid w:val="00E25691"/>
    <w:rsid w:val="00E258EF"/>
    <w:rsid w:val="00E26133"/>
    <w:rsid w:val="00E261E0"/>
    <w:rsid w:val="00E266C4"/>
    <w:rsid w:val="00E26857"/>
    <w:rsid w:val="00E26CC7"/>
    <w:rsid w:val="00E26D6A"/>
    <w:rsid w:val="00E26F52"/>
    <w:rsid w:val="00E27314"/>
    <w:rsid w:val="00E2766C"/>
    <w:rsid w:val="00E27947"/>
    <w:rsid w:val="00E27BB6"/>
    <w:rsid w:val="00E27CB8"/>
    <w:rsid w:val="00E27D65"/>
    <w:rsid w:val="00E27E35"/>
    <w:rsid w:val="00E27F32"/>
    <w:rsid w:val="00E3013C"/>
    <w:rsid w:val="00E30188"/>
    <w:rsid w:val="00E30236"/>
    <w:rsid w:val="00E30407"/>
    <w:rsid w:val="00E30421"/>
    <w:rsid w:val="00E30539"/>
    <w:rsid w:val="00E30608"/>
    <w:rsid w:val="00E307E0"/>
    <w:rsid w:val="00E30A9D"/>
    <w:rsid w:val="00E30ACC"/>
    <w:rsid w:val="00E31178"/>
    <w:rsid w:val="00E315C2"/>
    <w:rsid w:val="00E3197F"/>
    <w:rsid w:val="00E31A5A"/>
    <w:rsid w:val="00E31CCC"/>
    <w:rsid w:val="00E32326"/>
    <w:rsid w:val="00E32575"/>
    <w:rsid w:val="00E330D2"/>
    <w:rsid w:val="00E3328D"/>
    <w:rsid w:val="00E332B3"/>
    <w:rsid w:val="00E33B44"/>
    <w:rsid w:val="00E33E7D"/>
    <w:rsid w:val="00E3490A"/>
    <w:rsid w:val="00E34A5D"/>
    <w:rsid w:val="00E34C8A"/>
    <w:rsid w:val="00E35500"/>
    <w:rsid w:val="00E356E3"/>
    <w:rsid w:val="00E357A9"/>
    <w:rsid w:val="00E35BE5"/>
    <w:rsid w:val="00E35CC0"/>
    <w:rsid w:val="00E35CF9"/>
    <w:rsid w:val="00E35F3C"/>
    <w:rsid w:val="00E361ED"/>
    <w:rsid w:val="00E36330"/>
    <w:rsid w:val="00E36409"/>
    <w:rsid w:val="00E36771"/>
    <w:rsid w:val="00E3695F"/>
    <w:rsid w:val="00E36CAE"/>
    <w:rsid w:val="00E3709D"/>
    <w:rsid w:val="00E37335"/>
    <w:rsid w:val="00E37798"/>
    <w:rsid w:val="00E377F2"/>
    <w:rsid w:val="00E37B9F"/>
    <w:rsid w:val="00E4003D"/>
    <w:rsid w:val="00E403B7"/>
    <w:rsid w:val="00E407B6"/>
    <w:rsid w:val="00E40A6E"/>
    <w:rsid w:val="00E40AA0"/>
    <w:rsid w:val="00E40D44"/>
    <w:rsid w:val="00E40F49"/>
    <w:rsid w:val="00E40FE9"/>
    <w:rsid w:val="00E412C8"/>
    <w:rsid w:val="00E41BBA"/>
    <w:rsid w:val="00E41DF5"/>
    <w:rsid w:val="00E41F0B"/>
    <w:rsid w:val="00E422AA"/>
    <w:rsid w:val="00E4243D"/>
    <w:rsid w:val="00E42BA5"/>
    <w:rsid w:val="00E42E75"/>
    <w:rsid w:val="00E42FA3"/>
    <w:rsid w:val="00E43054"/>
    <w:rsid w:val="00E43284"/>
    <w:rsid w:val="00E43743"/>
    <w:rsid w:val="00E43ADF"/>
    <w:rsid w:val="00E43B73"/>
    <w:rsid w:val="00E43D98"/>
    <w:rsid w:val="00E44486"/>
    <w:rsid w:val="00E444A3"/>
    <w:rsid w:val="00E444D9"/>
    <w:rsid w:val="00E4455D"/>
    <w:rsid w:val="00E44779"/>
    <w:rsid w:val="00E44989"/>
    <w:rsid w:val="00E44A47"/>
    <w:rsid w:val="00E44E2B"/>
    <w:rsid w:val="00E44F9C"/>
    <w:rsid w:val="00E44FB4"/>
    <w:rsid w:val="00E451B6"/>
    <w:rsid w:val="00E4579A"/>
    <w:rsid w:val="00E45940"/>
    <w:rsid w:val="00E45B4D"/>
    <w:rsid w:val="00E45DFF"/>
    <w:rsid w:val="00E460EA"/>
    <w:rsid w:val="00E4614E"/>
    <w:rsid w:val="00E46801"/>
    <w:rsid w:val="00E468DC"/>
    <w:rsid w:val="00E47102"/>
    <w:rsid w:val="00E4725E"/>
    <w:rsid w:val="00E47324"/>
    <w:rsid w:val="00E47401"/>
    <w:rsid w:val="00E4763E"/>
    <w:rsid w:val="00E47878"/>
    <w:rsid w:val="00E478EF"/>
    <w:rsid w:val="00E47A5F"/>
    <w:rsid w:val="00E47D8C"/>
    <w:rsid w:val="00E50001"/>
    <w:rsid w:val="00E5013F"/>
    <w:rsid w:val="00E5030E"/>
    <w:rsid w:val="00E5031B"/>
    <w:rsid w:val="00E503C8"/>
    <w:rsid w:val="00E503E1"/>
    <w:rsid w:val="00E506B4"/>
    <w:rsid w:val="00E50834"/>
    <w:rsid w:val="00E50A52"/>
    <w:rsid w:val="00E50C83"/>
    <w:rsid w:val="00E51339"/>
    <w:rsid w:val="00E51389"/>
    <w:rsid w:val="00E51F2E"/>
    <w:rsid w:val="00E51F45"/>
    <w:rsid w:val="00E52244"/>
    <w:rsid w:val="00E5271E"/>
    <w:rsid w:val="00E528DE"/>
    <w:rsid w:val="00E53240"/>
    <w:rsid w:val="00E535E1"/>
    <w:rsid w:val="00E53CD0"/>
    <w:rsid w:val="00E53E77"/>
    <w:rsid w:val="00E53EA8"/>
    <w:rsid w:val="00E53F82"/>
    <w:rsid w:val="00E541AF"/>
    <w:rsid w:val="00E54742"/>
    <w:rsid w:val="00E554A6"/>
    <w:rsid w:val="00E555E8"/>
    <w:rsid w:val="00E556E2"/>
    <w:rsid w:val="00E557EC"/>
    <w:rsid w:val="00E55CE6"/>
    <w:rsid w:val="00E55D5D"/>
    <w:rsid w:val="00E561CD"/>
    <w:rsid w:val="00E56201"/>
    <w:rsid w:val="00E56461"/>
    <w:rsid w:val="00E56649"/>
    <w:rsid w:val="00E5669C"/>
    <w:rsid w:val="00E56826"/>
    <w:rsid w:val="00E56966"/>
    <w:rsid w:val="00E56CAB"/>
    <w:rsid w:val="00E56E38"/>
    <w:rsid w:val="00E570B9"/>
    <w:rsid w:val="00E579FD"/>
    <w:rsid w:val="00E57BB0"/>
    <w:rsid w:val="00E57BC8"/>
    <w:rsid w:val="00E57C31"/>
    <w:rsid w:val="00E60034"/>
    <w:rsid w:val="00E60457"/>
    <w:rsid w:val="00E60488"/>
    <w:rsid w:val="00E606A8"/>
    <w:rsid w:val="00E60992"/>
    <w:rsid w:val="00E60F86"/>
    <w:rsid w:val="00E61009"/>
    <w:rsid w:val="00E61192"/>
    <w:rsid w:val="00E611DD"/>
    <w:rsid w:val="00E6141E"/>
    <w:rsid w:val="00E61572"/>
    <w:rsid w:val="00E6168E"/>
    <w:rsid w:val="00E617F6"/>
    <w:rsid w:val="00E61984"/>
    <w:rsid w:val="00E61A4A"/>
    <w:rsid w:val="00E61D35"/>
    <w:rsid w:val="00E620E6"/>
    <w:rsid w:val="00E621FB"/>
    <w:rsid w:val="00E62661"/>
    <w:rsid w:val="00E62808"/>
    <w:rsid w:val="00E62CAE"/>
    <w:rsid w:val="00E62D99"/>
    <w:rsid w:val="00E62E46"/>
    <w:rsid w:val="00E62F85"/>
    <w:rsid w:val="00E630A7"/>
    <w:rsid w:val="00E636F8"/>
    <w:rsid w:val="00E63826"/>
    <w:rsid w:val="00E6393B"/>
    <w:rsid w:val="00E639D9"/>
    <w:rsid w:val="00E63DF5"/>
    <w:rsid w:val="00E64083"/>
    <w:rsid w:val="00E6417E"/>
    <w:rsid w:val="00E6462C"/>
    <w:rsid w:val="00E6470C"/>
    <w:rsid w:val="00E64831"/>
    <w:rsid w:val="00E648F8"/>
    <w:rsid w:val="00E64A38"/>
    <w:rsid w:val="00E65192"/>
    <w:rsid w:val="00E651FE"/>
    <w:rsid w:val="00E6542D"/>
    <w:rsid w:val="00E65500"/>
    <w:rsid w:val="00E655B9"/>
    <w:rsid w:val="00E65CA4"/>
    <w:rsid w:val="00E6621A"/>
    <w:rsid w:val="00E66369"/>
    <w:rsid w:val="00E663DB"/>
    <w:rsid w:val="00E66670"/>
    <w:rsid w:val="00E66855"/>
    <w:rsid w:val="00E66BC4"/>
    <w:rsid w:val="00E66CC8"/>
    <w:rsid w:val="00E66DC8"/>
    <w:rsid w:val="00E675DC"/>
    <w:rsid w:val="00E677F2"/>
    <w:rsid w:val="00E6782D"/>
    <w:rsid w:val="00E67876"/>
    <w:rsid w:val="00E678AD"/>
    <w:rsid w:val="00E6793E"/>
    <w:rsid w:val="00E67A20"/>
    <w:rsid w:val="00E67C02"/>
    <w:rsid w:val="00E67D9E"/>
    <w:rsid w:val="00E67FE3"/>
    <w:rsid w:val="00E70040"/>
    <w:rsid w:val="00E704D2"/>
    <w:rsid w:val="00E7079C"/>
    <w:rsid w:val="00E708F1"/>
    <w:rsid w:val="00E709B0"/>
    <w:rsid w:val="00E7117E"/>
    <w:rsid w:val="00E71967"/>
    <w:rsid w:val="00E71D07"/>
    <w:rsid w:val="00E72098"/>
    <w:rsid w:val="00E72113"/>
    <w:rsid w:val="00E725A9"/>
    <w:rsid w:val="00E726A1"/>
    <w:rsid w:val="00E728C1"/>
    <w:rsid w:val="00E72B82"/>
    <w:rsid w:val="00E72E28"/>
    <w:rsid w:val="00E72F71"/>
    <w:rsid w:val="00E73092"/>
    <w:rsid w:val="00E73106"/>
    <w:rsid w:val="00E73245"/>
    <w:rsid w:val="00E7374C"/>
    <w:rsid w:val="00E73F92"/>
    <w:rsid w:val="00E740EA"/>
    <w:rsid w:val="00E74167"/>
    <w:rsid w:val="00E7428D"/>
    <w:rsid w:val="00E74A29"/>
    <w:rsid w:val="00E74BC2"/>
    <w:rsid w:val="00E74D15"/>
    <w:rsid w:val="00E74E0A"/>
    <w:rsid w:val="00E74E65"/>
    <w:rsid w:val="00E753B0"/>
    <w:rsid w:val="00E753B8"/>
    <w:rsid w:val="00E755BB"/>
    <w:rsid w:val="00E756C7"/>
    <w:rsid w:val="00E75870"/>
    <w:rsid w:val="00E75A6D"/>
    <w:rsid w:val="00E75B83"/>
    <w:rsid w:val="00E75BC0"/>
    <w:rsid w:val="00E75E75"/>
    <w:rsid w:val="00E75EC4"/>
    <w:rsid w:val="00E76568"/>
    <w:rsid w:val="00E76943"/>
    <w:rsid w:val="00E77033"/>
    <w:rsid w:val="00E772BE"/>
    <w:rsid w:val="00E77357"/>
    <w:rsid w:val="00E774DA"/>
    <w:rsid w:val="00E7757F"/>
    <w:rsid w:val="00E77645"/>
    <w:rsid w:val="00E7777A"/>
    <w:rsid w:val="00E77B4A"/>
    <w:rsid w:val="00E77B97"/>
    <w:rsid w:val="00E77FE4"/>
    <w:rsid w:val="00E80329"/>
    <w:rsid w:val="00E80751"/>
    <w:rsid w:val="00E80BF8"/>
    <w:rsid w:val="00E81476"/>
    <w:rsid w:val="00E81645"/>
    <w:rsid w:val="00E816E2"/>
    <w:rsid w:val="00E819F1"/>
    <w:rsid w:val="00E81CFD"/>
    <w:rsid w:val="00E82209"/>
    <w:rsid w:val="00E822B3"/>
    <w:rsid w:val="00E82634"/>
    <w:rsid w:val="00E82740"/>
    <w:rsid w:val="00E8276D"/>
    <w:rsid w:val="00E82973"/>
    <w:rsid w:val="00E82978"/>
    <w:rsid w:val="00E82BF3"/>
    <w:rsid w:val="00E83207"/>
    <w:rsid w:val="00E833B7"/>
    <w:rsid w:val="00E838BA"/>
    <w:rsid w:val="00E83AA3"/>
    <w:rsid w:val="00E83E4B"/>
    <w:rsid w:val="00E84018"/>
    <w:rsid w:val="00E8435F"/>
    <w:rsid w:val="00E846D5"/>
    <w:rsid w:val="00E8486E"/>
    <w:rsid w:val="00E84934"/>
    <w:rsid w:val="00E84944"/>
    <w:rsid w:val="00E849F7"/>
    <w:rsid w:val="00E84CB9"/>
    <w:rsid w:val="00E84EC3"/>
    <w:rsid w:val="00E85523"/>
    <w:rsid w:val="00E85CCF"/>
    <w:rsid w:val="00E869AE"/>
    <w:rsid w:val="00E869BD"/>
    <w:rsid w:val="00E86B9F"/>
    <w:rsid w:val="00E86E93"/>
    <w:rsid w:val="00E87096"/>
    <w:rsid w:val="00E870F5"/>
    <w:rsid w:val="00E87C2D"/>
    <w:rsid w:val="00E87CC0"/>
    <w:rsid w:val="00E87F58"/>
    <w:rsid w:val="00E90641"/>
    <w:rsid w:val="00E906D3"/>
    <w:rsid w:val="00E90F1D"/>
    <w:rsid w:val="00E91169"/>
    <w:rsid w:val="00E91178"/>
    <w:rsid w:val="00E91360"/>
    <w:rsid w:val="00E91531"/>
    <w:rsid w:val="00E91CEF"/>
    <w:rsid w:val="00E91D5A"/>
    <w:rsid w:val="00E91E90"/>
    <w:rsid w:val="00E91EEF"/>
    <w:rsid w:val="00E92191"/>
    <w:rsid w:val="00E924B2"/>
    <w:rsid w:val="00E9279C"/>
    <w:rsid w:val="00E934DD"/>
    <w:rsid w:val="00E934ED"/>
    <w:rsid w:val="00E935A4"/>
    <w:rsid w:val="00E93FF9"/>
    <w:rsid w:val="00E9433F"/>
    <w:rsid w:val="00E944FB"/>
    <w:rsid w:val="00E94515"/>
    <w:rsid w:val="00E94552"/>
    <w:rsid w:val="00E94768"/>
    <w:rsid w:val="00E9484B"/>
    <w:rsid w:val="00E94CBC"/>
    <w:rsid w:val="00E95121"/>
    <w:rsid w:val="00E951F1"/>
    <w:rsid w:val="00E953BC"/>
    <w:rsid w:val="00E956C4"/>
    <w:rsid w:val="00E9571E"/>
    <w:rsid w:val="00E95800"/>
    <w:rsid w:val="00E962CE"/>
    <w:rsid w:val="00E96B33"/>
    <w:rsid w:val="00E97278"/>
    <w:rsid w:val="00E97301"/>
    <w:rsid w:val="00E973D9"/>
    <w:rsid w:val="00E9790B"/>
    <w:rsid w:val="00E97A17"/>
    <w:rsid w:val="00EA0015"/>
    <w:rsid w:val="00EA008B"/>
    <w:rsid w:val="00EA0093"/>
    <w:rsid w:val="00EA03AC"/>
    <w:rsid w:val="00EA099D"/>
    <w:rsid w:val="00EA1582"/>
    <w:rsid w:val="00EA15AD"/>
    <w:rsid w:val="00EA1673"/>
    <w:rsid w:val="00EA1956"/>
    <w:rsid w:val="00EA1CB7"/>
    <w:rsid w:val="00EA1EAF"/>
    <w:rsid w:val="00EA2392"/>
    <w:rsid w:val="00EA24AF"/>
    <w:rsid w:val="00EA27F0"/>
    <w:rsid w:val="00EA2839"/>
    <w:rsid w:val="00EA2CE7"/>
    <w:rsid w:val="00EA3422"/>
    <w:rsid w:val="00EA3906"/>
    <w:rsid w:val="00EA3D6C"/>
    <w:rsid w:val="00EA42CB"/>
    <w:rsid w:val="00EA468A"/>
    <w:rsid w:val="00EA4F5A"/>
    <w:rsid w:val="00EA566B"/>
    <w:rsid w:val="00EA5862"/>
    <w:rsid w:val="00EA5874"/>
    <w:rsid w:val="00EA5C54"/>
    <w:rsid w:val="00EA654C"/>
    <w:rsid w:val="00EA6ABB"/>
    <w:rsid w:val="00EA6B00"/>
    <w:rsid w:val="00EA6DAE"/>
    <w:rsid w:val="00EA6DE3"/>
    <w:rsid w:val="00EA77AB"/>
    <w:rsid w:val="00EA7962"/>
    <w:rsid w:val="00EA7A67"/>
    <w:rsid w:val="00EA7B37"/>
    <w:rsid w:val="00EA7F07"/>
    <w:rsid w:val="00EB0331"/>
    <w:rsid w:val="00EB038E"/>
    <w:rsid w:val="00EB0669"/>
    <w:rsid w:val="00EB0996"/>
    <w:rsid w:val="00EB10B2"/>
    <w:rsid w:val="00EB1A9D"/>
    <w:rsid w:val="00EB1F65"/>
    <w:rsid w:val="00EB200A"/>
    <w:rsid w:val="00EB2019"/>
    <w:rsid w:val="00EB2131"/>
    <w:rsid w:val="00EB231D"/>
    <w:rsid w:val="00EB2389"/>
    <w:rsid w:val="00EB25A6"/>
    <w:rsid w:val="00EB268F"/>
    <w:rsid w:val="00EB289D"/>
    <w:rsid w:val="00EB30EA"/>
    <w:rsid w:val="00EB3154"/>
    <w:rsid w:val="00EB31B0"/>
    <w:rsid w:val="00EB331F"/>
    <w:rsid w:val="00EB3373"/>
    <w:rsid w:val="00EB3374"/>
    <w:rsid w:val="00EB3697"/>
    <w:rsid w:val="00EB3759"/>
    <w:rsid w:val="00EB3B4F"/>
    <w:rsid w:val="00EB3BE6"/>
    <w:rsid w:val="00EB3C85"/>
    <w:rsid w:val="00EB4001"/>
    <w:rsid w:val="00EB4102"/>
    <w:rsid w:val="00EB4456"/>
    <w:rsid w:val="00EB4A15"/>
    <w:rsid w:val="00EB4C46"/>
    <w:rsid w:val="00EB4D6A"/>
    <w:rsid w:val="00EB4D6E"/>
    <w:rsid w:val="00EB5577"/>
    <w:rsid w:val="00EB5601"/>
    <w:rsid w:val="00EB5B9F"/>
    <w:rsid w:val="00EB5D2E"/>
    <w:rsid w:val="00EB5E03"/>
    <w:rsid w:val="00EB635D"/>
    <w:rsid w:val="00EB6365"/>
    <w:rsid w:val="00EB643D"/>
    <w:rsid w:val="00EB65CA"/>
    <w:rsid w:val="00EB6E4A"/>
    <w:rsid w:val="00EB6F2A"/>
    <w:rsid w:val="00EB7315"/>
    <w:rsid w:val="00EB7496"/>
    <w:rsid w:val="00EB77DF"/>
    <w:rsid w:val="00EC0036"/>
    <w:rsid w:val="00EC04D3"/>
    <w:rsid w:val="00EC0996"/>
    <w:rsid w:val="00EC0CA9"/>
    <w:rsid w:val="00EC0E68"/>
    <w:rsid w:val="00EC115E"/>
    <w:rsid w:val="00EC1254"/>
    <w:rsid w:val="00EC1321"/>
    <w:rsid w:val="00EC134C"/>
    <w:rsid w:val="00EC154B"/>
    <w:rsid w:val="00EC165B"/>
    <w:rsid w:val="00EC19F2"/>
    <w:rsid w:val="00EC1B74"/>
    <w:rsid w:val="00EC1FFB"/>
    <w:rsid w:val="00EC2101"/>
    <w:rsid w:val="00EC227C"/>
    <w:rsid w:val="00EC22FE"/>
    <w:rsid w:val="00EC2B05"/>
    <w:rsid w:val="00EC2D61"/>
    <w:rsid w:val="00EC30BD"/>
    <w:rsid w:val="00EC33E7"/>
    <w:rsid w:val="00EC3606"/>
    <w:rsid w:val="00EC3852"/>
    <w:rsid w:val="00EC39FA"/>
    <w:rsid w:val="00EC4215"/>
    <w:rsid w:val="00EC424F"/>
    <w:rsid w:val="00EC42DD"/>
    <w:rsid w:val="00EC45F5"/>
    <w:rsid w:val="00EC4949"/>
    <w:rsid w:val="00EC4B17"/>
    <w:rsid w:val="00EC4BC2"/>
    <w:rsid w:val="00EC4F19"/>
    <w:rsid w:val="00EC4FCD"/>
    <w:rsid w:val="00EC5747"/>
    <w:rsid w:val="00EC5A14"/>
    <w:rsid w:val="00EC5AA0"/>
    <w:rsid w:val="00EC5BDE"/>
    <w:rsid w:val="00EC5F3A"/>
    <w:rsid w:val="00EC62A1"/>
    <w:rsid w:val="00EC64FA"/>
    <w:rsid w:val="00EC6612"/>
    <w:rsid w:val="00EC6BC0"/>
    <w:rsid w:val="00EC6F0F"/>
    <w:rsid w:val="00EC70A8"/>
    <w:rsid w:val="00EC71E5"/>
    <w:rsid w:val="00EC74C2"/>
    <w:rsid w:val="00EC74DE"/>
    <w:rsid w:val="00EC75F6"/>
    <w:rsid w:val="00EC7EDC"/>
    <w:rsid w:val="00EC7F6E"/>
    <w:rsid w:val="00ED0288"/>
    <w:rsid w:val="00ED05ED"/>
    <w:rsid w:val="00ED08E7"/>
    <w:rsid w:val="00ED0A19"/>
    <w:rsid w:val="00ED0BD5"/>
    <w:rsid w:val="00ED1015"/>
    <w:rsid w:val="00ED1212"/>
    <w:rsid w:val="00ED1314"/>
    <w:rsid w:val="00ED167A"/>
    <w:rsid w:val="00ED18B2"/>
    <w:rsid w:val="00ED18E8"/>
    <w:rsid w:val="00ED19AF"/>
    <w:rsid w:val="00ED1A2E"/>
    <w:rsid w:val="00ED1AD4"/>
    <w:rsid w:val="00ED1CCC"/>
    <w:rsid w:val="00ED24FA"/>
    <w:rsid w:val="00ED27C7"/>
    <w:rsid w:val="00ED2888"/>
    <w:rsid w:val="00ED29B4"/>
    <w:rsid w:val="00ED29BB"/>
    <w:rsid w:val="00ED2C50"/>
    <w:rsid w:val="00ED2E69"/>
    <w:rsid w:val="00ED300E"/>
    <w:rsid w:val="00ED3032"/>
    <w:rsid w:val="00ED3037"/>
    <w:rsid w:val="00ED3939"/>
    <w:rsid w:val="00ED3996"/>
    <w:rsid w:val="00ED39F7"/>
    <w:rsid w:val="00ED3C7D"/>
    <w:rsid w:val="00ED3F27"/>
    <w:rsid w:val="00ED4122"/>
    <w:rsid w:val="00ED43DC"/>
    <w:rsid w:val="00ED4F74"/>
    <w:rsid w:val="00ED4F9D"/>
    <w:rsid w:val="00ED5307"/>
    <w:rsid w:val="00ED5628"/>
    <w:rsid w:val="00ED5791"/>
    <w:rsid w:val="00ED5DCD"/>
    <w:rsid w:val="00ED5E50"/>
    <w:rsid w:val="00ED61A1"/>
    <w:rsid w:val="00ED6BA3"/>
    <w:rsid w:val="00ED6E93"/>
    <w:rsid w:val="00ED7169"/>
    <w:rsid w:val="00ED719A"/>
    <w:rsid w:val="00ED746E"/>
    <w:rsid w:val="00ED75A6"/>
    <w:rsid w:val="00ED789C"/>
    <w:rsid w:val="00ED7998"/>
    <w:rsid w:val="00EE0390"/>
    <w:rsid w:val="00EE07DF"/>
    <w:rsid w:val="00EE0E87"/>
    <w:rsid w:val="00EE1018"/>
    <w:rsid w:val="00EE1466"/>
    <w:rsid w:val="00EE1759"/>
    <w:rsid w:val="00EE1932"/>
    <w:rsid w:val="00EE1C83"/>
    <w:rsid w:val="00EE1CA0"/>
    <w:rsid w:val="00EE20C1"/>
    <w:rsid w:val="00EE22E9"/>
    <w:rsid w:val="00EE25F4"/>
    <w:rsid w:val="00EE2BB2"/>
    <w:rsid w:val="00EE2E00"/>
    <w:rsid w:val="00EE3203"/>
    <w:rsid w:val="00EE373C"/>
    <w:rsid w:val="00EE3799"/>
    <w:rsid w:val="00EE3A11"/>
    <w:rsid w:val="00EE3F78"/>
    <w:rsid w:val="00EE435F"/>
    <w:rsid w:val="00EE4D1B"/>
    <w:rsid w:val="00EE50EF"/>
    <w:rsid w:val="00EE5577"/>
    <w:rsid w:val="00EE56A3"/>
    <w:rsid w:val="00EE58A1"/>
    <w:rsid w:val="00EE5D77"/>
    <w:rsid w:val="00EE61BD"/>
    <w:rsid w:val="00EE6333"/>
    <w:rsid w:val="00EE652F"/>
    <w:rsid w:val="00EE6630"/>
    <w:rsid w:val="00EE67CD"/>
    <w:rsid w:val="00EE6A8E"/>
    <w:rsid w:val="00EE6B34"/>
    <w:rsid w:val="00EE6DCE"/>
    <w:rsid w:val="00EE71C1"/>
    <w:rsid w:val="00EE778F"/>
    <w:rsid w:val="00EE7A65"/>
    <w:rsid w:val="00EE7AF9"/>
    <w:rsid w:val="00EE7B7F"/>
    <w:rsid w:val="00EF04E1"/>
    <w:rsid w:val="00EF04EC"/>
    <w:rsid w:val="00EF0DD2"/>
    <w:rsid w:val="00EF1075"/>
    <w:rsid w:val="00EF1133"/>
    <w:rsid w:val="00EF1209"/>
    <w:rsid w:val="00EF14A7"/>
    <w:rsid w:val="00EF151C"/>
    <w:rsid w:val="00EF1969"/>
    <w:rsid w:val="00EF19FB"/>
    <w:rsid w:val="00EF1B15"/>
    <w:rsid w:val="00EF1BA2"/>
    <w:rsid w:val="00EF1F04"/>
    <w:rsid w:val="00EF255A"/>
    <w:rsid w:val="00EF2680"/>
    <w:rsid w:val="00EF2729"/>
    <w:rsid w:val="00EF2B85"/>
    <w:rsid w:val="00EF2D25"/>
    <w:rsid w:val="00EF2EA8"/>
    <w:rsid w:val="00EF30AB"/>
    <w:rsid w:val="00EF36C4"/>
    <w:rsid w:val="00EF3B24"/>
    <w:rsid w:val="00EF4098"/>
    <w:rsid w:val="00EF41F6"/>
    <w:rsid w:val="00EF42E1"/>
    <w:rsid w:val="00EF4579"/>
    <w:rsid w:val="00EF4603"/>
    <w:rsid w:val="00EF481B"/>
    <w:rsid w:val="00EF4C47"/>
    <w:rsid w:val="00EF4D8F"/>
    <w:rsid w:val="00EF4DA2"/>
    <w:rsid w:val="00EF53C9"/>
    <w:rsid w:val="00EF5B69"/>
    <w:rsid w:val="00EF60B1"/>
    <w:rsid w:val="00EF6318"/>
    <w:rsid w:val="00EF639D"/>
    <w:rsid w:val="00EF6847"/>
    <w:rsid w:val="00EF6C08"/>
    <w:rsid w:val="00EF72BE"/>
    <w:rsid w:val="00EF78B8"/>
    <w:rsid w:val="00EF7FCC"/>
    <w:rsid w:val="00F005EE"/>
    <w:rsid w:val="00F006DF"/>
    <w:rsid w:val="00F0084F"/>
    <w:rsid w:val="00F00A5E"/>
    <w:rsid w:val="00F00ABF"/>
    <w:rsid w:val="00F00AC9"/>
    <w:rsid w:val="00F00C8A"/>
    <w:rsid w:val="00F01127"/>
    <w:rsid w:val="00F011B7"/>
    <w:rsid w:val="00F01915"/>
    <w:rsid w:val="00F01D18"/>
    <w:rsid w:val="00F01DF8"/>
    <w:rsid w:val="00F02019"/>
    <w:rsid w:val="00F0291A"/>
    <w:rsid w:val="00F02DEE"/>
    <w:rsid w:val="00F02FFA"/>
    <w:rsid w:val="00F03182"/>
    <w:rsid w:val="00F031C0"/>
    <w:rsid w:val="00F0328D"/>
    <w:rsid w:val="00F035EB"/>
    <w:rsid w:val="00F036CA"/>
    <w:rsid w:val="00F037F0"/>
    <w:rsid w:val="00F03D3D"/>
    <w:rsid w:val="00F04539"/>
    <w:rsid w:val="00F0488C"/>
    <w:rsid w:val="00F04AEE"/>
    <w:rsid w:val="00F04B9F"/>
    <w:rsid w:val="00F05723"/>
    <w:rsid w:val="00F05CE6"/>
    <w:rsid w:val="00F0619A"/>
    <w:rsid w:val="00F06BD9"/>
    <w:rsid w:val="00F06C53"/>
    <w:rsid w:val="00F06E97"/>
    <w:rsid w:val="00F06EF6"/>
    <w:rsid w:val="00F06FB5"/>
    <w:rsid w:val="00F07187"/>
    <w:rsid w:val="00F07B20"/>
    <w:rsid w:val="00F07E41"/>
    <w:rsid w:val="00F07F08"/>
    <w:rsid w:val="00F1016C"/>
    <w:rsid w:val="00F1082C"/>
    <w:rsid w:val="00F1086A"/>
    <w:rsid w:val="00F10E16"/>
    <w:rsid w:val="00F1126E"/>
    <w:rsid w:val="00F1138E"/>
    <w:rsid w:val="00F116CE"/>
    <w:rsid w:val="00F11ADA"/>
    <w:rsid w:val="00F11BA5"/>
    <w:rsid w:val="00F12063"/>
    <w:rsid w:val="00F12DF5"/>
    <w:rsid w:val="00F1319D"/>
    <w:rsid w:val="00F13223"/>
    <w:rsid w:val="00F1330F"/>
    <w:rsid w:val="00F13697"/>
    <w:rsid w:val="00F13871"/>
    <w:rsid w:val="00F13D62"/>
    <w:rsid w:val="00F13FAB"/>
    <w:rsid w:val="00F151AF"/>
    <w:rsid w:val="00F15209"/>
    <w:rsid w:val="00F1529A"/>
    <w:rsid w:val="00F15500"/>
    <w:rsid w:val="00F15867"/>
    <w:rsid w:val="00F15C63"/>
    <w:rsid w:val="00F160C3"/>
    <w:rsid w:val="00F16492"/>
    <w:rsid w:val="00F167AC"/>
    <w:rsid w:val="00F16A2D"/>
    <w:rsid w:val="00F16D61"/>
    <w:rsid w:val="00F16DB9"/>
    <w:rsid w:val="00F16F85"/>
    <w:rsid w:val="00F1729D"/>
    <w:rsid w:val="00F17526"/>
    <w:rsid w:val="00F1799F"/>
    <w:rsid w:val="00F17D6A"/>
    <w:rsid w:val="00F17DE5"/>
    <w:rsid w:val="00F17F11"/>
    <w:rsid w:val="00F20697"/>
    <w:rsid w:val="00F210D1"/>
    <w:rsid w:val="00F21380"/>
    <w:rsid w:val="00F21656"/>
    <w:rsid w:val="00F216EF"/>
    <w:rsid w:val="00F2177B"/>
    <w:rsid w:val="00F21899"/>
    <w:rsid w:val="00F218EA"/>
    <w:rsid w:val="00F220F4"/>
    <w:rsid w:val="00F2236E"/>
    <w:rsid w:val="00F22376"/>
    <w:rsid w:val="00F22759"/>
    <w:rsid w:val="00F229DF"/>
    <w:rsid w:val="00F22ED0"/>
    <w:rsid w:val="00F22F1B"/>
    <w:rsid w:val="00F231FB"/>
    <w:rsid w:val="00F23541"/>
    <w:rsid w:val="00F23D0F"/>
    <w:rsid w:val="00F23E0B"/>
    <w:rsid w:val="00F23F42"/>
    <w:rsid w:val="00F23FA0"/>
    <w:rsid w:val="00F2400E"/>
    <w:rsid w:val="00F24258"/>
    <w:rsid w:val="00F244BF"/>
    <w:rsid w:val="00F2473C"/>
    <w:rsid w:val="00F24869"/>
    <w:rsid w:val="00F24C24"/>
    <w:rsid w:val="00F24E6D"/>
    <w:rsid w:val="00F2540C"/>
    <w:rsid w:val="00F254B8"/>
    <w:rsid w:val="00F2551E"/>
    <w:rsid w:val="00F25B55"/>
    <w:rsid w:val="00F25CB8"/>
    <w:rsid w:val="00F25F47"/>
    <w:rsid w:val="00F260B9"/>
    <w:rsid w:val="00F26110"/>
    <w:rsid w:val="00F2613B"/>
    <w:rsid w:val="00F26351"/>
    <w:rsid w:val="00F2640E"/>
    <w:rsid w:val="00F26773"/>
    <w:rsid w:val="00F26B53"/>
    <w:rsid w:val="00F26C9D"/>
    <w:rsid w:val="00F26F4A"/>
    <w:rsid w:val="00F27404"/>
    <w:rsid w:val="00F27468"/>
    <w:rsid w:val="00F27539"/>
    <w:rsid w:val="00F27C4B"/>
    <w:rsid w:val="00F30152"/>
    <w:rsid w:val="00F30463"/>
    <w:rsid w:val="00F30B34"/>
    <w:rsid w:val="00F30D02"/>
    <w:rsid w:val="00F31366"/>
    <w:rsid w:val="00F3152F"/>
    <w:rsid w:val="00F3189F"/>
    <w:rsid w:val="00F31E1B"/>
    <w:rsid w:val="00F320CE"/>
    <w:rsid w:val="00F32122"/>
    <w:rsid w:val="00F32299"/>
    <w:rsid w:val="00F3242E"/>
    <w:rsid w:val="00F327C2"/>
    <w:rsid w:val="00F32BCE"/>
    <w:rsid w:val="00F3314D"/>
    <w:rsid w:val="00F334F7"/>
    <w:rsid w:val="00F335F1"/>
    <w:rsid w:val="00F33C18"/>
    <w:rsid w:val="00F33CDE"/>
    <w:rsid w:val="00F33F7C"/>
    <w:rsid w:val="00F34059"/>
    <w:rsid w:val="00F34542"/>
    <w:rsid w:val="00F34557"/>
    <w:rsid w:val="00F3476A"/>
    <w:rsid w:val="00F347C8"/>
    <w:rsid w:val="00F349B9"/>
    <w:rsid w:val="00F34AA9"/>
    <w:rsid w:val="00F34C50"/>
    <w:rsid w:val="00F34F0E"/>
    <w:rsid w:val="00F350CB"/>
    <w:rsid w:val="00F3528A"/>
    <w:rsid w:val="00F354E7"/>
    <w:rsid w:val="00F356B1"/>
    <w:rsid w:val="00F35763"/>
    <w:rsid w:val="00F35778"/>
    <w:rsid w:val="00F3580E"/>
    <w:rsid w:val="00F35871"/>
    <w:rsid w:val="00F35F4E"/>
    <w:rsid w:val="00F3604C"/>
    <w:rsid w:val="00F36159"/>
    <w:rsid w:val="00F36DA1"/>
    <w:rsid w:val="00F36F49"/>
    <w:rsid w:val="00F36FA8"/>
    <w:rsid w:val="00F37155"/>
    <w:rsid w:val="00F372DA"/>
    <w:rsid w:val="00F373B2"/>
    <w:rsid w:val="00F3780D"/>
    <w:rsid w:val="00F37FA3"/>
    <w:rsid w:val="00F401C3"/>
    <w:rsid w:val="00F401F3"/>
    <w:rsid w:val="00F4058F"/>
    <w:rsid w:val="00F40677"/>
    <w:rsid w:val="00F4080D"/>
    <w:rsid w:val="00F4082F"/>
    <w:rsid w:val="00F40E4F"/>
    <w:rsid w:val="00F4132D"/>
    <w:rsid w:val="00F415B3"/>
    <w:rsid w:val="00F41AB5"/>
    <w:rsid w:val="00F4206F"/>
    <w:rsid w:val="00F4236B"/>
    <w:rsid w:val="00F4237D"/>
    <w:rsid w:val="00F4254E"/>
    <w:rsid w:val="00F4280F"/>
    <w:rsid w:val="00F428E4"/>
    <w:rsid w:val="00F42AEF"/>
    <w:rsid w:val="00F42CB6"/>
    <w:rsid w:val="00F4303C"/>
    <w:rsid w:val="00F43632"/>
    <w:rsid w:val="00F436C3"/>
    <w:rsid w:val="00F43805"/>
    <w:rsid w:val="00F43E6E"/>
    <w:rsid w:val="00F43FBF"/>
    <w:rsid w:val="00F4405C"/>
    <w:rsid w:val="00F4426B"/>
    <w:rsid w:val="00F444F0"/>
    <w:rsid w:val="00F4453F"/>
    <w:rsid w:val="00F445AB"/>
    <w:rsid w:val="00F447AA"/>
    <w:rsid w:val="00F44E47"/>
    <w:rsid w:val="00F4505B"/>
    <w:rsid w:val="00F452D8"/>
    <w:rsid w:val="00F453DB"/>
    <w:rsid w:val="00F454C9"/>
    <w:rsid w:val="00F4560C"/>
    <w:rsid w:val="00F456CA"/>
    <w:rsid w:val="00F457D3"/>
    <w:rsid w:val="00F458DA"/>
    <w:rsid w:val="00F45DDC"/>
    <w:rsid w:val="00F45ECC"/>
    <w:rsid w:val="00F4608B"/>
    <w:rsid w:val="00F465C6"/>
    <w:rsid w:val="00F46A5E"/>
    <w:rsid w:val="00F46F9E"/>
    <w:rsid w:val="00F46FCA"/>
    <w:rsid w:val="00F4710A"/>
    <w:rsid w:val="00F472F6"/>
    <w:rsid w:val="00F476E7"/>
    <w:rsid w:val="00F4789C"/>
    <w:rsid w:val="00F501DF"/>
    <w:rsid w:val="00F502F4"/>
    <w:rsid w:val="00F503BB"/>
    <w:rsid w:val="00F503DD"/>
    <w:rsid w:val="00F50444"/>
    <w:rsid w:val="00F50535"/>
    <w:rsid w:val="00F507A7"/>
    <w:rsid w:val="00F50D24"/>
    <w:rsid w:val="00F50E8B"/>
    <w:rsid w:val="00F50EF5"/>
    <w:rsid w:val="00F51448"/>
    <w:rsid w:val="00F5145E"/>
    <w:rsid w:val="00F51532"/>
    <w:rsid w:val="00F5167E"/>
    <w:rsid w:val="00F52088"/>
    <w:rsid w:val="00F5209A"/>
    <w:rsid w:val="00F52331"/>
    <w:rsid w:val="00F525E0"/>
    <w:rsid w:val="00F5297A"/>
    <w:rsid w:val="00F52BF2"/>
    <w:rsid w:val="00F52D19"/>
    <w:rsid w:val="00F52E0F"/>
    <w:rsid w:val="00F52FD5"/>
    <w:rsid w:val="00F5362C"/>
    <w:rsid w:val="00F53AA1"/>
    <w:rsid w:val="00F53C49"/>
    <w:rsid w:val="00F54194"/>
    <w:rsid w:val="00F54469"/>
    <w:rsid w:val="00F546E4"/>
    <w:rsid w:val="00F54C73"/>
    <w:rsid w:val="00F54CB1"/>
    <w:rsid w:val="00F54E97"/>
    <w:rsid w:val="00F55003"/>
    <w:rsid w:val="00F555A0"/>
    <w:rsid w:val="00F55713"/>
    <w:rsid w:val="00F5572C"/>
    <w:rsid w:val="00F558FD"/>
    <w:rsid w:val="00F559E9"/>
    <w:rsid w:val="00F56001"/>
    <w:rsid w:val="00F56276"/>
    <w:rsid w:val="00F56403"/>
    <w:rsid w:val="00F566E4"/>
    <w:rsid w:val="00F56E31"/>
    <w:rsid w:val="00F578CD"/>
    <w:rsid w:val="00F57966"/>
    <w:rsid w:val="00F57CD6"/>
    <w:rsid w:val="00F6013C"/>
    <w:rsid w:val="00F60435"/>
    <w:rsid w:val="00F60710"/>
    <w:rsid w:val="00F60715"/>
    <w:rsid w:val="00F6083C"/>
    <w:rsid w:val="00F609BB"/>
    <w:rsid w:val="00F609C5"/>
    <w:rsid w:val="00F60D37"/>
    <w:rsid w:val="00F6107D"/>
    <w:rsid w:val="00F611F5"/>
    <w:rsid w:val="00F6134A"/>
    <w:rsid w:val="00F616E5"/>
    <w:rsid w:val="00F616EB"/>
    <w:rsid w:val="00F617CB"/>
    <w:rsid w:val="00F61A67"/>
    <w:rsid w:val="00F61A84"/>
    <w:rsid w:val="00F61B7E"/>
    <w:rsid w:val="00F61E44"/>
    <w:rsid w:val="00F61EBA"/>
    <w:rsid w:val="00F6232A"/>
    <w:rsid w:val="00F624C9"/>
    <w:rsid w:val="00F626C4"/>
    <w:rsid w:val="00F62AC9"/>
    <w:rsid w:val="00F62C5A"/>
    <w:rsid w:val="00F62D00"/>
    <w:rsid w:val="00F62D3A"/>
    <w:rsid w:val="00F62E2F"/>
    <w:rsid w:val="00F6308D"/>
    <w:rsid w:val="00F63144"/>
    <w:rsid w:val="00F631B5"/>
    <w:rsid w:val="00F63257"/>
    <w:rsid w:val="00F63477"/>
    <w:rsid w:val="00F6371F"/>
    <w:rsid w:val="00F6372D"/>
    <w:rsid w:val="00F638DD"/>
    <w:rsid w:val="00F63912"/>
    <w:rsid w:val="00F63AE1"/>
    <w:rsid w:val="00F63C93"/>
    <w:rsid w:val="00F63EFD"/>
    <w:rsid w:val="00F642E4"/>
    <w:rsid w:val="00F6459F"/>
    <w:rsid w:val="00F646F1"/>
    <w:rsid w:val="00F6473B"/>
    <w:rsid w:val="00F647A6"/>
    <w:rsid w:val="00F647AD"/>
    <w:rsid w:val="00F64807"/>
    <w:rsid w:val="00F64FA9"/>
    <w:rsid w:val="00F6500D"/>
    <w:rsid w:val="00F6509E"/>
    <w:rsid w:val="00F65380"/>
    <w:rsid w:val="00F6591B"/>
    <w:rsid w:val="00F65C70"/>
    <w:rsid w:val="00F66455"/>
    <w:rsid w:val="00F668C8"/>
    <w:rsid w:val="00F66B6A"/>
    <w:rsid w:val="00F66C60"/>
    <w:rsid w:val="00F66D0F"/>
    <w:rsid w:val="00F66F12"/>
    <w:rsid w:val="00F671AD"/>
    <w:rsid w:val="00F67E76"/>
    <w:rsid w:val="00F70164"/>
    <w:rsid w:val="00F7067E"/>
    <w:rsid w:val="00F7068D"/>
    <w:rsid w:val="00F7087D"/>
    <w:rsid w:val="00F70A1D"/>
    <w:rsid w:val="00F70F26"/>
    <w:rsid w:val="00F70F83"/>
    <w:rsid w:val="00F710E7"/>
    <w:rsid w:val="00F71EC8"/>
    <w:rsid w:val="00F7221E"/>
    <w:rsid w:val="00F7231B"/>
    <w:rsid w:val="00F725A2"/>
    <w:rsid w:val="00F72C44"/>
    <w:rsid w:val="00F72C88"/>
    <w:rsid w:val="00F72CF7"/>
    <w:rsid w:val="00F72FE0"/>
    <w:rsid w:val="00F736AE"/>
    <w:rsid w:val="00F73A4D"/>
    <w:rsid w:val="00F74453"/>
    <w:rsid w:val="00F74835"/>
    <w:rsid w:val="00F7484C"/>
    <w:rsid w:val="00F748E7"/>
    <w:rsid w:val="00F757EF"/>
    <w:rsid w:val="00F7586C"/>
    <w:rsid w:val="00F75A8D"/>
    <w:rsid w:val="00F75D93"/>
    <w:rsid w:val="00F75DF3"/>
    <w:rsid w:val="00F7621F"/>
    <w:rsid w:val="00F76286"/>
    <w:rsid w:val="00F76955"/>
    <w:rsid w:val="00F76AE9"/>
    <w:rsid w:val="00F76C43"/>
    <w:rsid w:val="00F76D24"/>
    <w:rsid w:val="00F76D81"/>
    <w:rsid w:val="00F7732B"/>
    <w:rsid w:val="00F7776A"/>
    <w:rsid w:val="00F7792A"/>
    <w:rsid w:val="00F77C2A"/>
    <w:rsid w:val="00F77ED8"/>
    <w:rsid w:val="00F80311"/>
    <w:rsid w:val="00F80676"/>
    <w:rsid w:val="00F80823"/>
    <w:rsid w:val="00F80994"/>
    <w:rsid w:val="00F809CC"/>
    <w:rsid w:val="00F810DD"/>
    <w:rsid w:val="00F8188B"/>
    <w:rsid w:val="00F8190D"/>
    <w:rsid w:val="00F82150"/>
    <w:rsid w:val="00F822E2"/>
    <w:rsid w:val="00F829D6"/>
    <w:rsid w:val="00F829E1"/>
    <w:rsid w:val="00F82CBD"/>
    <w:rsid w:val="00F836C1"/>
    <w:rsid w:val="00F837BC"/>
    <w:rsid w:val="00F83C70"/>
    <w:rsid w:val="00F83DBC"/>
    <w:rsid w:val="00F83F53"/>
    <w:rsid w:val="00F842FE"/>
    <w:rsid w:val="00F84653"/>
    <w:rsid w:val="00F84808"/>
    <w:rsid w:val="00F84999"/>
    <w:rsid w:val="00F849CF"/>
    <w:rsid w:val="00F84A89"/>
    <w:rsid w:val="00F8514C"/>
    <w:rsid w:val="00F85561"/>
    <w:rsid w:val="00F85605"/>
    <w:rsid w:val="00F85D3A"/>
    <w:rsid w:val="00F85FF8"/>
    <w:rsid w:val="00F86A8D"/>
    <w:rsid w:val="00F86C1E"/>
    <w:rsid w:val="00F86E9D"/>
    <w:rsid w:val="00F870E3"/>
    <w:rsid w:val="00F870EA"/>
    <w:rsid w:val="00F872BA"/>
    <w:rsid w:val="00F877E7"/>
    <w:rsid w:val="00F87B8C"/>
    <w:rsid w:val="00F87C24"/>
    <w:rsid w:val="00F87EF7"/>
    <w:rsid w:val="00F901C0"/>
    <w:rsid w:val="00F901E0"/>
    <w:rsid w:val="00F90236"/>
    <w:rsid w:val="00F90285"/>
    <w:rsid w:val="00F902EA"/>
    <w:rsid w:val="00F906DC"/>
    <w:rsid w:val="00F90CDD"/>
    <w:rsid w:val="00F90E8C"/>
    <w:rsid w:val="00F90F8A"/>
    <w:rsid w:val="00F9103A"/>
    <w:rsid w:val="00F912B8"/>
    <w:rsid w:val="00F9155C"/>
    <w:rsid w:val="00F917B7"/>
    <w:rsid w:val="00F921A4"/>
    <w:rsid w:val="00F92765"/>
    <w:rsid w:val="00F92912"/>
    <w:rsid w:val="00F92A7D"/>
    <w:rsid w:val="00F92B8A"/>
    <w:rsid w:val="00F92BA1"/>
    <w:rsid w:val="00F92E83"/>
    <w:rsid w:val="00F93A75"/>
    <w:rsid w:val="00F93EF7"/>
    <w:rsid w:val="00F940C4"/>
    <w:rsid w:val="00F94106"/>
    <w:rsid w:val="00F94401"/>
    <w:rsid w:val="00F9459C"/>
    <w:rsid w:val="00F94E63"/>
    <w:rsid w:val="00F95385"/>
    <w:rsid w:val="00F95515"/>
    <w:rsid w:val="00F95625"/>
    <w:rsid w:val="00F95749"/>
    <w:rsid w:val="00F958FD"/>
    <w:rsid w:val="00F95947"/>
    <w:rsid w:val="00F961B5"/>
    <w:rsid w:val="00F96753"/>
    <w:rsid w:val="00F96810"/>
    <w:rsid w:val="00F96AF7"/>
    <w:rsid w:val="00F96AF8"/>
    <w:rsid w:val="00F96D62"/>
    <w:rsid w:val="00F97A0B"/>
    <w:rsid w:val="00F97DB4"/>
    <w:rsid w:val="00F97E31"/>
    <w:rsid w:val="00F97FB7"/>
    <w:rsid w:val="00FA0285"/>
    <w:rsid w:val="00FA0438"/>
    <w:rsid w:val="00FA0569"/>
    <w:rsid w:val="00FA0838"/>
    <w:rsid w:val="00FA0E3E"/>
    <w:rsid w:val="00FA11B3"/>
    <w:rsid w:val="00FA1686"/>
    <w:rsid w:val="00FA1975"/>
    <w:rsid w:val="00FA1B20"/>
    <w:rsid w:val="00FA1EFD"/>
    <w:rsid w:val="00FA1FAD"/>
    <w:rsid w:val="00FA2751"/>
    <w:rsid w:val="00FA2DFC"/>
    <w:rsid w:val="00FA3170"/>
    <w:rsid w:val="00FA354A"/>
    <w:rsid w:val="00FA36FB"/>
    <w:rsid w:val="00FA3786"/>
    <w:rsid w:val="00FA4815"/>
    <w:rsid w:val="00FA4A84"/>
    <w:rsid w:val="00FA4BA1"/>
    <w:rsid w:val="00FA4DC4"/>
    <w:rsid w:val="00FA4E3F"/>
    <w:rsid w:val="00FA5249"/>
    <w:rsid w:val="00FA55F9"/>
    <w:rsid w:val="00FA5C29"/>
    <w:rsid w:val="00FA5D20"/>
    <w:rsid w:val="00FA5DB0"/>
    <w:rsid w:val="00FA6320"/>
    <w:rsid w:val="00FA67CF"/>
    <w:rsid w:val="00FA68DD"/>
    <w:rsid w:val="00FA704A"/>
    <w:rsid w:val="00FA774F"/>
    <w:rsid w:val="00FA7B9E"/>
    <w:rsid w:val="00FA7BE7"/>
    <w:rsid w:val="00FA7F76"/>
    <w:rsid w:val="00FB0084"/>
    <w:rsid w:val="00FB024A"/>
    <w:rsid w:val="00FB084A"/>
    <w:rsid w:val="00FB0878"/>
    <w:rsid w:val="00FB0D0A"/>
    <w:rsid w:val="00FB0D1F"/>
    <w:rsid w:val="00FB0D2C"/>
    <w:rsid w:val="00FB13CF"/>
    <w:rsid w:val="00FB17FD"/>
    <w:rsid w:val="00FB1862"/>
    <w:rsid w:val="00FB1D77"/>
    <w:rsid w:val="00FB1E54"/>
    <w:rsid w:val="00FB2763"/>
    <w:rsid w:val="00FB2B65"/>
    <w:rsid w:val="00FB2C44"/>
    <w:rsid w:val="00FB2F28"/>
    <w:rsid w:val="00FB333C"/>
    <w:rsid w:val="00FB360B"/>
    <w:rsid w:val="00FB36AE"/>
    <w:rsid w:val="00FB37B6"/>
    <w:rsid w:val="00FB3A50"/>
    <w:rsid w:val="00FB3A66"/>
    <w:rsid w:val="00FB3C2E"/>
    <w:rsid w:val="00FB3DB9"/>
    <w:rsid w:val="00FB3DC6"/>
    <w:rsid w:val="00FB4089"/>
    <w:rsid w:val="00FB411E"/>
    <w:rsid w:val="00FB4342"/>
    <w:rsid w:val="00FB4568"/>
    <w:rsid w:val="00FB45BF"/>
    <w:rsid w:val="00FB4884"/>
    <w:rsid w:val="00FB49AE"/>
    <w:rsid w:val="00FB4C46"/>
    <w:rsid w:val="00FB4D61"/>
    <w:rsid w:val="00FB4E83"/>
    <w:rsid w:val="00FB512A"/>
    <w:rsid w:val="00FB5212"/>
    <w:rsid w:val="00FB5300"/>
    <w:rsid w:val="00FB54B6"/>
    <w:rsid w:val="00FB5513"/>
    <w:rsid w:val="00FB588E"/>
    <w:rsid w:val="00FB5A5C"/>
    <w:rsid w:val="00FB5CC1"/>
    <w:rsid w:val="00FB5D14"/>
    <w:rsid w:val="00FB5DD3"/>
    <w:rsid w:val="00FB5E2D"/>
    <w:rsid w:val="00FB6027"/>
    <w:rsid w:val="00FB6093"/>
    <w:rsid w:val="00FB619E"/>
    <w:rsid w:val="00FB6E11"/>
    <w:rsid w:val="00FB6F29"/>
    <w:rsid w:val="00FB6FA1"/>
    <w:rsid w:val="00FB7125"/>
    <w:rsid w:val="00FB71B5"/>
    <w:rsid w:val="00FB726E"/>
    <w:rsid w:val="00FB72E4"/>
    <w:rsid w:val="00FB75AC"/>
    <w:rsid w:val="00FB7676"/>
    <w:rsid w:val="00FB794B"/>
    <w:rsid w:val="00FB7A97"/>
    <w:rsid w:val="00FB7C19"/>
    <w:rsid w:val="00FB7DB0"/>
    <w:rsid w:val="00FC033C"/>
    <w:rsid w:val="00FC04F4"/>
    <w:rsid w:val="00FC081F"/>
    <w:rsid w:val="00FC088B"/>
    <w:rsid w:val="00FC0E2D"/>
    <w:rsid w:val="00FC1347"/>
    <w:rsid w:val="00FC13C9"/>
    <w:rsid w:val="00FC14DC"/>
    <w:rsid w:val="00FC162B"/>
    <w:rsid w:val="00FC1686"/>
    <w:rsid w:val="00FC1865"/>
    <w:rsid w:val="00FC24C4"/>
    <w:rsid w:val="00FC2D58"/>
    <w:rsid w:val="00FC3532"/>
    <w:rsid w:val="00FC373F"/>
    <w:rsid w:val="00FC3AAB"/>
    <w:rsid w:val="00FC3B0C"/>
    <w:rsid w:val="00FC3BC8"/>
    <w:rsid w:val="00FC3BF6"/>
    <w:rsid w:val="00FC3F19"/>
    <w:rsid w:val="00FC4059"/>
    <w:rsid w:val="00FC4498"/>
    <w:rsid w:val="00FC44E0"/>
    <w:rsid w:val="00FC46CC"/>
    <w:rsid w:val="00FC4BB0"/>
    <w:rsid w:val="00FC4C75"/>
    <w:rsid w:val="00FC5027"/>
    <w:rsid w:val="00FC502B"/>
    <w:rsid w:val="00FC570F"/>
    <w:rsid w:val="00FC59F3"/>
    <w:rsid w:val="00FC5B09"/>
    <w:rsid w:val="00FC5DF7"/>
    <w:rsid w:val="00FC60B7"/>
    <w:rsid w:val="00FC614F"/>
    <w:rsid w:val="00FC636C"/>
    <w:rsid w:val="00FC7115"/>
    <w:rsid w:val="00FC71F3"/>
    <w:rsid w:val="00FC736E"/>
    <w:rsid w:val="00FC7942"/>
    <w:rsid w:val="00FC7BCC"/>
    <w:rsid w:val="00FC7CFA"/>
    <w:rsid w:val="00FD00DA"/>
    <w:rsid w:val="00FD077F"/>
    <w:rsid w:val="00FD0E32"/>
    <w:rsid w:val="00FD0ECF"/>
    <w:rsid w:val="00FD0ED1"/>
    <w:rsid w:val="00FD1199"/>
    <w:rsid w:val="00FD18B1"/>
    <w:rsid w:val="00FD1CB7"/>
    <w:rsid w:val="00FD1DEA"/>
    <w:rsid w:val="00FD207F"/>
    <w:rsid w:val="00FD25A7"/>
    <w:rsid w:val="00FD2B15"/>
    <w:rsid w:val="00FD2B28"/>
    <w:rsid w:val="00FD2F8F"/>
    <w:rsid w:val="00FD31EC"/>
    <w:rsid w:val="00FD33A7"/>
    <w:rsid w:val="00FD3F20"/>
    <w:rsid w:val="00FD42F8"/>
    <w:rsid w:val="00FD494F"/>
    <w:rsid w:val="00FD4966"/>
    <w:rsid w:val="00FD5007"/>
    <w:rsid w:val="00FD52CE"/>
    <w:rsid w:val="00FD5529"/>
    <w:rsid w:val="00FD5597"/>
    <w:rsid w:val="00FD584A"/>
    <w:rsid w:val="00FD5F47"/>
    <w:rsid w:val="00FD617D"/>
    <w:rsid w:val="00FD6AB7"/>
    <w:rsid w:val="00FD6AFD"/>
    <w:rsid w:val="00FD6DD0"/>
    <w:rsid w:val="00FD72D5"/>
    <w:rsid w:val="00FD777C"/>
    <w:rsid w:val="00FD77C5"/>
    <w:rsid w:val="00FD7880"/>
    <w:rsid w:val="00FD7E18"/>
    <w:rsid w:val="00FE008E"/>
    <w:rsid w:val="00FE05D2"/>
    <w:rsid w:val="00FE06AD"/>
    <w:rsid w:val="00FE0944"/>
    <w:rsid w:val="00FE0990"/>
    <w:rsid w:val="00FE09D7"/>
    <w:rsid w:val="00FE0B20"/>
    <w:rsid w:val="00FE121B"/>
    <w:rsid w:val="00FE1221"/>
    <w:rsid w:val="00FE19FC"/>
    <w:rsid w:val="00FE19FE"/>
    <w:rsid w:val="00FE1B30"/>
    <w:rsid w:val="00FE2040"/>
    <w:rsid w:val="00FE224E"/>
    <w:rsid w:val="00FE2268"/>
    <w:rsid w:val="00FE23C6"/>
    <w:rsid w:val="00FE2A45"/>
    <w:rsid w:val="00FE2D08"/>
    <w:rsid w:val="00FE2E4C"/>
    <w:rsid w:val="00FE2EE3"/>
    <w:rsid w:val="00FE31E6"/>
    <w:rsid w:val="00FE32B4"/>
    <w:rsid w:val="00FE3489"/>
    <w:rsid w:val="00FE3670"/>
    <w:rsid w:val="00FE3752"/>
    <w:rsid w:val="00FE3AB2"/>
    <w:rsid w:val="00FE3B1B"/>
    <w:rsid w:val="00FE418D"/>
    <w:rsid w:val="00FE4AD0"/>
    <w:rsid w:val="00FE4DA6"/>
    <w:rsid w:val="00FE4DF2"/>
    <w:rsid w:val="00FE50BA"/>
    <w:rsid w:val="00FE5343"/>
    <w:rsid w:val="00FE53CA"/>
    <w:rsid w:val="00FE54C6"/>
    <w:rsid w:val="00FE56F3"/>
    <w:rsid w:val="00FE5B74"/>
    <w:rsid w:val="00FE5CD7"/>
    <w:rsid w:val="00FE5FC0"/>
    <w:rsid w:val="00FE6013"/>
    <w:rsid w:val="00FE6103"/>
    <w:rsid w:val="00FE6523"/>
    <w:rsid w:val="00FE65EB"/>
    <w:rsid w:val="00FE67A8"/>
    <w:rsid w:val="00FE6A6F"/>
    <w:rsid w:val="00FE73B7"/>
    <w:rsid w:val="00FE78BD"/>
    <w:rsid w:val="00FE7CCC"/>
    <w:rsid w:val="00FE7E41"/>
    <w:rsid w:val="00FF04B7"/>
    <w:rsid w:val="00FF0611"/>
    <w:rsid w:val="00FF07FD"/>
    <w:rsid w:val="00FF083C"/>
    <w:rsid w:val="00FF09D2"/>
    <w:rsid w:val="00FF0ABA"/>
    <w:rsid w:val="00FF0CAB"/>
    <w:rsid w:val="00FF10FF"/>
    <w:rsid w:val="00FF1293"/>
    <w:rsid w:val="00FF177A"/>
    <w:rsid w:val="00FF17B6"/>
    <w:rsid w:val="00FF1A20"/>
    <w:rsid w:val="00FF20F1"/>
    <w:rsid w:val="00FF21D5"/>
    <w:rsid w:val="00FF29CE"/>
    <w:rsid w:val="00FF2BFA"/>
    <w:rsid w:val="00FF2C80"/>
    <w:rsid w:val="00FF2D6E"/>
    <w:rsid w:val="00FF2DC5"/>
    <w:rsid w:val="00FF2F19"/>
    <w:rsid w:val="00FF31F8"/>
    <w:rsid w:val="00FF33F2"/>
    <w:rsid w:val="00FF35EB"/>
    <w:rsid w:val="00FF37E5"/>
    <w:rsid w:val="00FF383E"/>
    <w:rsid w:val="00FF39C4"/>
    <w:rsid w:val="00FF3A0B"/>
    <w:rsid w:val="00FF3A0F"/>
    <w:rsid w:val="00FF3A80"/>
    <w:rsid w:val="00FF3BAC"/>
    <w:rsid w:val="00FF3CD0"/>
    <w:rsid w:val="00FF3FF5"/>
    <w:rsid w:val="00FF45BE"/>
    <w:rsid w:val="00FF45DC"/>
    <w:rsid w:val="00FF4B3C"/>
    <w:rsid w:val="00FF4C6A"/>
    <w:rsid w:val="00FF4F2B"/>
    <w:rsid w:val="00FF500B"/>
    <w:rsid w:val="00FF5178"/>
    <w:rsid w:val="00FF5549"/>
    <w:rsid w:val="00FF5738"/>
    <w:rsid w:val="00FF584E"/>
    <w:rsid w:val="00FF5894"/>
    <w:rsid w:val="00FF5A79"/>
    <w:rsid w:val="00FF5BE5"/>
    <w:rsid w:val="00FF5F9B"/>
    <w:rsid w:val="00FF710E"/>
    <w:rsid w:val="00FF7202"/>
    <w:rsid w:val="00FF772E"/>
    <w:rsid w:val="00FF776F"/>
    <w:rsid w:val="00FF79F6"/>
    <w:rsid w:val="00FF7A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F507EF-4194-4B62-840F-F736A92B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ar-EG" w:bidi="ar-EG"/>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81"/>
    <w:pPr>
      <w:bidi/>
    </w:pPr>
    <w:rPr>
      <w:rFonts w:ascii="Calibri" w:eastAsia="Arial" w:hAnsi="Calibri" w:cs="Arial"/>
      <w:rtl/>
    </w:rPr>
  </w:style>
  <w:style w:type="paragraph" w:styleId="Heading1">
    <w:name w:val="heading 1"/>
    <w:basedOn w:val="Normal"/>
    <w:link w:val="Heading1Char"/>
    <w:uiPriority w:val="9"/>
    <w:qFormat/>
    <w:rsid w:val="00513C67"/>
    <w:pPr>
      <w:numPr>
        <w:numId w:val="2"/>
      </w:numPr>
      <w:spacing w:before="77"/>
      <w:jc w:val="center"/>
      <w:outlineLvl w:val="0"/>
    </w:pPr>
    <w:rPr>
      <w:rFonts w:eastAsia="Calibri" w:cstheme="minorHAnsi"/>
      <w:b/>
      <w:color w:val="FFFFFF" w:themeColor="background1"/>
      <w:w w:val="105"/>
      <w:sz w:val="36"/>
      <w:szCs w:val="36"/>
    </w:rPr>
  </w:style>
  <w:style w:type="paragraph" w:styleId="Heading2">
    <w:name w:val="heading 2"/>
    <w:basedOn w:val="Normal"/>
    <w:link w:val="Heading2Char"/>
    <w:uiPriority w:val="9"/>
    <w:unhideWhenUsed/>
    <w:qFormat/>
    <w:rsid w:val="008D2229"/>
    <w:pPr>
      <w:numPr>
        <w:ilvl w:val="1"/>
        <w:numId w:val="2"/>
      </w:numPr>
      <w:spacing w:before="1"/>
      <w:ind w:right="2288"/>
      <w:jc w:val="center"/>
      <w:outlineLvl w:val="1"/>
    </w:pPr>
    <w:rPr>
      <w:rFonts w:cstheme="minorHAnsi"/>
      <w:b/>
      <w:color w:val="AD833B"/>
      <w:w w:val="105"/>
      <w:sz w:val="24"/>
    </w:rPr>
  </w:style>
  <w:style w:type="paragraph" w:styleId="Heading3">
    <w:name w:val="heading 3"/>
    <w:basedOn w:val="ListParagraph"/>
    <w:next w:val="Normal"/>
    <w:link w:val="Heading3Char"/>
    <w:uiPriority w:val="9"/>
    <w:unhideWhenUsed/>
    <w:qFormat/>
    <w:rsid w:val="004319AD"/>
    <w:pPr>
      <w:keepNext/>
      <w:keepLines/>
      <w:numPr>
        <w:ilvl w:val="2"/>
        <w:numId w:val="2"/>
      </w:numPr>
      <w:spacing w:before="280"/>
      <w:outlineLvl w:val="2"/>
    </w:pPr>
    <w:rPr>
      <w:b/>
      <w:color w:val="AB833B"/>
      <w:sz w:val="24"/>
    </w:rPr>
  </w:style>
  <w:style w:type="paragraph" w:styleId="Heading4">
    <w:name w:val="heading 4"/>
    <w:basedOn w:val="Normal"/>
    <w:next w:val="Normal"/>
    <w:link w:val="Heading4Char"/>
    <w:uiPriority w:val="9"/>
    <w:unhideWhenUsed/>
    <w:qFormat/>
    <w:rsid w:val="005610FD"/>
    <w:pPr>
      <w:keepNext/>
      <w:keepLines/>
      <w:spacing w:before="40"/>
      <w:outlineLvl w:val="3"/>
    </w:pPr>
    <w:rPr>
      <w:rFonts w:eastAsiaTheme="majorEastAsia" w:cstheme="majorBidi"/>
      <w:b/>
      <w:i/>
      <w:iCs/>
      <w:color w:val="DEB340" w:themeColor="accent6"/>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319AD"/>
    <w:rPr>
      <w:rFonts w:ascii="Calibri" w:eastAsia="Arial" w:hAnsi="Calibri" w:cs="Arial"/>
      <w:b/>
      <w:color w:val="AB833B"/>
      <w:sz w:val="24"/>
    </w:rPr>
  </w:style>
  <w:style w:type="paragraph" w:styleId="TOC1">
    <w:name w:val="toc 1"/>
    <w:basedOn w:val="Normal"/>
    <w:uiPriority w:val="39"/>
    <w:qFormat/>
    <w:rsid w:val="001714CC"/>
    <w:pPr>
      <w:spacing w:before="120"/>
    </w:pPr>
    <w:rPr>
      <w:rFonts w:asciiTheme="minorHAnsi" w:hAnsiTheme="minorHAnsi"/>
      <w:b/>
      <w:bCs/>
      <w:i/>
      <w:iCs/>
      <w:color w:val="7A5E15" w:themeColor="accent6" w:themeShade="80"/>
      <w:sz w:val="24"/>
      <w:szCs w:val="24"/>
    </w:rPr>
  </w:style>
  <w:style w:type="paragraph" w:styleId="TOC2">
    <w:name w:val="toc 2"/>
    <w:basedOn w:val="Normal"/>
    <w:uiPriority w:val="39"/>
    <w:qFormat/>
    <w:rsid w:val="001714CC"/>
    <w:pPr>
      <w:spacing w:before="120"/>
      <w:ind w:left="220"/>
    </w:pPr>
    <w:rPr>
      <w:rFonts w:asciiTheme="minorHAnsi" w:hAnsiTheme="minorHAnsi"/>
      <w:bCs/>
    </w:rPr>
  </w:style>
  <w:style w:type="paragraph" w:styleId="BodyText">
    <w:name w:val="Body Text"/>
    <w:basedOn w:val="Normal"/>
    <w:link w:val="BodyTextChar"/>
    <w:uiPriority w:val="1"/>
    <w:qFormat/>
    <w:rsid w:val="000C7734"/>
    <w:pPr>
      <w:spacing w:line="360" w:lineRule="auto"/>
    </w:pPr>
    <w:rPr>
      <w:sz w:val="24"/>
      <w:szCs w:val="24"/>
    </w:rPr>
  </w:style>
  <w:style w:type="paragraph" w:styleId="ListParagraph">
    <w:name w:val="List Paragraph"/>
    <w:basedOn w:val="Normal"/>
    <w:uiPriority w:val="34"/>
    <w:qFormat/>
    <w:pPr>
      <w:ind w:left="1400" w:hanging="721"/>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3A0BBC"/>
    <w:pPr>
      <w:tabs>
        <w:tab w:val="center" w:pos="4680"/>
        <w:tab w:val="right" w:pos="9360"/>
      </w:tabs>
    </w:pPr>
  </w:style>
  <w:style w:type="character" w:customStyle="1" w:styleId="HeaderChar">
    <w:name w:val="Header Char"/>
    <w:basedOn w:val="DefaultParagraphFont"/>
    <w:link w:val="Header"/>
    <w:uiPriority w:val="99"/>
    <w:rsid w:val="003A0BBC"/>
    <w:rPr>
      <w:rFonts w:ascii="Arial" w:eastAsia="Arial" w:hAnsi="Arial" w:cs="Arial"/>
      <w:lang w:bidi="ar-EG"/>
    </w:rPr>
  </w:style>
  <w:style w:type="paragraph" w:styleId="Footer">
    <w:name w:val="footer"/>
    <w:basedOn w:val="Normal"/>
    <w:link w:val="FooterChar"/>
    <w:uiPriority w:val="99"/>
    <w:unhideWhenUsed/>
    <w:rsid w:val="003A0BBC"/>
    <w:pPr>
      <w:tabs>
        <w:tab w:val="center" w:pos="4680"/>
        <w:tab w:val="right" w:pos="9360"/>
      </w:tabs>
    </w:pPr>
  </w:style>
  <w:style w:type="character" w:customStyle="1" w:styleId="FooterChar">
    <w:name w:val="Footer Char"/>
    <w:basedOn w:val="DefaultParagraphFont"/>
    <w:link w:val="Footer"/>
    <w:uiPriority w:val="99"/>
    <w:rsid w:val="003A0BBC"/>
    <w:rPr>
      <w:rFonts w:ascii="Arial" w:eastAsia="Arial" w:hAnsi="Arial" w:cs="Arial"/>
      <w:lang w:bidi="ar-EG"/>
    </w:rPr>
  </w:style>
  <w:style w:type="table" w:styleId="TableGrid">
    <w:name w:val="Table Grid"/>
    <w:basedOn w:val="TableNormal"/>
    <w:uiPriority w:val="39"/>
    <w:rsid w:val="001B2D1E"/>
    <w:pPr>
      <w:widowControl/>
      <w:autoSpaceDE/>
      <w:autoSpaceDN/>
    </w:pPr>
    <w:rPr>
      <w:rFonts w:eastAsiaTheme="minorEastAsia"/>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16CB9"/>
    <w:pPr>
      <w:keepNext/>
      <w:keepLines/>
      <w:widowControl/>
      <w:autoSpaceDE/>
      <w:autoSpaceDN/>
      <w:spacing w:before="240" w:line="259" w:lineRule="auto"/>
      <w:outlineLvl w:val="9"/>
    </w:pPr>
    <w:rPr>
      <w:rFonts w:asciiTheme="majorHAnsi" w:eastAsiaTheme="majorEastAsia" w:hAnsiTheme="majorHAnsi" w:cstheme="majorBidi"/>
      <w:color w:val="61721F" w:themeColor="accent1" w:themeShade="BF"/>
      <w:sz w:val="32"/>
      <w:szCs w:val="32"/>
    </w:rPr>
  </w:style>
  <w:style w:type="character" w:styleId="Hyperlink">
    <w:name w:val="Hyperlink"/>
    <w:basedOn w:val="DefaultParagraphFont"/>
    <w:uiPriority w:val="99"/>
    <w:unhideWhenUsed/>
    <w:rsid w:val="00C16CB9"/>
    <w:rPr>
      <w:color w:val="A8BF4D" w:themeColor="hyperlink"/>
      <w:u w:val="single"/>
    </w:rPr>
  </w:style>
  <w:style w:type="table" w:customStyle="1" w:styleId="TableGrid1">
    <w:name w:val="Table Grid1"/>
    <w:basedOn w:val="TableNormal"/>
    <w:next w:val="TableGrid"/>
    <w:uiPriority w:val="39"/>
    <w:rsid w:val="00607E3B"/>
    <w:pPr>
      <w:widowControl/>
      <w:autoSpaceDE/>
      <w:autoSpaceDN/>
    </w:pPr>
    <w:rPr>
      <w:rFonts w:eastAsiaTheme="minorEastAsia"/>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E46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5E4B9D"/>
    <w:pPr>
      <w:tabs>
        <w:tab w:val="left" w:pos="1850"/>
        <w:tab w:val="right" w:leader="dot" w:pos="9740"/>
      </w:tabs>
      <w:ind w:left="440"/>
      <w:jc w:val="both"/>
    </w:pPr>
    <w:rPr>
      <w:rFonts w:asciiTheme="minorHAnsi" w:hAnsiTheme="minorHAnsi"/>
      <w:sz w:val="20"/>
      <w:szCs w:val="20"/>
    </w:rPr>
  </w:style>
  <w:style w:type="paragraph" w:styleId="NormalWeb">
    <w:name w:val="Normal (Web)"/>
    <w:basedOn w:val="Normal"/>
    <w:uiPriority w:val="99"/>
    <w:semiHidden/>
    <w:unhideWhenUsed/>
    <w:rsid w:val="00AB4C2B"/>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PlainTable2">
    <w:name w:val="Plain Table 2"/>
    <w:basedOn w:val="TableNormal"/>
    <w:uiPriority w:val="42"/>
    <w:rsid w:val="004678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3F68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F68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F689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5">
    <w:name w:val="List Table 2 Accent 5"/>
    <w:basedOn w:val="TableNormal"/>
    <w:uiPriority w:val="47"/>
    <w:rsid w:val="003F6898"/>
    <w:tblPr>
      <w:tblStyleRowBandSize w:val="1"/>
      <w:tblStyleColBandSize w:val="1"/>
      <w:tblBorders>
        <w:top w:val="single" w:sz="4" w:space="0" w:color="E8AD7D" w:themeColor="accent5" w:themeTint="99"/>
        <w:bottom w:val="single" w:sz="4" w:space="0" w:color="E8AD7D" w:themeColor="accent5" w:themeTint="99"/>
        <w:insideH w:val="single" w:sz="4" w:space="0" w:color="E8AD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table" w:styleId="ListTable1Light-Accent6">
    <w:name w:val="List Table 1 Light Accent 6"/>
    <w:basedOn w:val="TableNormal"/>
    <w:uiPriority w:val="46"/>
    <w:rsid w:val="003F6898"/>
    <w:tblPr>
      <w:tblStyleRowBandSize w:val="1"/>
      <w:tblStyleColBandSize w:val="1"/>
    </w:tblPr>
    <w:tblStylePr w:type="firstRow">
      <w:rPr>
        <w:b/>
        <w:bCs/>
      </w:rPr>
      <w:tblPr/>
      <w:tcPr>
        <w:tcBorders>
          <w:bottom w:val="single" w:sz="4" w:space="0" w:color="EBD18C" w:themeColor="accent6" w:themeTint="99"/>
        </w:tcBorders>
      </w:tcPr>
    </w:tblStylePr>
    <w:tblStylePr w:type="lastRow">
      <w:rPr>
        <w:b/>
        <w:bCs/>
      </w:rPr>
      <w:tblPr/>
      <w:tcPr>
        <w:tcBorders>
          <w:top w:val="single" w:sz="4" w:space="0" w:color="EBD18C" w:themeColor="accent6" w:themeTint="99"/>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character" w:styleId="Strong">
    <w:name w:val="Strong"/>
    <w:basedOn w:val="DefaultParagraphFont"/>
    <w:uiPriority w:val="22"/>
    <w:qFormat/>
    <w:rsid w:val="00077E4A"/>
    <w:rPr>
      <w:b/>
      <w:bCs/>
    </w:rPr>
  </w:style>
  <w:style w:type="character" w:customStyle="1" w:styleId="Heading1Char">
    <w:name w:val="Heading 1 Char"/>
    <w:basedOn w:val="DefaultParagraphFont"/>
    <w:link w:val="Heading1"/>
    <w:uiPriority w:val="9"/>
    <w:rsid w:val="00513C67"/>
    <w:rPr>
      <w:rFonts w:ascii="Calibri" w:eastAsia="Calibri" w:hAnsi="Calibri" w:cstheme="minorHAnsi"/>
      <w:b/>
      <w:color w:val="FFFFFF" w:themeColor="background1"/>
      <w:w w:val="105"/>
      <w:sz w:val="36"/>
      <w:szCs w:val="36"/>
    </w:rPr>
  </w:style>
  <w:style w:type="table" w:styleId="GridTable4-Accent6">
    <w:name w:val="Grid Table 4 Accent 6"/>
    <w:basedOn w:val="TableNormal"/>
    <w:uiPriority w:val="49"/>
    <w:rsid w:val="0050237D"/>
    <w:tblPr>
      <w:tblStyleRowBandSize w:val="1"/>
      <w:tblStyleColBandSize w:val="1"/>
      <w:tblBorders>
        <w:top w:val="single" w:sz="4" w:space="0" w:color="EBD18C" w:themeColor="accent6" w:themeTint="99"/>
        <w:left w:val="single" w:sz="4" w:space="0" w:color="EBD18C" w:themeColor="accent6" w:themeTint="99"/>
        <w:bottom w:val="single" w:sz="4" w:space="0" w:color="EBD18C" w:themeColor="accent6" w:themeTint="99"/>
        <w:right w:val="single" w:sz="4" w:space="0" w:color="EBD18C" w:themeColor="accent6" w:themeTint="99"/>
        <w:insideH w:val="single" w:sz="4" w:space="0" w:color="EBD18C" w:themeColor="accent6" w:themeTint="99"/>
        <w:insideV w:val="single" w:sz="4" w:space="0" w:color="EBD18C" w:themeColor="accent6" w:themeTint="99"/>
      </w:tblBorders>
    </w:tblPr>
    <w:tblStylePr w:type="firstRow">
      <w:rPr>
        <w:b/>
        <w:bCs/>
        <w:color w:val="FFFFFF" w:themeColor="background1"/>
      </w:rPr>
      <w:tblPr/>
      <w:tcPr>
        <w:tcBorders>
          <w:top w:val="single" w:sz="4" w:space="0" w:color="DEB340" w:themeColor="accent6"/>
          <w:left w:val="single" w:sz="4" w:space="0" w:color="DEB340" w:themeColor="accent6"/>
          <w:bottom w:val="single" w:sz="4" w:space="0" w:color="DEB340" w:themeColor="accent6"/>
          <w:right w:val="single" w:sz="4" w:space="0" w:color="DEB340" w:themeColor="accent6"/>
          <w:insideH w:val="nil"/>
          <w:insideV w:val="nil"/>
        </w:tcBorders>
        <w:shd w:val="clear" w:color="auto" w:fill="DEB340" w:themeFill="accent6"/>
      </w:tcPr>
    </w:tblStylePr>
    <w:tblStylePr w:type="lastRow">
      <w:rPr>
        <w:b/>
        <w:bCs/>
      </w:rPr>
      <w:tblPr/>
      <w:tcPr>
        <w:tcBorders>
          <w:top w:val="double" w:sz="4" w:space="0" w:color="DEB340" w:themeColor="accent6"/>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table" w:styleId="GridTable4-Accent5">
    <w:name w:val="Grid Table 4 Accent 5"/>
    <w:basedOn w:val="TableNormal"/>
    <w:uiPriority w:val="49"/>
    <w:rsid w:val="005958A7"/>
    <w:tblPr>
      <w:tblStyleRowBandSize w:val="1"/>
      <w:tblStyleColBandSize w:val="1"/>
      <w:tblBorders>
        <w:top w:val="single" w:sz="4" w:space="0" w:color="E8AD7D" w:themeColor="accent5" w:themeTint="99"/>
        <w:left w:val="single" w:sz="4" w:space="0" w:color="E8AD7D" w:themeColor="accent5" w:themeTint="99"/>
        <w:bottom w:val="single" w:sz="4" w:space="0" w:color="E8AD7D" w:themeColor="accent5" w:themeTint="99"/>
        <w:right w:val="single" w:sz="4" w:space="0" w:color="E8AD7D" w:themeColor="accent5" w:themeTint="99"/>
        <w:insideH w:val="single" w:sz="4" w:space="0" w:color="E8AD7D" w:themeColor="accent5" w:themeTint="99"/>
        <w:insideV w:val="single" w:sz="4" w:space="0" w:color="E8AD7D" w:themeColor="accent5" w:themeTint="99"/>
      </w:tblBorders>
    </w:tblPr>
    <w:tblStylePr w:type="firstRow">
      <w:rPr>
        <w:b/>
        <w:bCs/>
        <w:color w:val="FFFFFF" w:themeColor="background1"/>
      </w:rPr>
      <w:tblPr/>
      <w:tcPr>
        <w:tcBorders>
          <w:top w:val="single" w:sz="4" w:space="0" w:color="D97828" w:themeColor="accent5"/>
          <w:left w:val="single" w:sz="4" w:space="0" w:color="D97828" w:themeColor="accent5"/>
          <w:bottom w:val="single" w:sz="4" w:space="0" w:color="D97828" w:themeColor="accent5"/>
          <w:right w:val="single" w:sz="4" w:space="0" w:color="D97828" w:themeColor="accent5"/>
          <w:insideH w:val="nil"/>
          <w:insideV w:val="nil"/>
        </w:tcBorders>
        <w:shd w:val="clear" w:color="auto" w:fill="D97828" w:themeFill="accent5"/>
      </w:tcPr>
    </w:tblStylePr>
    <w:tblStylePr w:type="lastRow">
      <w:rPr>
        <w:b/>
        <w:bCs/>
      </w:rPr>
      <w:tblPr/>
      <w:tcPr>
        <w:tcBorders>
          <w:top w:val="double" w:sz="4" w:space="0" w:color="D97828" w:themeColor="accent5"/>
        </w:tcBorders>
      </w:tc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paragraph" w:styleId="NoSpacing">
    <w:name w:val="No Spacing"/>
    <w:link w:val="NoSpacingChar"/>
    <w:uiPriority w:val="1"/>
    <w:qFormat/>
    <w:rsid w:val="00267331"/>
    <w:pPr>
      <w:widowControl/>
      <w:autoSpaceDE/>
      <w:autoSpaceDN/>
      <w:bidi/>
    </w:pPr>
    <w:rPr>
      <w:rFonts w:eastAsiaTheme="minorEastAsia"/>
      <w:rtl/>
      <w:lang w:eastAsia="zh-CN"/>
    </w:rPr>
  </w:style>
  <w:style w:type="character" w:customStyle="1" w:styleId="NoSpacingChar">
    <w:name w:val="No Spacing Char"/>
    <w:basedOn w:val="DefaultParagraphFont"/>
    <w:link w:val="NoSpacing"/>
    <w:uiPriority w:val="1"/>
    <w:rsid w:val="00267331"/>
    <w:rPr>
      <w:rFonts w:eastAsiaTheme="minorEastAsia"/>
      <w:lang w:eastAsia="zh-CN"/>
    </w:rPr>
  </w:style>
  <w:style w:type="paragraph" w:styleId="Title">
    <w:name w:val="Title"/>
    <w:basedOn w:val="Normal"/>
    <w:next w:val="Normal"/>
    <w:link w:val="TitleChar"/>
    <w:uiPriority w:val="10"/>
    <w:qFormat/>
    <w:rsid w:val="002A05BC"/>
    <w:pPr>
      <w:spacing w:before="82" w:line="237" w:lineRule="auto"/>
      <w:ind w:left="1845" w:right="2289"/>
      <w:jc w:val="center"/>
    </w:pPr>
    <w:rPr>
      <w:rFonts w:asciiTheme="minorHAnsi" w:hAnsiTheme="minorHAnsi" w:cstheme="minorHAnsi"/>
      <w:b/>
      <w:color w:val="AD833B"/>
      <w:w w:val="105"/>
      <w:sz w:val="38"/>
    </w:rPr>
  </w:style>
  <w:style w:type="character" w:customStyle="1" w:styleId="TitleChar">
    <w:name w:val="Title Char"/>
    <w:basedOn w:val="DefaultParagraphFont"/>
    <w:link w:val="Title"/>
    <w:uiPriority w:val="10"/>
    <w:rsid w:val="002A05BC"/>
    <w:rPr>
      <w:rFonts w:eastAsia="Arial" w:cstheme="minorHAnsi"/>
      <w:b/>
      <w:color w:val="AD833B"/>
      <w:w w:val="105"/>
      <w:sz w:val="38"/>
      <w:lang w:bidi="ar-EG"/>
    </w:rPr>
  </w:style>
  <w:style w:type="paragraph" w:styleId="TOC4">
    <w:name w:val="toc 4"/>
    <w:basedOn w:val="Normal"/>
    <w:next w:val="Normal"/>
    <w:autoRedefine/>
    <w:uiPriority w:val="39"/>
    <w:unhideWhenUsed/>
    <w:rsid w:val="00C75F56"/>
    <w:pPr>
      <w:ind w:left="660"/>
    </w:pPr>
    <w:rPr>
      <w:rFonts w:asciiTheme="minorHAnsi" w:hAnsiTheme="minorHAnsi"/>
      <w:sz w:val="20"/>
      <w:szCs w:val="20"/>
    </w:rPr>
  </w:style>
  <w:style w:type="paragraph" w:styleId="TOC5">
    <w:name w:val="toc 5"/>
    <w:basedOn w:val="Normal"/>
    <w:next w:val="Normal"/>
    <w:autoRedefine/>
    <w:uiPriority w:val="39"/>
    <w:unhideWhenUsed/>
    <w:rsid w:val="00C75F56"/>
    <w:pPr>
      <w:ind w:left="880"/>
    </w:pPr>
    <w:rPr>
      <w:rFonts w:asciiTheme="minorHAnsi" w:hAnsiTheme="minorHAnsi"/>
      <w:sz w:val="20"/>
      <w:szCs w:val="20"/>
    </w:rPr>
  </w:style>
  <w:style w:type="paragraph" w:styleId="TOC6">
    <w:name w:val="toc 6"/>
    <w:basedOn w:val="Normal"/>
    <w:next w:val="Normal"/>
    <w:autoRedefine/>
    <w:uiPriority w:val="39"/>
    <w:unhideWhenUsed/>
    <w:rsid w:val="00C75F56"/>
    <w:pPr>
      <w:ind w:left="1100"/>
    </w:pPr>
    <w:rPr>
      <w:rFonts w:asciiTheme="minorHAnsi" w:hAnsiTheme="minorHAnsi"/>
      <w:sz w:val="20"/>
      <w:szCs w:val="20"/>
    </w:rPr>
  </w:style>
  <w:style w:type="paragraph" w:styleId="TOC7">
    <w:name w:val="toc 7"/>
    <w:basedOn w:val="Normal"/>
    <w:next w:val="Normal"/>
    <w:autoRedefine/>
    <w:uiPriority w:val="39"/>
    <w:unhideWhenUsed/>
    <w:rsid w:val="00C75F56"/>
    <w:pPr>
      <w:ind w:left="1320"/>
    </w:pPr>
    <w:rPr>
      <w:rFonts w:asciiTheme="minorHAnsi" w:hAnsiTheme="minorHAnsi"/>
      <w:sz w:val="20"/>
      <w:szCs w:val="20"/>
    </w:rPr>
  </w:style>
  <w:style w:type="paragraph" w:styleId="TOC8">
    <w:name w:val="toc 8"/>
    <w:basedOn w:val="Normal"/>
    <w:next w:val="Normal"/>
    <w:autoRedefine/>
    <w:uiPriority w:val="39"/>
    <w:unhideWhenUsed/>
    <w:rsid w:val="00C75F56"/>
    <w:pPr>
      <w:ind w:left="1540"/>
    </w:pPr>
    <w:rPr>
      <w:rFonts w:asciiTheme="minorHAnsi" w:hAnsiTheme="minorHAnsi"/>
      <w:sz w:val="20"/>
      <w:szCs w:val="20"/>
    </w:rPr>
  </w:style>
  <w:style w:type="paragraph" w:styleId="TOC9">
    <w:name w:val="toc 9"/>
    <w:basedOn w:val="Normal"/>
    <w:next w:val="Normal"/>
    <w:autoRedefine/>
    <w:uiPriority w:val="39"/>
    <w:unhideWhenUsed/>
    <w:rsid w:val="00C75F56"/>
    <w:pPr>
      <w:ind w:left="1760"/>
    </w:pPr>
    <w:rPr>
      <w:rFonts w:asciiTheme="minorHAnsi" w:hAnsiTheme="minorHAnsi"/>
      <w:sz w:val="20"/>
      <w:szCs w:val="20"/>
    </w:rPr>
  </w:style>
  <w:style w:type="paragraph" w:customStyle="1" w:styleId="BodyTitle">
    <w:name w:val="Body Title"/>
    <w:basedOn w:val="BodyText"/>
    <w:qFormat/>
    <w:rsid w:val="003761B0"/>
    <w:rPr>
      <w:rFonts w:asciiTheme="minorHAnsi" w:hAnsiTheme="minorHAnsi" w:cstheme="minorHAnsi"/>
      <w:color w:val="B48D4B"/>
      <w:w w:val="95"/>
      <w:sz w:val="32"/>
      <w:szCs w:val="32"/>
    </w:rPr>
  </w:style>
  <w:style w:type="character" w:customStyle="1" w:styleId="Heading4Char">
    <w:name w:val="Heading 4 Char"/>
    <w:basedOn w:val="DefaultParagraphFont"/>
    <w:link w:val="Heading4"/>
    <w:uiPriority w:val="9"/>
    <w:rsid w:val="005610FD"/>
    <w:rPr>
      <w:rFonts w:ascii="Calibri" w:eastAsiaTheme="majorEastAsia" w:hAnsi="Calibri" w:cstheme="majorBidi"/>
      <w:b/>
      <w:i/>
      <w:iCs/>
      <w:color w:val="DEB340" w:themeColor="accent6"/>
      <w:sz w:val="24"/>
      <w:lang w:bidi="ar-EG"/>
    </w:rPr>
  </w:style>
  <w:style w:type="table" w:customStyle="1" w:styleId="InfoTable">
    <w:name w:val="InfoTable"/>
    <w:basedOn w:val="TableNormal"/>
    <w:uiPriority w:val="99"/>
    <w:rsid w:val="00FB411E"/>
    <w:pPr>
      <w:widowControl/>
      <w:autoSpaceDE/>
      <w:autoSpaceDN/>
    </w:pPr>
    <w:tblPr>
      <w:tblStyleRowBandSize w:val="1"/>
    </w:tblPr>
    <w:tblStylePr w:type="band1Horz">
      <w:rPr>
        <w:color w:val="auto"/>
      </w:rPr>
      <w:tblPr/>
      <w:tcPr>
        <w:shd w:val="clear" w:color="auto" w:fill="EBD18C" w:themeFill="accent6" w:themeFillTint="99"/>
      </w:tcPr>
    </w:tblStylePr>
    <w:tblStylePr w:type="band2Horz">
      <w:tblPr/>
      <w:tcPr>
        <w:shd w:val="clear" w:color="auto" w:fill="F1E0B2" w:themeFill="accent6" w:themeFillTint="66"/>
      </w:tcPr>
    </w:tblStylePr>
  </w:style>
  <w:style w:type="character" w:styleId="FollowedHyperlink">
    <w:name w:val="FollowedHyperlink"/>
    <w:basedOn w:val="DefaultParagraphFont"/>
    <w:uiPriority w:val="99"/>
    <w:semiHidden/>
    <w:unhideWhenUsed/>
    <w:rsid w:val="00EC71E5"/>
    <w:rPr>
      <w:color w:val="B4CA80" w:themeColor="followedHyperlink"/>
      <w:u w:val="single"/>
    </w:rPr>
  </w:style>
  <w:style w:type="character" w:styleId="CommentReference">
    <w:name w:val="annotation reference"/>
    <w:basedOn w:val="DefaultParagraphFont"/>
    <w:uiPriority w:val="99"/>
    <w:semiHidden/>
    <w:unhideWhenUsed/>
    <w:rsid w:val="00C96B57"/>
    <w:rPr>
      <w:sz w:val="16"/>
      <w:szCs w:val="16"/>
    </w:rPr>
  </w:style>
  <w:style w:type="paragraph" w:styleId="CommentText">
    <w:name w:val="annotation text"/>
    <w:basedOn w:val="Normal"/>
    <w:link w:val="CommentTextChar"/>
    <w:uiPriority w:val="99"/>
    <w:semiHidden/>
    <w:unhideWhenUsed/>
    <w:rsid w:val="00C96B57"/>
    <w:rPr>
      <w:sz w:val="20"/>
      <w:szCs w:val="20"/>
    </w:rPr>
  </w:style>
  <w:style w:type="character" w:customStyle="1" w:styleId="CommentTextChar">
    <w:name w:val="Comment Text Char"/>
    <w:basedOn w:val="DefaultParagraphFont"/>
    <w:link w:val="CommentText"/>
    <w:uiPriority w:val="99"/>
    <w:semiHidden/>
    <w:rsid w:val="00C96B57"/>
    <w:rPr>
      <w:rFonts w:ascii="Arial" w:eastAsia="Arial" w:hAnsi="Arial" w:cs="Arial"/>
      <w:sz w:val="20"/>
      <w:szCs w:val="20"/>
      <w:lang w:bidi="ar-EG"/>
    </w:rPr>
  </w:style>
  <w:style w:type="paragraph" w:styleId="CommentSubject">
    <w:name w:val="annotation subject"/>
    <w:basedOn w:val="CommentText"/>
    <w:next w:val="CommentText"/>
    <w:link w:val="CommentSubjectChar"/>
    <w:uiPriority w:val="99"/>
    <w:semiHidden/>
    <w:unhideWhenUsed/>
    <w:rsid w:val="00C96B57"/>
    <w:rPr>
      <w:b/>
      <w:bCs/>
    </w:rPr>
  </w:style>
  <w:style w:type="character" w:customStyle="1" w:styleId="CommentSubjectChar">
    <w:name w:val="Comment Subject Char"/>
    <w:basedOn w:val="CommentTextChar"/>
    <w:link w:val="CommentSubject"/>
    <w:uiPriority w:val="99"/>
    <w:semiHidden/>
    <w:rsid w:val="00C96B57"/>
    <w:rPr>
      <w:rFonts w:ascii="Arial" w:eastAsia="Arial" w:hAnsi="Arial" w:cs="Arial"/>
      <w:b/>
      <w:bCs/>
      <w:sz w:val="20"/>
      <w:szCs w:val="20"/>
      <w:lang w:bidi="ar-EG"/>
    </w:rPr>
  </w:style>
  <w:style w:type="paragraph" w:styleId="BalloonText">
    <w:name w:val="Balloon Text"/>
    <w:basedOn w:val="Normal"/>
    <w:link w:val="BalloonTextChar"/>
    <w:uiPriority w:val="99"/>
    <w:semiHidden/>
    <w:unhideWhenUsed/>
    <w:rsid w:val="00C96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B57"/>
    <w:rPr>
      <w:rFonts w:ascii="Segoe UI" w:eastAsia="Arial" w:hAnsi="Segoe UI" w:cs="Segoe UI"/>
      <w:sz w:val="18"/>
      <w:szCs w:val="18"/>
      <w:lang w:bidi="ar-EG"/>
    </w:rPr>
  </w:style>
  <w:style w:type="paragraph" w:customStyle="1" w:styleId="CTTableText">
    <w:name w:val="CT_Table Text"/>
    <w:basedOn w:val="Normal"/>
    <w:link w:val="CTTableTextChar"/>
    <w:autoRedefine/>
    <w:rsid w:val="00182BCE"/>
    <w:pPr>
      <w:widowControl/>
      <w:autoSpaceDE/>
      <w:autoSpaceDN/>
      <w:spacing w:before="80" w:after="80"/>
    </w:pPr>
    <w:rPr>
      <w:rFonts w:asciiTheme="minorHAnsi" w:eastAsia="Batang" w:hAnsiTheme="minorHAnsi" w:cstheme="minorHAnsi"/>
      <w:sz w:val="20"/>
      <w:szCs w:val="20"/>
      <w:lang w:eastAsia="ko-KR"/>
    </w:rPr>
  </w:style>
  <w:style w:type="character" w:customStyle="1" w:styleId="CTTableTextChar">
    <w:name w:val="CT_Table Text Char"/>
    <w:basedOn w:val="DefaultParagraphFont"/>
    <w:link w:val="CTTableText"/>
    <w:rsid w:val="00182BCE"/>
    <w:rPr>
      <w:rFonts w:eastAsia="Batang" w:cstheme="minorHAnsi"/>
      <w:sz w:val="20"/>
      <w:szCs w:val="20"/>
      <w:lang w:eastAsia="ko-KR"/>
    </w:rPr>
  </w:style>
  <w:style w:type="paragraph" w:customStyle="1" w:styleId="CTTableHeading">
    <w:name w:val="CT_Table Heading"/>
    <w:basedOn w:val="Normal"/>
    <w:next w:val="CTTableText"/>
    <w:link w:val="CTTableHeadingChar"/>
    <w:uiPriority w:val="10"/>
    <w:rsid w:val="006662DB"/>
    <w:pPr>
      <w:widowControl/>
      <w:tabs>
        <w:tab w:val="right" w:leader="dot" w:pos="9360"/>
      </w:tabs>
      <w:autoSpaceDE/>
      <w:autoSpaceDN/>
      <w:spacing w:before="60" w:after="60" w:line="360" w:lineRule="auto"/>
    </w:pPr>
    <w:rPr>
      <w:rFonts w:asciiTheme="minorHAnsi" w:eastAsia="Times New Roman" w:hAnsiTheme="minorHAnsi" w:cstheme="minorHAnsi"/>
      <w:b/>
      <w:color w:val="FFFFFF" w:themeColor="background1"/>
      <w:szCs w:val="36"/>
      <w:lang w:eastAsia="ko-KR"/>
    </w:rPr>
  </w:style>
  <w:style w:type="character" w:customStyle="1" w:styleId="CTTableHeadingChar">
    <w:name w:val="CT_Table Heading Char"/>
    <w:basedOn w:val="DefaultParagraphFont"/>
    <w:link w:val="CTTableHeading"/>
    <w:uiPriority w:val="10"/>
    <w:rsid w:val="006662DB"/>
    <w:rPr>
      <w:rFonts w:eastAsia="Times New Roman" w:cstheme="minorHAnsi"/>
      <w:b/>
      <w:color w:val="FFFFFF" w:themeColor="background1"/>
      <w:szCs w:val="36"/>
      <w:lang w:eastAsia="ko-KR"/>
    </w:rPr>
  </w:style>
  <w:style w:type="character" w:styleId="PlaceholderText">
    <w:name w:val="Placeholder Text"/>
    <w:basedOn w:val="DefaultParagraphFont"/>
    <w:uiPriority w:val="99"/>
    <w:semiHidden/>
    <w:rsid w:val="006662DB"/>
    <w:rPr>
      <w:color w:val="808080"/>
    </w:rPr>
  </w:style>
  <w:style w:type="table" w:customStyle="1" w:styleId="CTStandardTableFormat">
    <w:name w:val="CT Standard Table Format"/>
    <w:basedOn w:val="TableTheme"/>
    <w:uiPriority w:val="99"/>
    <w:rsid w:val="006662DB"/>
    <w:pPr>
      <w:widowControl/>
      <w:autoSpaceDE/>
      <w:autoSpaceDN/>
      <w:spacing w:line="360" w:lineRule="auto"/>
    </w:pPr>
    <w:rPr>
      <w:rFonts w:ascii="Calibri" w:hAnsi="Calibri" w:cs="Calibri"/>
      <w:sz w:val="20"/>
      <w:szCs w:val="20"/>
      <w:lang w:val="en-GB" w:eastAsia="en-IN" w:bidi="ar-SA"/>
    </w:rPr>
    <w:tblPr>
      <w:tblStyleRowBandSize w:val="1"/>
      <w:tblInd w:w="144" w:type="dxa"/>
    </w:tblPr>
    <w:tcPr>
      <w:vAlign w:val="center"/>
    </w:tcPr>
    <w:tblStylePr w:type="firstRow">
      <w:rPr>
        <w:rFonts w:ascii="Calibri" w:hAnsi="Calibri"/>
        <w:b w:val="0"/>
        <w:color w:val="FFFFFF" w:themeColor="background1"/>
        <w:sz w:val="22"/>
      </w:rPr>
      <w:tblPr/>
      <w:tcPr>
        <w:shd w:val="clear" w:color="auto" w:fill="212121" w:themeFill="text2"/>
      </w:tcPr>
    </w:tblStylePr>
    <w:tblStylePr w:type="band1Horz">
      <w:rPr>
        <w:rFonts w:ascii="Calibri" w:hAnsi="Calibri"/>
        <w:sz w:val="22"/>
      </w:rPr>
      <w:tblPr/>
      <w:tcPr>
        <w:shd w:val="clear" w:color="auto" w:fill="FFFFFF" w:themeFill="background1"/>
      </w:tcPr>
    </w:tblStylePr>
    <w:tblStylePr w:type="band2Horz">
      <w:pPr>
        <w:wordWrap/>
      </w:pPr>
      <w:rPr>
        <w:rFonts w:ascii="Calibri" w:hAnsi="Calibri"/>
        <w:sz w:val="22"/>
      </w:rPr>
    </w:tblStylePr>
  </w:style>
  <w:style w:type="table" w:styleId="TableTheme">
    <w:name w:val="Table Theme"/>
    <w:basedOn w:val="TableNormal"/>
    <w:uiPriority w:val="99"/>
    <w:semiHidden/>
    <w:unhideWhenUsed/>
    <w:rsid w:val="00666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A99"/>
    <w:pPr>
      <w:widowControl/>
      <w:autoSpaceDE/>
      <w:autoSpaceDN/>
      <w:bidi/>
    </w:pPr>
    <w:rPr>
      <w:rFonts w:ascii="Arial" w:eastAsia="Arial" w:hAnsi="Arial" w:cs="Arial"/>
      <w:rtl/>
    </w:rPr>
  </w:style>
  <w:style w:type="table" w:styleId="ListTable3-Accent6">
    <w:name w:val="List Table 3 Accent 6"/>
    <w:basedOn w:val="TableNormal"/>
    <w:uiPriority w:val="48"/>
    <w:rsid w:val="00502687"/>
    <w:tblPr>
      <w:tblStyleRowBandSize w:val="1"/>
      <w:tblStyleColBandSize w:val="1"/>
      <w:tblBorders>
        <w:top w:val="single" w:sz="4" w:space="0" w:color="DEB340" w:themeColor="accent6"/>
        <w:left w:val="single" w:sz="4" w:space="0" w:color="DEB340" w:themeColor="accent6"/>
        <w:bottom w:val="single" w:sz="4" w:space="0" w:color="DEB340" w:themeColor="accent6"/>
        <w:right w:val="single" w:sz="4" w:space="0" w:color="DEB340" w:themeColor="accent6"/>
      </w:tblBorders>
    </w:tblPr>
    <w:tblStylePr w:type="firstRow">
      <w:rPr>
        <w:b/>
        <w:bCs/>
        <w:color w:val="FFFFFF" w:themeColor="background1"/>
      </w:rPr>
      <w:tblPr/>
      <w:tcPr>
        <w:shd w:val="clear" w:color="auto" w:fill="DEB340" w:themeFill="accent6"/>
      </w:tcPr>
    </w:tblStylePr>
    <w:tblStylePr w:type="lastRow">
      <w:rPr>
        <w:b/>
        <w:bCs/>
      </w:rPr>
      <w:tblPr/>
      <w:tcPr>
        <w:tcBorders>
          <w:top w:val="double" w:sz="4" w:space="0" w:color="DEB34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340" w:themeColor="accent6"/>
          <w:right w:val="single" w:sz="4" w:space="0" w:color="DEB340" w:themeColor="accent6"/>
        </w:tcBorders>
      </w:tcPr>
    </w:tblStylePr>
    <w:tblStylePr w:type="band1Horz">
      <w:tblPr/>
      <w:tcPr>
        <w:tcBorders>
          <w:top w:val="single" w:sz="4" w:space="0" w:color="DEB340" w:themeColor="accent6"/>
          <w:bottom w:val="single" w:sz="4" w:space="0" w:color="DEB34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340" w:themeColor="accent6"/>
          <w:left w:val="nil"/>
        </w:tcBorders>
      </w:tcPr>
    </w:tblStylePr>
    <w:tblStylePr w:type="swCell">
      <w:tblPr/>
      <w:tcPr>
        <w:tcBorders>
          <w:top w:val="double" w:sz="4" w:space="0" w:color="DEB340" w:themeColor="accent6"/>
          <w:right w:val="nil"/>
        </w:tcBorders>
      </w:tcPr>
    </w:tblStylePr>
  </w:style>
  <w:style w:type="paragraph" w:styleId="Subtitle">
    <w:name w:val="Subtitle"/>
    <w:basedOn w:val="Normal"/>
    <w:next w:val="Normal"/>
    <w:link w:val="SubtitleChar"/>
    <w:uiPriority w:val="11"/>
    <w:qFormat/>
    <w:rsid w:val="000B0C7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B0C7C"/>
    <w:rPr>
      <w:rFonts w:eastAsiaTheme="minorEastAsia"/>
      <w:color w:val="5A5A5A" w:themeColor="text1" w:themeTint="A5"/>
      <w:spacing w:val="15"/>
      <w:lang w:bidi="ar-EG"/>
    </w:rPr>
  </w:style>
  <w:style w:type="character" w:styleId="Emphasis">
    <w:name w:val="Emphasis"/>
    <w:basedOn w:val="DefaultParagraphFont"/>
    <w:uiPriority w:val="20"/>
    <w:qFormat/>
    <w:rsid w:val="00135F6D"/>
    <w:rPr>
      <w:i/>
      <w:iCs/>
    </w:rPr>
  </w:style>
  <w:style w:type="table" w:styleId="GridTable4-Accent2">
    <w:name w:val="Grid Table 4 Accent 2"/>
    <w:basedOn w:val="TableNormal"/>
    <w:uiPriority w:val="49"/>
    <w:rsid w:val="000244B3"/>
    <w:tblPr>
      <w:tblStyleRowBandSize w:val="1"/>
      <w:tblStyleColBandSize w:val="1"/>
      <w:tblBorders>
        <w:top w:val="single" w:sz="4" w:space="0" w:color="7ECCAA" w:themeColor="accent2" w:themeTint="99"/>
        <w:left w:val="single" w:sz="4" w:space="0" w:color="7ECCAA" w:themeColor="accent2" w:themeTint="99"/>
        <w:bottom w:val="single" w:sz="4" w:space="0" w:color="7ECCAA" w:themeColor="accent2" w:themeTint="99"/>
        <w:right w:val="single" w:sz="4" w:space="0" w:color="7ECCAA" w:themeColor="accent2" w:themeTint="99"/>
        <w:insideH w:val="single" w:sz="4" w:space="0" w:color="7ECCAA" w:themeColor="accent2" w:themeTint="99"/>
        <w:insideV w:val="single" w:sz="4" w:space="0" w:color="7ECCAA" w:themeColor="accent2" w:themeTint="99"/>
      </w:tblBorders>
    </w:tblPr>
    <w:tblStylePr w:type="firstRow">
      <w:rPr>
        <w:b/>
        <w:bCs/>
        <w:color w:val="FFFFFF" w:themeColor="background1"/>
      </w:rPr>
      <w:tblPr/>
      <w:tcPr>
        <w:tcBorders>
          <w:top w:val="single" w:sz="4" w:space="0" w:color="3C9770" w:themeColor="accent2"/>
          <w:left w:val="single" w:sz="4" w:space="0" w:color="3C9770" w:themeColor="accent2"/>
          <w:bottom w:val="single" w:sz="4" w:space="0" w:color="3C9770" w:themeColor="accent2"/>
          <w:right w:val="single" w:sz="4" w:space="0" w:color="3C9770" w:themeColor="accent2"/>
          <w:insideH w:val="nil"/>
          <w:insideV w:val="nil"/>
        </w:tcBorders>
        <w:shd w:val="clear" w:color="auto" w:fill="3C9770" w:themeFill="accent2"/>
      </w:tcPr>
    </w:tblStylePr>
    <w:tblStylePr w:type="lastRow">
      <w:rPr>
        <w:b/>
        <w:bCs/>
      </w:rPr>
      <w:tblPr/>
      <w:tcPr>
        <w:tcBorders>
          <w:top w:val="double" w:sz="4" w:space="0" w:color="3C9770" w:themeColor="accent2"/>
        </w:tcBorders>
      </w:tcPr>
    </w:tblStylePr>
    <w:tblStylePr w:type="firstCol">
      <w:rPr>
        <w:b/>
        <w:bCs/>
      </w:rPr>
    </w:tblStylePr>
    <w:tblStylePr w:type="lastCol">
      <w:rPr>
        <w:b/>
        <w:bCs/>
      </w:rPr>
    </w:tblStylePr>
    <w:tblStylePr w:type="band1Vert">
      <w:tblPr/>
      <w:tcPr>
        <w:shd w:val="clear" w:color="auto" w:fill="D4EEE2" w:themeFill="accent2" w:themeFillTint="33"/>
      </w:tcPr>
    </w:tblStylePr>
    <w:tblStylePr w:type="band1Horz">
      <w:tblPr/>
      <w:tcPr>
        <w:shd w:val="clear" w:color="auto" w:fill="D4EEE2" w:themeFill="accent2" w:themeFillTint="33"/>
      </w:tcPr>
    </w:tblStylePr>
  </w:style>
  <w:style w:type="table" w:styleId="GridTable4-Accent4">
    <w:name w:val="Grid Table 4 Accent 4"/>
    <w:basedOn w:val="TableNormal"/>
    <w:uiPriority w:val="49"/>
    <w:rsid w:val="000244B3"/>
    <w:tblPr>
      <w:tblStyleRowBandSize w:val="1"/>
      <w:tblStyleColBandSize w:val="1"/>
      <w:tblBorders>
        <w:top w:val="single" w:sz="4" w:space="0" w:color="D47E77" w:themeColor="accent4" w:themeTint="99"/>
        <w:left w:val="single" w:sz="4" w:space="0" w:color="D47E77" w:themeColor="accent4" w:themeTint="99"/>
        <w:bottom w:val="single" w:sz="4" w:space="0" w:color="D47E77" w:themeColor="accent4" w:themeTint="99"/>
        <w:right w:val="single" w:sz="4" w:space="0" w:color="D47E77" w:themeColor="accent4" w:themeTint="99"/>
        <w:insideH w:val="single" w:sz="4" w:space="0" w:color="D47E77" w:themeColor="accent4" w:themeTint="99"/>
        <w:insideV w:val="single" w:sz="4" w:space="0" w:color="D47E77" w:themeColor="accent4" w:themeTint="99"/>
      </w:tblBorders>
    </w:tblPr>
    <w:tblStylePr w:type="firstRow">
      <w:rPr>
        <w:b/>
        <w:bCs/>
        <w:color w:val="FFFFFF" w:themeColor="background1"/>
      </w:rPr>
      <w:tblPr/>
      <w:tcPr>
        <w:tcBorders>
          <w:top w:val="single" w:sz="4" w:space="0" w:color="A23C33" w:themeColor="accent4"/>
          <w:left w:val="single" w:sz="4" w:space="0" w:color="A23C33" w:themeColor="accent4"/>
          <w:bottom w:val="single" w:sz="4" w:space="0" w:color="A23C33" w:themeColor="accent4"/>
          <w:right w:val="single" w:sz="4" w:space="0" w:color="A23C33" w:themeColor="accent4"/>
          <w:insideH w:val="nil"/>
          <w:insideV w:val="nil"/>
        </w:tcBorders>
        <w:shd w:val="clear" w:color="auto" w:fill="A23C33" w:themeFill="accent4"/>
      </w:tcPr>
    </w:tblStylePr>
    <w:tblStylePr w:type="lastRow">
      <w:rPr>
        <w:b/>
        <w:bCs/>
      </w:rPr>
      <w:tblPr/>
      <w:tcPr>
        <w:tcBorders>
          <w:top w:val="double" w:sz="4" w:space="0" w:color="A23C33" w:themeColor="accent4"/>
        </w:tcBorders>
      </w:tcPr>
    </w:tblStylePr>
    <w:tblStylePr w:type="firstCol">
      <w:rPr>
        <w:b/>
        <w:bCs/>
      </w:rPr>
    </w:tblStylePr>
    <w:tblStylePr w:type="lastCol">
      <w:rPr>
        <w:b/>
        <w:bCs/>
      </w:rPr>
    </w:tblStylePr>
    <w:tblStylePr w:type="band1Vert">
      <w:tblPr/>
      <w:tcPr>
        <w:shd w:val="clear" w:color="auto" w:fill="F0D3D1" w:themeFill="accent4" w:themeFillTint="33"/>
      </w:tcPr>
    </w:tblStylePr>
    <w:tblStylePr w:type="band1Horz">
      <w:tblPr/>
      <w:tcPr>
        <w:shd w:val="clear" w:color="auto" w:fill="F0D3D1" w:themeFill="accent4" w:themeFillTint="33"/>
      </w:tcPr>
    </w:tblStylePr>
  </w:style>
  <w:style w:type="table" w:styleId="ListTable7Colorful-Accent6">
    <w:name w:val="List Table 7 Colorful Accent 6"/>
    <w:basedOn w:val="TableNormal"/>
    <w:uiPriority w:val="52"/>
    <w:rsid w:val="0090107B"/>
    <w:rPr>
      <w:color w:val="B68C1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3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3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3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340" w:themeColor="accent6"/>
        </w:tcBorders>
        <w:shd w:val="clear" w:color="auto" w:fill="FFFFFF" w:themeFill="background1"/>
      </w:tcPr>
    </w:tblStylePr>
    <w:tblStylePr w:type="band1Vert">
      <w:tblPr/>
      <w:tcPr>
        <w:shd w:val="clear" w:color="auto" w:fill="F8EFD8" w:themeFill="accent6" w:themeFillTint="33"/>
      </w:tcPr>
    </w:tblStylePr>
    <w:tblStylePr w:type="band1Horz">
      <w:tblPr/>
      <w:tcPr>
        <w:shd w:val="clear" w:color="auto" w:fill="F8EF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77660C"/>
    <w:rPr>
      <w:sz w:val="20"/>
      <w:szCs w:val="20"/>
    </w:rPr>
  </w:style>
  <w:style w:type="character" w:customStyle="1" w:styleId="EndnoteTextChar">
    <w:name w:val="Endnote Text Char"/>
    <w:basedOn w:val="DefaultParagraphFont"/>
    <w:link w:val="EndnoteText"/>
    <w:uiPriority w:val="99"/>
    <w:semiHidden/>
    <w:rsid w:val="0077660C"/>
    <w:rPr>
      <w:rFonts w:ascii="Arial" w:eastAsia="Arial" w:hAnsi="Arial" w:cs="Arial"/>
      <w:sz w:val="20"/>
      <w:szCs w:val="20"/>
      <w:lang w:bidi="ar-EG"/>
    </w:rPr>
  </w:style>
  <w:style w:type="character" w:styleId="EndnoteReference">
    <w:name w:val="endnote reference"/>
    <w:basedOn w:val="DefaultParagraphFont"/>
    <w:uiPriority w:val="99"/>
    <w:semiHidden/>
    <w:unhideWhenUsed/>
    <w:rsid w:val="0077660C"/>
    <w:rPr>
      <w:vertAlign w:val="superscript"/>
    </w:rPr>
  </w:style>
  <w:style w:type="paragraph" w:styleId="FootnoteText">
    <w:name w:val="footnote text"/>
    <w:basedOn w:val="Normal"/>
    <w:link w:val="FootnoteTextChar"/>
    <w:uiPriority w:val="99"/>
    <w:unhideWhenUsed/>
    <w:rsid w:val="0077660C"/>
    <w:rPr>
      <w:sz w:val="20"/>
      <w:szCs w:val="20"/>
    </w:rPr>
  </w:style>
  <w:style w:type="character" w:customStyle="1" w:styleId="FootnoteTextChar">
    <w:name w:val="Footnote Text Char"/>
    <w:basedOn w:val="DefaultParagraphFont"/>
    <w:link w:val="FootnoteText"/>
    <w:uiPriority w:val="99"/>
    <w:rsid w:val="0077660C"/>
    <w:rPr>
      <w:rFonts w:ascii="Arial" w:eastAsia="Arial" w:hAnsi="Arial" w:cs="Arial"/>
      <w:sz w:val="20"/>
      <w:szCs w:val="20"/>
      <w:lang w:bidi="ar-EG"/>
    </w:rPr>
  </w:style>
  <w:style w:type="character" w:styleId="FootnoteReference">
    <w:name w:val="footnote reference"/>
    <w:basedOn w:val="DefaultParagraphFont"/>
    <w:uiPriority w:val="99"/>
    <w:semiHidden/>
    <w:unhideWhenUsed/>
    <w:rsid w:val="0077660C"/>
    <w:rPr>
      <w:vertAlign w:val="superscript"/>
    </w:rPr>
  </w:style>
  <w:style w:type="table" w:styleId="GridTable5Dark">
    <w:name w:val="Grid Table 5 Dark"/>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99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99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99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992A" w:themeFill="accent1"/>
      </w:tcPr>
    </w:tblStylePr>
    <w:tblStylePr w:type="band1Vert">
      <w:tblPr/>
      <w:tcPr>
        <w:shd w:val="clear" w:color="auto" w:fill="D5E39C" w:themeFill="accent1" w:themeFillTint="66"/>
      </w:tcPr>
    </w:tblStylePr>
    <w:tblStylePr w:type="band1Horz">
      <w:tblPr/>
      <w:tcPr>
        <w:shd w:val="clear" w:color="auto" w:fill="D5E39C" w:themeFill="accent1" w:themeFillTint="66"/>
      </w:tcPr>
    </w:tblStylePr>
  </w:style>
  <w:style w:type="table" w:styleId="GridTable5Dark-Accent2">
    <w:name w:val="Grid Table 5 Dark Accent 2"/>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E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9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9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9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9770" w:themeFill="accent2"/>
      </w:tcPr>
    </w:tblStylePr>
    <w:tblStylePr w:type="band1Vert">
      <w:tblPr/>
      <w:tcPr>
        <w:shd w:val="clear" w:color="auto" w:fill="A9DDC6" w:themeFill="accent2" w:themeFillTint="66"/>
      </w:tcPr>
    </w:tblStylePr>
    <w:tblStylePr w:type="band1Horz">
      <w:tblPr/>
      <w:tcPr>
        <w:shd w:val="clear" w:color="auto" w:fill="A9DDC6" w:themeFill="accent2" w:themeFillTint="66"/>
      </w:tcPr>
    </w:tblStylePr>
  </w:style>
  <w:style w:type="table" w:styleId="GridTable5Dark-Accent3">
    <w:name w:val="Grid Table 5 Dark Accent 3"/>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2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09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09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09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09D" w:themeFill="accent3"/>
      </w:tcPr>
    </w:tblStylePr>
    <w:tblStylePr w:type="band1Vert">
      <w:tblPr/>
      <w:tcPr>
        <w:shd w:val="clear" w:color="auto" w:fill="AFC5DC" w:themeFill="accent3" w:themeFillTint="66"/>
      </w:tcPr>
    </w:tblStylePr>
    <w:tblStylePr w:type="band1Horz">
      <w:tblPr/>
      <w:tcPr>
        <w:shd w:val="clear" w:color="auto" w:fill="AFC5DC" w:themeFill="accent3" w:themeFillTint="66"/>
      </w:tcPr>
    </w:tblStylePr>
  </w:style>
  <w:style w:type="table" w:styleId="GridTable5Dark-Accent5">
    <w:name w:val="Grid Table 5 Dark Accent 5"/>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3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782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782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782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7828" w:themeFill="accent5"/>
      </w:tcPr>
    </w:tblStylePr>
    <w:tblStylePr w:type="band1Vert">
      <w:tblPr/>
      <w:tcPr>
        <w:shd w:val="clear" w:color="auto" w:fill="EFC8A8" w:themeFill="accent5" w:themeFillTint="66"/>
      </w:tcPr>
    </w:tblStylePr>
    <w:tblStylePr w:type="band1Horz">
      <w:tblPr/>
      <w:tcPr>
        <w:shd w:val="clear" w:color="auto" w:fill="EFC8A8" w:themeFill="accent5" w:themeFillTint="66"/>
      </w:tcPr>
    </w:tblStylePr>
  </w:style>
  <w:style w:type="table" w:styleId="GridTable5Dark-Accent6">
    <w:name w:val="Grid Table 5 Dark Accent 6"/>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F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34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34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34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340" w:themeFill="accent6"/>
      </w:tcPr>
    </w:tblStylePr>
    <w:tblStylePr w:type="band1Vert">
      <w:tblPr/>
      <w:tcPr>
        <w:shd w:val="clear" w:color="auto" w:fill="F1E0B2" w:themeFill="accent6" w:themeFillTint="66"/>
      </w:tcPr>
    </w:tblStylePr>
    <w:tblStylePr w:type="band1Horz">
      <w:tblPr/>
      <w:tcPr>
        <w:shd w:val="clear" w:color="auto" w:fill="F1E0B2" w:themeFill="accent6" w:themeFillTint="66"/>
      </w:tcPr>
    </w:tblStylePr>
  </w:style>
  <w:style w:type="table" w:styleId="GridTable5Dark-Accent4">
    <w:name w:val="Grid Table 5 Dark Accent 4"/>
    <w:basedOn w:val="TableNormal"/>
    <w:uiPriority w:val="50"/>
    <w:rsid w:val="001B4B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3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3C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3C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3C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3C33" w:themeFill="accent4"/>
      </w:tcPr>
    </w:tblStylePr>
    <w:tblStylePr w:type="band1Vert">
      <w:tblPr/>
      <w:tcPr>
        <w:shd w:val="clear" w:color="auto" w:fill="E2A9A4" w:themeFill="accent4" w:themeFillTint="66"/>
      </w:tcPr>
    </w:tblStylePr>
    <w:tblStylePr w:type="band1Horz">
      <w:tblPr/>
      <w:tcPr>
        <w:shd w:val="clear" w:color="auto" w:fill="E2A9A4" w:themeFill="accent4" w:themeFillTint="66"/>
      </w:tcPr>
    </w:tblStylePr>
  </w:style>
  <w:style w:type="table" w:customStyle="1" w:styleId="GridTable4-Accent61">
    <w:name w:val="Grid Table 4 - Accent 61"/>
    <w:basedOn w:val="TableNormal"/>
    <w:next w:val="GridTable4-Accent6"/>
    <w:uiPriority w:val="49"/>
    <w:rsid w:val="00360D90"/>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7Colorful-Accent5">
    <w:name w:val="List Table 7 Colorful Accent 5"/>
    <w:basedOn w:val="TableNormal"/>
    <w:uiPriority w:val="52"/>
    <w:rsid w:val="00183853"/>
    <w:rPr>
      <w:color w:val="A3591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782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782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782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7828" w:themeColor="accent5"/>
        </w:tcBorders>
        <w:shd w:val="clear" w:color="auto" w:fill="FFFFFF" w:themeFill="background1"/>
      </w:tcPr>
    </w:tblStylePr>
    <w:tblStylePr w:type="band1Vert">
      <w:tblPr/>
      <w:tcPr>
        <w:shd w:val="clear" w:color="auto" w:fill="F7E3D3" w:themeFill="accent5" w:themeFillTint="33"/>
      </w:tcPr>
    </w:tblStylePr>
    <w:tblStylePr w:type="band1Horz">
      <w:tblPr/>
      <w:tcPr>
        <w:shd w:val="clear" w:color="auto" w:fill="F7E3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2">
    <w:name w:val="Calendar 2"/>
    <w:basedOn w:val="TableNormal"/>
    <w:uiPriority w:val="99"/>
    <w:qFormat/>
    <w:rsid w:val="00FA1FAD"/>
    <w:pPr>
      <w:widowControl/>
      <w:autoSpaceDE/>
      <w:autoSpaceDN/>
      <w:jc w:val="center"/>
    </w:pPr>
    <w:rPr>
      <w:rFonts w:eastAsiaTheme="minorEastAsia"/>
      <w:sz w:val="28"/>
      <w:szCs w:val="28"/>
    </w:rPr>
    <w:tblPr>
      <w:tblBorders>
        <w:insideV w:val="single" w:sz="4" w:space="0" w:color="C0D66A" w:themeColor="accent1" w:themeTint="99"/>
      </w:tblBorders>
    </w:tblPr>
    <w:tblStylePr w:type="firstRow">
      <w:rPr>
        <w:rFonts w:asciiTheme="majorHAnsi" w:hAnsiTheme="majorHAnsi"/>
        <w:b w:val="0"/>
        <w:i w:val="0"/>
        <w:caps/>
        <w:smallCaps w:val="0"/>
        <w:color w:val="83992A"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FA1FAD"/>
    <w:pPr>
      <w:widowControl/>
      <w:tabs>
        <w:tab w:val="decimal" w:pos="360"/>
      </w:tabs>
      <w:autoSpaceDE/>
      <w:autoSpaceDN/>
      <w:spacing w:after="200" w:line="276" w:lineRule="auto"/>
    </w:pPr>
    <w:rPr>
      <w:rFonts w:asciiTheme="minorHAnsi" w:eastAsiaTheme="minorEastAsia" w:hAnsiTheme="minorHAnsi" w:cs="Times New Roman"/>
    </w:rPr>
  </w:style>
  <w:style w:type="character" w:styleId="SubtleEmphasis">
    <w:name w:val="Subtle Emphasis"/>
    <w:basedOn w:val="DefaultParagraphFont"/>
    <w:uiPriority w:val="19"/>
    <w:qFormat/>
    <w:rsid w:val="00FA1FAD"/>
    <w:rPr>
      <w:i/>
      <w:iCs/>
    </w:rPr>
  </w:style>
  <w:style w:type="table" w:styleId="LightShading-Accent1">
    <w:name w:val="Light Shading Accent 1"/>
    <w:basedOn w:val="TableNormal"/>
    <w:uiPriority w:val="60"/>
    <w:rsid w:val="00FA1FAD"/>
    <w:pPr>
      <w:widowControl/>
      <w:autoSpaceDE/>
      <w:autoSpaceDN/>
    </w:pPr>
    <w:rPr>
      <w:rFonts w:eastAsiaTheme="minorEastAsia"/>
      <w:color w:val="61721F" w:themeColor="accent1" w:themeShade="BF"/>
    </w:rPr>
    <w:tblPr>
      <w:tblStyleRowBandSize w:val="1"/>
      <w:tblStyleColBandSize w:val="1"/>
      <w:tblBorders>
        <w:top w:val="single" w:sz="8" w:space="0" w:color="83992A" w:themeColor="accent1"/>
        <w:bottom w:val="single" w:sz="8" w:space="0" w:color="83992A" w:themeColor="accent1"/>
      </w:tblBorders>
    </w:tblPr>
    <w:tblStylePr w:type="firstRow">
      <w:pPr>
        <w:spacing w:before="0" w:after="0" w:line="240" w:lineRule="auto"/>
      </w:pPr>
      <w:rPr>
        <w:b/>
        <w:bCs/>
      </w:rPr>
      <w:tblPr/>
      <w:tcPr>
        <w:tcBorders>
          <w:top w:val="single" w:sz="8" w:space="0" w:color="83992A" w:themeColor="accent1"/>
          <w:left w:val="nil"/>
          <w:bottom w:val="single" w:sz="8" w:space="0" w:color="83992A" w:themeColor="accent1"/>
          <w:right w:val="nil"/>
          <w:insideH w:val="nil"/>
          <w:insideV w:val="nil"/>
        </w:tcBorders>
      </w:tcPr>
    </w:tblStylePr>
    <w:tblStylePr w:type="lastRow">
      <w:pPr>
        <w:spacing w:before="0" w:after="0" w:line="240" w:lineRule="auto"/>
      </w:pPr>
      <w:rPr>
        <w:b/>
        <w:bCs/>
      </w:rPr>
      <w:tblPr/>
      <w:tcPr>
        <w:tcBorders>
          <w:top w:val="single" w:sz="8" w:space="0" w:color="83992A" w:themeColor="accent1"/>
          <w:left w:val="nil"/>
          <w:bottom w:val="single" w:sz="8" w:space="0" w:color="8399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EC1" w:themeFill="accent1" w:themeFillTint="3F"/>
      </w:tcPr>
    </w:tblStylePr>
    <w:tblStylePr w:type="band1Horz">
      <w:tblPr/>
      <w:tcPr>
        <w:tcBorders>
          <w:left w:val="nil"/>
          <w:right w:val="nil"/>
          <w:insideH w:val="nil"/>
          <w:insideV w:val="nil"/>
        </w:tcBorders>
        <w:shd w:val="clear" w:color="auto" w:fill="E5EEC1" w:themeFill="accent1" w:themeFillTint="3F"/>
      </w:tcPr>
    </w:tblStylePr>
  </w:style>
  <w:style w:type="paragraph" w:styleId="Caption">
    <w:name w:val="caption"/>
    <w:basedOn w:val="Normal"/>
    <w:next w:val="Normal"/>
    <w:uiPriority w:val="35"/>
    <w:unhideWhenUsed/>
    <w:qFormat/>
    <w:rsid w:val="00B17196"/>
    <w:pPr>
      <w:spacing w:after="200"/>
    </w:pPr>
    <w:rPr>
      <w:b/>
      <w:i/>
      <w:iCs/>
      <w:color w:val="A3591D"/>
      <w:sz w:val="18"/>
      <w:szCs w:val="18"/>
    </w:rPr>
  </w:style>
  <w:style w:type="character" w:customStyle="1" w:styleId="Heading2Char">
    <w:name w:val="Heading 2 Char"/>
    <w:basedOn w:val="DefaultParagraphFont"/>
    <w:link w:val="Heading2"/>
    <w:uiPriority w:val="9"/>
    <w:rsid w:val="008D2229"/>
    <w:rPr>
      <w:rFonts w:ascii="Calibri" w:eastAsia="Arial" w:hAnsi="Calibri" w:cstheme="minorHAnsi"/>
      <w:b/>
      <w:color w:val="AD833B"/>
      <w:w w:val="105"/>
      <w:sz w:val="24"/>
    </w:rPr>
  </w:style>
  <w:style w:type="table" w:styleId="ListTable4-Accent5">
    <w:name w:val="List Table 4 Accent 5"/>
    <w:basedOn w:val="TableNormal"/>
    <w:uiPriority w:val="49"/>
    <w:rsid w:val="00977EDD"/>
    <w:tblPr>
      <w:tblStyleRowBandSize w:val="1"/>
      <w:tblStyleColBandSize w:val="1"/>
      <w:tblBorders>
        <w:top w:val="single" w:sz="4" w:space="0" w:color="E8AD7D" w:themeColor="accent5" w:themeTint="99"/>
        <w:left w:val="single" w:sz="4" w:space="0" w:color="E8AD7D" w:themeColor="accent5" w:themeTint="99"/>
        <w:bottom w:val="single" w:sz="4" w:space="0" w:color="E8AD7D" w:themeColor="accent5" w:themeTint="99"/>
        <w:right w:val="single" w:sz="4" w:space="0" w:color="E8AD7D" w:themeColor="accent5" w:themeTint="99"/>
        <w:insideH w:val="single" w:sz="4" w:space="0" w:color="E8AD7D" w:themeColor="accent5" w:themeTint="99"/>
      </w:tblBorders>
    </w:tblPr>
    <w:tblStylePr w:type="firstRow">
      <w:rPr>
        <w:b/>
        <w:bCs/>
        <w:color w:val="FFFFFF" w:themeColor="background1"/>
      </w:rPr>
      <w:tblPr/>
      <w:tcPr>
        <w:tcBorders>
          <w:top w:val="single" w:sz="4" w:space="0" w:color="D97828" w:themeColor="accent5"/>
          <w:left w:val="single" w:sz="4" w:space="0" w:color="D97828" w:themeColor="accent5"/>
          <w:bottom w:val="single" w:sz="4" w:space="0" w:color="D97828" w:themeColor="accent5"/>
          <w:right w:val="single" w:sz="4" w:space="0" w:color="D97828" w:themeColor="accent5"/>
          <w:insideH w:val="nil"/>
        </w:tcBorders>
        <w:shd w:val="clear" w:color="auto" w:fill="D97828" w:themeFill="accent5"/>
      </w:tcPr>
    </w:tblStylePr>
    <w:tblStylePr w:type="lastRow">
      <w:rPr>
        <w:b/>
        <w:bCs/>
      </w:rPr>
      <w:tblPr/>
      <w:tcPr>
        <w:tcBorders>
          <w:top w:val="double" w:sz="4" w:space="0" w:color="E8AD7D" w:themeColor="accent5" w:themeTint="99"/>
        </w:tcBorders>
      </w:tcPr>
    </w:tblStylePr>
    <w:tblStylePr w:type="firstCol">
      <w:rPr>
        <w:b/>
        <w:bCs/>
      </w:rPr>
    </w:tblStylePr>
    <w:tblStylePr w:type="lastCol">
      <w:rPr>
        <w:b/>
        <w:bCs/>
      </w:rPr>
    </w:tblStylePr>
    <w:tblStylePr w:type="band1Vert">
      <w:tblPr/>
      <w:tcPr>
        <w:shd w:val="clear" w:color="auto" w:fill="F7E3D3" w:themeFill="accent5" w:themeFillTint="33"/>
      </w:tcPr>
    </w:tblStylePr>
    <w:tblStylePr w:type="band1Horz">
      <w:tblPr/>
      <w:tcPr>
        <w:shd w:val="clear" w:color="auto" w:fill="F7E3D3" w:themeFill="accent5" w:themeFillTint="33"/>
      </w:tcPr>
    </w:tblStylePr>
  </w:style>
  <w:style w:type="paragraph" w:styleId="TableofFigures">
    <w:name w:val="table of figures"/>
    <w:basedOn w:val="Normal"/>
    <w:next w:val="Normal"/>
    <w:uiPriority w:val="99"/>
    <w:unhideWhenUsed/>
    <w:rsid w:val="00494D26"/>
  </w:style>
  <w:style w:type="table" w:styleId="GridTable7Colorful">
    <w:name w:val="Grid Table 7 Colorful"/>
    <w:basedOn w:val="TableNormal"/>
    <w:uiPriority w:val="52"/>
    <w:rsid w:val="00977ED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977EDD"/>
    <w:tblPr>
      <w:tblStyleRowBandSize w:val="1"/>
      <w:tblStyleColBandSize w:val="1"/>
      <w:tblBorders>
        <w:top w:val="single" w:sz="4" w:space="0" w:color="87A9CB" w:themeColor="accent3" w:themeTint="99"/>
        <w:left w:val="single" w:sz="4" w:space="0" w:color="87A9CB" w:themeColor="accent3" w:themeTint="99"/>
        <w:bottom w:val="single" w:sz="4" w:space="0" w:color="87A9CB" w:themeColor="accent3" w:themeTint="99"/>
        <w:right w:val="single" w:sz="4" w:space="0" w:color="87A9CB" w:themeColor="accent3" w:themeTint="99"/>
        <w:insideH w:val="single" w:sz="4" w:space="0" w:color="87A9CB" w:themeColor="accent3" w:themeTint="99"/>
        <w:insideV w:val="single" w:sz="4" w:space="0" w:color="87A9CB" w:themeColor="accent3" w:themeTint="99"/>
      </w:tblBorders>
    </w:tblPr>
    <w:tblStylePr w:type="firstRow">
      <w:rPr>
        <w:b/>
        <w:bCs/>
        <w:color w:val="FFFFFF" w:themeColor="background1"/>
      </w:rPr>
      <w:tblPr/>
      <w:tcPr>
        <w:tcBorders>
          <w:top w:val="single" w:sz="4" w:space="0" w:color="44709D" w:themeColor="accent3"/>
          <w:left w:val="single" w:sz="4" w:space="0" w:color="44709D" w:themeColor="accent3"/>
          <w:bottom w:val="single" w:sz="4" w:space="0" w:color="44709D" w:themeColor="accent3"/>
          <w:right w:val="single" w:sz="4" w:space="0" w:color="44709D" w:themeColor="accent3"/>
          <w:insideH w:val="nil"/>
          <w:insideV w:val="nil"/>
        </w:tcBorders>
        <w:shd w:val="clear" w:color="auto" w:fill="44709D" w:themeFill="accent3"/>
      </w:tcPr>
    </w:tblStylePr>
    <w:tblStylePr w:type="lastRow">
      <w:rPr>
        <w:b/>
        <w:bCs/>
      </w:rPr>
      <w:tblPr/>
      <w:tcPr>
        <w:tcBorders>
          <w:top w:val="double" w:sz="4" w:space="0" w:color="44709D" w:themeColor="accent3"/>
        </w:tcBorders>
      </w:tcPr>
    </w:tblStylePr>
    <w:tblStylePr w:type="firstCol">
      <w:rPr>
        <w:b/>
        <w:bCs/>
      </w:rPr>
    </w:tblStylePr>
    <w:tblStylePr w:type="lastCol">
      <w:rPr>
        <w:b/>
        <w:bCs/>
      </w:rPr>
    </w:tblStylePr>
    <w:tblStylePr w:type="band1Vert">
      <w:tblPr/>
      <w:tcPr>
        <w:shd w:val="clear" w:color="auto" w:fill="D7E2ED" w:themeFill="accent3" w:themeFillTint="33"/>
      </w:tcPr>
    </w:tblStylePr>
    <w:tblStylePr w:type="band1Horz">
      <w:tblPr/>
      <w:tcPr>
        <w:shd w:val="clear" w:color="auto" w:fill="D7E2ED" w:themeFill="accent3" w:themeFillTint="33"/>
      </w:tcPr>
    </w:tblStylePr>
  </w:style>
  <w:style w:type="table" w:styleId="GridTable6Colorful">
    <w:name w:val="Grid Table 6 Colorful"/>
    <w:basedOn w:val="TableNormal"/>
    <w:uiPriority w:val="51"/>
    <w:rsid w:val="00977ED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BA06DE"/>
    <w:pPr>
      <w:widowControl/>
      <w:autoSpaceDE/>
      <w:autoSpaceDN/>
    </w:pPr>
    <w:rPr>
      <w:rFonts w:eastAsiaTheme="minorEastAsia"/>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next w:val="ListTable7Colorful-Accent6"/>
    <w:uiPriority w:val="52"/>
    <w:rsid w:val="00BA06DE"/>
    <w:rPr>
      <w:color w:val="B68C1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3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3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3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340" w:themeColor="accent6"/>
        </w:tcBorders>
        <w:shd w:val="clear" w:color="auto" w:fill="FFFFFF" w:themeFill="background1"/>
      </w:tcPr>
    </w:tblStylePr>
    <w:tblStylePr w:type="band1Vert">
      <w:tblPr/>
      <w:tcPr>
        <w:shd w:val="clear" w:color="auto" w:fill="F8EFD8" w:themeFill="accent6" w:themeFillTint="33"/>
      </w:tcPr>
    </w:tblStylePr>
    <w:tblStylePr w:type="band1Horz">
      <w:tblPr/>
      <w:tcPr>
        <w:shd w:val="clear" w:color="auto" w:fill="F8EF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611">
    <w:name w:val="Grid Table 4 - Accent 611"/>
    <w:basedOn w:val="TableNormal"/>
    <w:next w:val="GridTable4-Accent6"/>
    <w:uiPriority w:val="49"/>
    <w:rsid w:val="00BA06DE"/>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BodyTextChar">
    <w:name w:val="Body Text Char"/>
    <w:basedOn w:val="DefaultParagraphFont"/>
    <w:link w:val="BodyText"/>
    <w:uiPriority w:val="1"/>
    <w:rsid w:val="000C7734"/>
    <w:rPr>
      <w:rFonts w:ascii="Calibri" w:eastAsia="Arial" w:hAnsi="Calibri" w:cs="Arial"/>
      <w:sz w:val="24"/>
      <w:szCs w:val="24"/>
    </w:rPr>
  </w:style>
  <w:style w:type="table" w:styleId="ListTable5Dark-Accent5">
    <w:name w:val="List Table 5 Dark Accent 5"/>
    <w:basedOn w:val="TableNormal"/>
    <w:uiPriority w:val="50"/>
    <w:rsid w:val="005F5700"/>
    <w:rPr>
      <w:color w:val="FFFFFF" w:themeColor="background1"/>
    </w:rPr>
    <w:tblPr>
      <w:tblStyleRowBandSize w:val="1"/>
      <w:tblStyleColBandSize w:val="1"/>
      <w:tblBorders>
        <w:top w:val="single" w:sz="24" w:space="0" w:color="D97828" w:themeColor="accent5"/>
        <w:left w:val="single" w:sz="24" w:space="0" w:color="D97828" w:themeColor="accent5"/>
        <w:bottom w:val="single" w:sz="24" w:space="0" w:color="D97828" w:themeColor="accent5"/>
        <w:right w:val="single" w:sz="24" w:space="0" w:color="D97828" w:themeColor="accent5"/>
      </w:tblBorders>
    </w:tblPr>
    <w:tcPr>
      <w:shd w:val="clear" w:color="auto" w:fill="D9782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5F5700"/>
    <w:tblPr>
      <w:tblStyleRowBandSize w:val="1"/>
      <w:tblStyleColBandSize w:val="1"/>
      <w:tblBorders>
        <w:top w:val="single" w:sz="4" w:space="0" w:color="EBD18C" w:themeColor="accent6" w:themeTint="99"/>
        <w:left w:val="single" w:sz="4" w:space="0" w:color="EBD18C" w:themeColor="accent6" w:themeTint="99"/>
        <w:bottom w:val="single" w:sz="4" w:space="0" w:color="EBD18C" w:themeColor="accent6" w:themeTint="99"/>
        <w:right w:val="single" w:sz="4" w:space="0" w:color="EBD18C" w:themeColor="accent6" w:themeTint="99"/>
        <w:insideH w:val="single" w:sz="4" w:space="0" w:color="EBD18C" w:themeColor="accent6" w:themeTint="99"/>
      </w:tblBorders>
    </w:tblPr>
    <w:tblStylePr w:type="firstRow">
      <w:rPr>
        <w:b/>
        <w:bCs/>
        <w:color w:val="FFFFFF" w:themeColor="background1"/>
      </w:rPr>
      <w:tblPr/>
      <w:tcPr>
        <w:tcBorders>
          <w:top w:val="single" w:sz="4" w:space="0" w:color="DEB340" w:themeColor="accent6"/>
          <w:left w:val="single" w:sz="4" w:space="0" w:color="DEB340" w:themeColor="accent6"/>
          <w:bottom w:val="single" w:sz="4" w:space="0" w:color="DEB340" w:themeColor="accent6"/>
          <w:right w:val="single" w:sz="4" w:space="0" w:color="DEB340" w:themeColor="accent6"/>
          <w:insideH w:val="nil"/>
        </w:tcBorders>
        <w:shd w:val="clear" w:color="auto" w:fill="DEB340" w:themeFill="accent6"/>
      </w:tcPr>
    </w:tblStylePr>
    <w:tblStylePr w:type="lastRow">
      <w:rPr>
        <w:b/>
        <w:bCs/>
      </w:rPr>
      <w:tblPr/>
      <w:tcPr>
        <w:tcBorders>
          <w:top w:val="double" w:sz="4" w:space="0" w:color="EBD18C" w:themeColor="accent6" w:themeTint="99"/>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table" w:styleId="ListTable3-Accent5">
    <w:name w:val="List Table 3 Accent 5"/>
    <w:basedOn w:val="TableNormal"/>
    <w:uiPriority w:val="48"/>
    <w:rsid w:val="005F5700"/>
    <w:tblPr>
      <w:tblStyleRowBandSize w:val="1"/>
      <w:tblStyleColBandSize w:val="1"/>
      <w:tblBorders>
        <w:top w:val="single" w:sz="4" w:space="0" w:color="D97828" w:themeColor="accent5"/>
        <w:left w:val="single" w:sz="4" w:space="0" w:color="D97828" w:themeColor="accent5"/>
        <w:bottom w:val="single" w:sz="4" w:space="0" w:color="D97828" w:themeColor="accent5"/>
        <w:right w:val="single" w:sz="4" w:space="0" w:color="D97828" w:themeColor="accent5"/>
      </w:tblBorders>
    </w:tblPr>
    <w:tblStylePr w:type="firstRow">
      <w:rPr>
        <w:b/>
        <w:bCs/>
        <w:color w:val="FFFFFF" w:themeColor="background1"/>
      </w:rPr>
      <w:tblPr/>
      <w:tcPr>
        <w:shd w:val="clear" w:color="auto" w:fill="D97828" w:themeFill="accent5"/>
      </w:tcPr>
    </w:tblStylePr>
    <w:tblStylePr w:type="lastRow">
      <w:rPr>
        <w:b/>
        <w:bCs/>
      </w:rPr>
      <w:tblPr/>
      <w:tcPr>
        <w:tcBorders>
          <w:top w:val="double" w:sz="4" w:space="0" w:color="D9782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828" w:themeColor="accent5"/>
          <w:right w:val="single" w:sz="4" w:space="0" w:color="D97828" w:themeColor="accent5"/>
        </w:tcBorders>
      </w:tcPr>
    </w:tblStylePr>
    <w:tblStylePr w:type="band1Horz">
      <w:tblPr/>
      <w:tcPr>
        <w:tcBorders>
          <w:top w:val="single" w:sz="4" w:space="0" w:color="D97828" w:themeColor="accent5"/>
          <w:bottom w:val="single" w:sz="4" w:space="0" w:color="D9782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828" w:themeColor="accent5"/>
          <w:left w:val="nil"/>
        </w:tcBorders>
      </w:tcPr>
    </w:tblStylePr>
    <w:tblStylePr w:type="swCell">
      <w:tblPr/>
      <w:tcPr>
        <w:tcBorders>
          <w:top w:val="double" w:sz="4" w:space="0" w:color="D97828" w:themeColor="accent5"/>
          <w:right w:val="nil"/>
        </w:tcBorders>
      </w:tcPr>
    </w:tblStylePr>
  </w:style>
  <w:style w:type="table" w:styleId="ListTable2-Accent6">
    <w:name w:val="List Table 2 Accent 6"/>
    <w:basedOn w:val="TableNormal"/>
    <w:uiPriority w:val="47"/>
    <w:rsid w:val="005F5700"/>
    <w:tblPr>
      <w:tblStyleRowBandSize w:val="1"/>
      <w:tblStyleColBandSize w:val="1"/>
      <w:tblBorders>
        <w:top w:val="single" w:sz="4" w:space="0" w:color="EBD18C" w:themeColor="accent6" w:themeTint="99"/>
        <w:bottom w:val="single" w:sz="4" w:space="0" w:color="EBD18C" w:themeColor="accent6" w:themeTint="99"/>
        <w:insideH w:val="single" w:sz="4" w:space="0" w:color="EBD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table" w:customStyle="1" w:styleId="Style1Var">
    <w:name w:val="Style1Var"/>
    <w:basedOn w:val="TableNormal"/>
    <w:uiPriority w:val="99"/>
    <w:rsid w:val="005F5700"/>
    <w:pPr>
      <w:widowControl/>
      <w:autoSpaceDE/>
      <w:autoSpaceDN/>
    </w:pPr>
    <w:tblPr/>
  </w:style>
  <w:style w:type="table" w:customStyle="1" w:styleId="GridTable5Dark-Accent51">
    <w:name w:val="Grid Table 5 Dark - Accent 51"/>
    <w:basedOn w:val="TableNormal"/>
    <w:next w:val="GridTable5Dark-Accent5"/>
    <w:uiPriority w:val="50"/>
    <w:rsid w:val="0083162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9782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9782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9782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97828"/>
      </w:tcPr>
    </w:tblStylePr>
    <w:tblStylePr w:type="band1Vert">
      <w:tblPr/>
      <w:tcPr>
        <w:shd w:val="clear" w:color="auto" w:fill="EFC8A8"/>
      </w:tcPr>
    </w:tblStylePr>
    <w:tblStylePr w:type="band1Horz">
      <w:tblPr/>
      <w:tcPr>
        <w:shd w:val="clear" w:color="auto" w:fill="EFC8A8"/>
      </w:tcPr>
    </w:tblStylePr>
  </w:style>
  <w:style w:type="character" w:customStyle="1" w:styleId="tlid-translation">
    <w:name w:val="tlid-translation"/>
    <w:basedOn w:val="DefaultParagraphFont"/>
    <w:rsid w:val="008B151D"/>
  </w:style>
  <w:style w:type="table" w:styleId="GridTable4">
    <w:name w:val="Grid Table 4"/>
    <w:basedOn w:val="TableNormal"/>
    <w:uiPriority w:val="49"/>
    <w:rsid w:val="00B63E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9A681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6130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9703">
      <w:bodyDiv w:val="1"/>
      <w:marLeft w:val="0"/>
      <w:marRight w:val="0"/>
      <w:marTop w:val="0"/>
      <w:marBottom w:val="0"/>
      <w:divBdr>
        <w:top w:val="none" w:sz="0" w:space="0" w:color="auto"/>
        <w:left w:val="none" w:sz="0" w:space="0" w:color="auto"/>
        <w:bottom w:val="none" w:sz="0" w:space="0" w:color="auto"/>
        <w:right w:val="none" w:sz="0" w:space="0" w:color="auto"/>
      </w:divBdr>
    </w:div>
    <w:div w:id="5134124">
      <w:bodyDiv w:val="1"/>
      <w:marLeft w:val="0"/>
      <w:marRight w:val="0"/>
      <w:marTop w:val="0"/>
      <w:marBottom w:val="0"/>
      <w:divBdr>
        <w:top w:val="none" w:sz="0" w:space="0" w:color="auto"/>
        <w:left w:val="none" w:sz="0" w:space="0" w:color="auto"/>
        <w:bottom w:val="none" w:sz="0" w:space="0" w:color="auto"/>
        <w:right w:val="none" w:sz="0" w:space="0" w:color="auto"/>
      </w:divBdr>
      <w:divsChild>
        <w:div w:id="1812988264">
          <w:marLeft w:val="446"/>
          <w:marRight w:val="0"/>
          <w:marTop w:val="0"/>
          <w:marBottom w:val="0"/>
          <w:divBdr>
            <w:top w:val="none" w:sz="0" w:space="0" w:color="auto"/>
            <w:left w:val="none" w:sz="0" w:space="0" w:color="auto"/>
            <w:bottom w:val="none" w:sz="0" w:space="0" w:color="auto"/>
            <w:right w:val="none" w:sz="0" w:space="0" w:color="auto"/>
          </w:divBdr>
        </w:div>
      </w:divsChild>
    </w:div>
    <w:div w:id="11272672">
      <w:bodyDiv w:val="1"/>
      <w:marLeft w:val="0"/>
      <w:marRight w:val="0"/>
      <w:marTop w:val="0"/>
      <w:marBottom w:val="0"/>
      <w:divBdr>
        <w:top w:val="none" w:sz="0" w:space="0" w:color="auto"/>
        <w:left w:val="none" w:sz="0" w:space="0" w:color="auto"/>
        <w:bottom w:val="none" w:sz="0" w:space="0" w:color="auto"/>
        <w:right w:val="none" w:sz="0" w:space="0" w:color="auto"/>
      </w:divBdr>
    </w:div>
    <w:div w:id="15351004">
      <w:bodyDiv w:val="1"/>
      <w:marLeft w:val="0"/>
      <w:marRight w:val="0"/>
      <w:marTop w:val="0"/>
      <w:marBottom w:val="0"/>
      <w:divBdr>
        <w:top w:val="none" w:sz="0" w:space="0" w:color="auto"/>
        <w:left w:val="none" w:sz="0" w:space="0" w:color="auto"/>
        <w:bottom w:val="none" w:sz="0" w:space="0" w:color="auto"/>
        <w:right w:val="none" w:sz="0" w:space="0" w:color="auto"/>
      </w:divBdr>
      <w:divsChild>
        <w:div w:id="593463">
          <w:marLeft w:val="446"/>
          <w:marRight w:val="0"/>
          <w:marTop w:val="0"/>
          <w:marBottom w:val="0"/>
          <w:divBdr>
            <w:top w:val="none" w:sz="0" w:space="0" w:color="auto"/>
            <w:left w:val="none" w:sz="0" w:space="0" w:color="auto"/>
            <w:bottom w:val="none" w:sz="0" w:space="0" w:color="auto"/>
            <w:right w:val="none" w:sz="0" w:space="0" w:color="auto"/>
          </w:divBdr>
        </w:div>
        <w:div w:id="468863738">
          <w:marLeft w:val="446"/>
          <w:marRight w:val="0"/>
          <w:marTop w:val="0"/>
          <w:marBottom w:val="0"/>
          <w:divBdr>
            <w:top w:val="none" w:sz="0" w:space="0" w:color="auto"/>
            <w:left w:val="none" w:sz="0" w:space="0" w:color="auto"/>
            <w:bottom w:val="none" w:sz="0" w:space="0" w:color="auto"/>
            <w:right w:val="none" w:sz="0" w:space="0" w:color="auto"/>
          </w:divBdr>
        </w:div>
        <w:div w:id="1017121550">
          <w:marLeft w:val="446"/>
          <w:marRight w:val="0"/>
          <w:marTop w:val="0"/>
          <w:marBottom w:val="0"/>
          <w:divBdr>
            <w:top w:val="none" w:sz="0" w:space="0" w:color="auto"/>
            <w:left w:val="none" w:sz="0" w:space="0" w:color="auto"/>
            <w:bottom w:val="none" w:sz="0" w:space="0" w:color="auto"/>
            <w:right w:val="none" w:sz="0" w:space="0" w:color="auto"/>
          </w:divBdr>
        </w:div>
        <w:div w:id="1462722520">
          <w:marLeft w:val="446"/>
          <w:marRight w:val="0"/>
          <w:marTop w:val="0"/>
          <w:marBottom w:val="0"/>
          <w:divBdr>
            <w:top w:val="none" w:sz="0" w:space="0" w:color="auto"/>
            <w:left w:val="none" w:sz="0" w:space="0" w:color="auto"/>
            <w:bottom w:val="none" w:sz="0" w:space="0" w:color="auto"/>
            <w:right w:val="none" w:sz="0" w:space="0" w:color="auto"/>
          </w:divBdr>
        </w:div>
        <w:div w:id="1620186083">
          <w:marLeft w:val="446"/>
          <w:marRight w:val="0"/>
          <w:marTop w:val="0"/>
          <w:marBottom w:val="0"/>
          <w:divBdr>
            <w:top w:val="none" w:sz="0" w:space="0" w:color="auto"/>
            <w:left w:val="none" w:sz="0" w:space="0" w:color="auto"/>
            <w:bottom w:val="none" w:sz="0" w:space="0" w:color="auto"/>
            <w:right w:val="none" w:sz="0" w:space="0" w:color="auto"/>
          </w:divBdr>
        </w:div>
        <w:div w:id="2032563626">
          <w:marLeft w:val="446"/>
          <w:marRight w:val="0"/>
          <w:marTop w:val="0"/>
          <w:marBottom w:val="0"/>
          <w:divBdr>
            <w:top w:val="none" w:sz="0" w:space="0" w:color="auto"/>
            <w:left w:val="none" w:sz="0" w:space="0" w:color="auto"/>
            <w:bottom w:val="none" w:sz="0" w:space="0" w:color="auto"/>
            <w:right w:val="none" w:sz="0" w:space="0" w:color="auto"/>
          </w:divBdr>
        </w:div>
      </w:divsChild>
    </w:div>
    <w:div w:id="23093509">
      <w:bodyDiv w:val="1"/>
      <w:marLeft w:val="0"/>
      <w:marRight w:val="0"/>
      <w:marTop w:val="0"/>
      <w:marBottom w:val="0"/>
      <w:divBdr>
        <w:top w:val="none" w:sz="0" w:space="0" w:color="auto"/>
        <w:left w:val="none" w:sz="0" w:space="0" w:color="auto"/>
        <w:bottom w:val="none" w:sz="0" w:space="0" w:color="auto"/>
        <w:right w:val="none" w:sz="0" w:space="0" w:color="auto"/>
      </w:divBdr>
    </w:div>
    <w:div w:id="34165798">
      <w:bodyDiv w:val="1"/>
      <w:marLeft w:val="0"/>
      <w:marRight w:val="0"/>
      <w:marTop w:val="0"/>
      <w:marBottom w:val="0"/>
      <w:divBdr>
        <w:top w:val="none" w:sz="0" w:space="0" w:color="auto"/>
        <w:left w:val="none" w:sz="0" w:space="0" w:color="auto"/>
        <w:bottom w:val="none" w:sz="0" w:space="0" w:color="auto"/>
        <w:right w:val="none" w:sz="0" w:space="0" w:color="auto"/>
      </w:divBdr>
      <w:divsChild>
        <w:div w:id="484933107">
          <w:marLeft w:val="446"/>
          <w:marRight w:val="0"/>
          <w:marTop w:val="0"/>
          <w:marBottom w:val="0"/>
          <w:divBdr>
            <w:top w:val="none" w:sz="0" w:space="0" w:color="auto"/>
            <w:left w:val="none" w:sz="0" w:space="0" w:color="auto"/>
            <w:bottom w:val="none" w:sz="0" w:space="0" w:color="auto"/>
            <w:right w:val="none" w:sz="0" w:space="0" w:color="auto"/>
          </w:divBdr>
        </w:div>
        <w:div w:id="650789785">
          <w:marLeft w:val="446"/>
          <w:marRight w:val="0"/>
          <w:marTop w:val="0"/>
          <w:marBottom w:val="0"/>
          <w:divBdr>
            <w:top w:val="none" w:sz="0" w:space="0" w:color="auto"/>
            <w:left w:val="none" w:sz="0" w:space="0" w:color="auto"/>
            <w:bottom w:val="none" w:sz="0" w:space="0" w:color="auto"/>
            <w:right w:val="none" w:sz="0" w:space="0" w:color="auto"/>
          </w:divBdr>
        </w:div>
        <w:div w:id="843131577">
          <w:marLeft w:val="446"/>
          <w:marRight w:val="0"/>
          <w:marTop w:val="0"/>
          <w:marBottom w:val="0"/>
          <w:divBdr>
            <w:top w:val="none" w:sz="0" w:space="0" w:color="auto"/>
            <w:left w:val="none" w:sz="0" w:space="0" w:color="auto"/>
            <w:bottom w:val="none" w:sz="0" w:space="0" w:color="auto"/>
            <w:right w:val="none" w:sz="0" w:space="0" w:color="auto"/>
          </w:divBdr>
        </w:div>
        <w:div w:id="1285423503">
          <w:marLeft w:val="446"/>
          <w:marRight w:val="0"/>
          <w:marTop w:val="0"/>
          <w:marBottom w:val="0"/>
          <w:divBdr>
            <w:top w:val="none" w:sz="0" w:space="0" w:color="auto"/>
            <w:left w:val="none" w:sz="0" w:space="0" w:color="auto"/>
            <w:bottom w:val="none" w:sz="0" w:space="0" w:color="auto"/>
            <w:right w:val="none" w:sz="0" w:space="0" w:color="auto"/>
          </w:divBdr>
        </w:div>
        <w:div w:id="1691642843">
          <w:marLeft w:val="446"/>
          <w:marRight w:val="0"/>
          <w:marTop w:val="0"/>
          <w:marBottom w:val="0"/>
          <w:divBdr>
            <w:top w:val="none" w:sz="0" w:space="0" w:color="auto"/>
            <w:left w:val="none" w:sz="0" w:space="0" w:color="auto"/>
            <w:bottom w:val="none" w:sz="0" w:space="0" w:color="auto"/>
            <w:right w:val="none" w:sz="0" w:space="0" w:color="auto"/>
          </w:divBdr>
        </w:div>
        <w:div w:id="1796286440">
          <w:marLeft w:val="446"/>
          <w:marRight w:val="0"/>
          <w:marTop w:val="0"/>
          <w:marBottom w:val="0"/>
          <w:divBdr>
            <w:top w:val="none" w:sz="0" w:space="0" w:color="auto"/>
            <w:left w:val="none" w:sz="0" w:space="0" w:color="auto"/>
            <w:bottom w:val="none" w:sz="0" w:space="0" w:color="auto"/>
            <w:right w:val="none" w:sz="0" w:space="0" w:color="auto"/>
          </w:divBdr>
        </w:div>
        <w:div w:id="1818766822">
          <w:marLeft w:val="446"/>
          <w:marRight w:val="0"/>
          <w:marTop w:val="0"/>
          <w:marBottom w:val="0"/>
          <w:divBdr>
            <w:top w:val="none" w:sz="0" w:space="0" w:color="auto"/>
            <w:left w:val="none" w:sz="0" w:space="0" w:color="auto"/>
            <w:bottom w:val="none" w:sz="0" w:space="0" w:color="auto"/>
            <w:right w:val="none" w:sz="0" w:space="0" w:color="auto"/>
          </w:divBdr>
        </w:div>
      </w:divsChild>
    </w:div>
    <w:div w:id="34547793">
      <w:bodyDiv w:val="1"/>
      <w:marLeft w:val="0"/>
      <w:marRight w:val="0"/>
      <w:marTop w:val="0"/>
      <w:marBottom w:val="0"/>
      <w:divBdr>
        <w:top w:val="none" w:sz="0" w:space="0" w:color="auto"/>
        <w:left w:val="none" w:sz="0" w:space="0" w:color="auto"/>
        <w:bottom w:val="none" w:sz="0" w:space="0" w:color="auto"/>
        <w:right w:val="none" w:sz="0" w:space="0" w:color="auto"/>
      </w:divBdr>
    </w:div>
    <w:div w:id="45032942">
      <w:bodyDiv w:val="1"/>
      <w:marLeft w:val="0"/>
      <w:marRight w:val="0"/>
      <w:marTop w:val="0"/>
      <w:marBottom w:val="0"/>
      <w:divBdr>
        <w:top w:val="none" w:sz="0" w:space="0" w:color="auto"/>
        <w:left w:val="none" w:sz="0" w:space="0" w:color="auto"/>
        <w:bottom w:val="none" w:sz="0" w:space="0" w:color="auto"/>
        <w:right w:val="none" w:sz="0" w:space="0" w:color="auto"/>
      </w:divBdr>
      <w:divsChild>
        <w:div w:id="688413429">
          <w:marLeft w:val="446"/>
          <w:marRight w:val="0"/>
          <w:marTop w:val="0"/>
          <w:marBottom w:val="0"/>
          <w:divBdr>
            <w:top w:val="none" w:sz="0" w:space="0" w:color="auto"/>
            <w:left w:val="none" w:sz="0" w:space="0" w:color="auto"/>
            <w:bottom w:val="none" w:sz="0" w:space="0" w:color="auto"/>
            <w:right w:val="none" w:sz="0" w:space="0" w:color="auto"/>
          </w:divBdr>
        </w:div>
        <w:div w:id="1294362868">
          <w:marLeft w:val="446"/>
          <w:marRight w:val="0"/>
          <w:marTop w:val="0"/>
          <w:marBottom w:val="0"/>
          <w:divBdr>
            <w:top w:val="none" w:sz="0" w:space="0" w:color="auto"/>
            <w:left w:val="none" w:sz="0" w:space="0" w:color="auto"/>
            <w:bottom w:val="none" w:sz="0" w:space="0" w:color="auto"/>
            <w:right w:val="none" w:sz="0" w:space="0" w:color="auto"/>
          </w:divBdr>
        </w:div>
        <w:div w:id="2073893790">
          <w:marLeft w:val="446"/>
          <w:marRight w:val="0"/>
          <w:marTop w:val="0"/>
          <w:marBottom w:val="0"/>
          <w:divBdr>
            <w:top w:val="none" w:sz="0" w:space="0" w:color="auto"/>
            <w:left w:val="none" w:sz="0" w:space="0" w:color="auto"/>
            <w:bottom w:val="none" w:sz="0" w:space="0" w:color="auto"/>
            <w:right w:val="none" w:sz="0" w:space="0" w:color="auto"/>
          </w:divBdr>
        </w:div>
      </w:divsChild>
    </w:div>
    <w:div w:id="49810863">
      <w:bodyDiv w:val="1"/>
      <w:marLeft w:val="0"/>
      <w:marRight w:val="0"/>
      <w:marTop w:val="0"/>
      <w:marBottom w:val="0"/>
      <w:divBdr>
        <w:top w:val="none" w:sz="0" w:space="0" w:color="auto"/>
        <w:left w:val="none" w:sz="0" w:space="0" w:color="auto"/>
        <w:bottom w:val="none" w:sz="0" w:space="0" w:color="auto"/>
        <w:right w:val="none" w:sz="0" w:space="0" w:color="auto"/>
      </w:divBdr>
    </w:div>
    <w:div w:id="54134523">
      <w:bodyDiv w:val="1"/>
      <w:marLeft w:val="0"/>
      <w:marRight w:val="0"/>
      <w:marTop w:val="0"/>
      <w:marBottom w:val="0"/>
      <w:divBdr>
        <w:top w:val="none" w:sz="0" w:space="0" w:color="auto"/>
        <w:left w:val="none" w:sz="0" w:space="0" w:color="auto"/>
        <w:bottom w:val="none" w:sz="0" w:space="0" w:color="auto"/>
        <w:right w:val="none" w:sz="0" w:space="0" w:color="auto"/>
      </w:divBdr>
    </w:div>
    <w:div w:id="55904648">
      <w:bodyDiv w:val="1"/>
      <w:marLeft w:val="0"/>
      <w:marRight w:val="0"/>
      <w:marTop w:val="0"/>
      <w:marBottom w:val="0"/>
      <w:divBdr>
        <w:top w:val="none" w:sz="0" w:space="0" w:color="auto"/>
        <w:left w:val="none" w:sz="0" w:space="0" w:color="auto"/>
        <w:bottom w:val="none" w:sz="0" w:space="0" w:color="auto"/>
        <w:right w:val="none" w:sz="0" w:space="0" w:color="auto"/>
      </w:divBdr>
    </w:div>
    <w:div w:id="56779554">
      <w:bodyDiv w:val="1"/>
      <w:marLeft w:val="0"/>
      <w:marRight w:val="0"/>
      <w:marTop w:val="0"/>
      <w:marBottom w:val="0"/>
      <w:divBdr>
        <w:top w:val="none" w:sz="0" w:space="0" w:color="auto"/>
        <w:left w:val="none" w:sz="0" w:space="0" w:color="auto"/>
        <w:bottom w:val="none" w:sz="0" w:space="0" w:color="auto"/>
        <w:right w:val="none" w:sz="0" w:space="0" w:color="auto"/>
      </w:divBdr>
    </w:div>
    <w:div w:id="75443663">
      <w:bodyDiv w:val="1"/>
      <w:marLeft w:val="0"/>
      <w:marRight w:val="0"/>
      <w:marTop w:val="0"/>
      <w:marBottom w:val="0"/>
      <w:divBdr>
        <w:top w:val="none" w:sz="0" w:space="0" w:color="auto"/>
        <w:left w:val="none" w:sz="0" w:space="0" w:color="auto"/>
        <w:bottom w:val="none" w:sz="0" w:space="0" w:color="auto"/>
        <w:right w:val="none" w:sz="0" w:space="0" w:color="auto"/>
      </w:divBdr>
    </w:div>
    <w:div w:id="82143740">
      <w:bodyDiv w:val="1"/>
      <w:marLeft w:val="0"/>
      <w:marRight w:val="0"/>
      <w:marTop w:val="0"/>
      <w:marBottom w:val="0"/>
      <w:divBdr>
        <w:top w:val="none" w:sz="0" w:space="0" w:color="auto"/>
        <w:left w:val="none" w:sz="0" w:space="0" w:color="auto"/>
        <w:bottom w:val="none" w:sz="0" w:space="0" w:color="auto"/>
        <w:right w:val="none" w:sz="0" w:space="0" w:color="auto"/>
      </w:divBdr>
    </w:div>
    <w:div w:id="86736491">
      <w:bodyDiv w:val="1"/>
      <w:marLeft w:val="0"/>
      <w:marRight w:val="0"/>
      <w:marTop w:val="0"/>
      <w:marBottom w:val="0"/>
      <w:divBdr>
        <w:top w:val="none" w:sz="0" w:space="0" w:color="auto"/>
        <w:left w:val="none" w:sz="0" w:space="0" w:color="auto"/>
        <w:bottom w:val="none" w:sz="0" w:space="0" w:color="auto"/>
        <w:right w:val="none" w:sz="0" w:space="0" w:color="auto"/>
      </w:divBdr>
    </w:div>
    <w:div w:id="87622897">
      <w:bodyDiv w:val="1"/>
      <w:marLeft w:val="0"/>
      <w:marRight w:val="0"/>
      <w:marTop w:val="0"/>
      <w:marBottom w:val="0"/>
      <w:divBdr>
        <w:top w:val="none" w:sz="0" w:space="0" w:color="auto"/>
        <w:left w:val="none" w:sz="0" w:space="0" w:color="auto"/>
        <w:bottom w:val="none" w:sz="0" w:space="0" w:color="auto"/>
        <w:right w:val="none" w:sz="0" w:space="0" w:color="auto"/>
      </w:divBdr>
      <w:divsChild>
        <w:div w:id="221450064">
          <w:marLeft w:val="446"/>
          <w:marRight w:val="0"/>
          <w:marTop w:val="0"/>
          <w:marBottom w:val="0"/>
          <w:divBdr>
            <w:top w:val="none" w:sz="0" w:space="0" w:color="auto"/>
            <w:left w:val="none" w:sz="0" w:space="0" w:color="auto"/>
            <w:bottom w:val="none" w:sz="0" w:space="0" w:color="auto"/>
            <w:right w:val="none" w:sz="0" w:space="0" w:color="auto"/>
          </w:divBdr>
        </w:div>
        <w:div w:id="533806231">
          <w:marLeft w:val="446"/>
          <w:marRight w:val="0"/>
          <w:marTop w:val="0"/>
          <w:marBottom w:val="0"/>
          <w:divBdr>
            <w:top w:val="none" w:sz="0" w:space="0" w:color="auto"/>
            <w:left w:val="none" w:sz="0" w:space="0" w:color="auto"/>
            <w:bottom w:val="none" w:sz="0" w:space="0" w:color="auto"/>
            <w:right w:val="none" w:sz="0" w:space="0" w:color="auto"/>
          </w:divBdr>
        </w:div>
        <w:div w:id="1052316102">
          <w:marLeft w:val="446"/>
          <w:marRight w:val="0"/>
          <w:marTop w:val="0"/>
          <w:marBottom w:val="0"/>
          <w:divBdr>
            <w:top w:val="none" w:sz="0" w:space="0" w:color="auto"/>
            <w:left w:val="none" w:sz="0" w:space="0" w:color="auto"/>
            <w:bottom w:val="none" w:sz="0" w:space="0" w:color="auto"/>
            <w:right w:val="none" w:sz="0" w:space="0" w:color="auto"/>
          </w:divBdr>
        </w:div>
        <w:div w:id="1428847082">
          <w:marLeft w:val="446"/>
          <w:marRight w:val="0"/>
          <w:marTop w:val="0"/>
          <w:marBottom w:val="0"/>
          <w:divBdr>
            <w:top w:val="none" w:sz="0" w:space="0" w:color="auto"/>
            <w:left w:val="none" w:sz="0" w:space="0" w:color="auto"/>
            <w:bottom w:val="none" w:sz="0" w:space="0" w:color="auto"/>
            <w:right w:val="none" w:sz="0" w:space="0" w:color="auto"/>
          </w:divBdr>
        </w:div>
        <w:div w:id="1827747555">
          <w:marLeft w:val="446"/>
          <w:marRight w:val="0"/>
          <w:marTop w:val="0"/>
          <w:marBottom w:val="0"/>
          <w:divBdr>
            <w:top w:val="none" w:sz="0" w:space="0" w:color="auto"/>
            <w:left w:val="none" w:sz="0" w:space="0" w:color="auto"/>
            <w:bottom w:val="none" w:sz="0" w:space="0" w:color="auto"/>
            <w:right w:val="none" w:sz="0" w:space="0" w:color="auto"/>
          </w:divBdr>
        </w:div>
      </w:divsChild>
    </w:div>
    <w:div w:id="92820185">
      <w:bodyDiv w:val="1"/>
      <w:marLeft w:val="0"/>
      <w:marRight w:val="0"/>
      <w:marTop w:val="0"/>
      <w:marBottom w:val="0"/>
      <w:divBdr>
        <w:top w:val="none" w:sz="0" w:space="0" w:color="auto"/>
        <w:left w:val="none" w:sz="0" w:space="0" w:color="auto"/>
        <w:bottom w:val="none" w:sz="0" w:space="0" w:color="auto"/>
        <w:right w:val="none" w:sz="0" w:space="0" w:color="auto"/>
      </w:divBdr>
    </w:div>
    <w:div w:id="100609173">
      <w:bodyDiv w:val="1"/>
      <w:marLeft w:val="0"/>
      <w:marRight w:val="0"/>
      <w:marTop w:val="0"/>
      <w:marBottom w:val="0"/>
      <w:divBdr>
        <w:top w:val="none" w:sz="0" w:space="0" w:color="auto"/>
        <w:left w:val="none" w:sz="0" w:space="0" w:color="auto"/>
        <w:bottom w:val="none" w:sz="0" w:space="0" w:color="auto"/>
        <w:right w:val="none" w:sz="0" w:space="0" w:color="auto"/>
      </w:divBdr>
    </w:div>
    <w:div w:id="106970628">
      <w:bodyDiv w:val="1"/>
      <w:marLeft w:val="0"/>
      <w:marRight w:val="0"/>
      <w:marTop w:val="0"/>
      <w:marBottom w:val="0"/>
      <w:divBdr>
        <w:top w:val="none" w:sz="0" w:space="0" w:color="auto"/>
        <w:left w:val="none" w:sz="0" w:space="0" w:color="auto"/>
        <w:bottom w:val="none" w:sz="0" w:space="0" w:color="auto"/>
        <w:right w:val="none" w:sz="0" w:space="0" w:color="auto"/>
      </w:divBdr>
      <w:divsChild>
        <w:div w:id="48769592">
          <w:marLeft w:val="446"/>
          <w:marRight w:val="0"/>
          <w:marTop w:val="0"/>
          <w:marBottom w:val="0"/>
          <w:divBdr>
            <w:top w:val="none" w:sz="0" w:space="0" w:color="auto"/>
            <w:left w:val="none" w:sz="0" w:space="0" w:color="auto"/>
            <w:bottom w:val="none" w:sz="0" w:space="0" w:color="auto"/>
            <w:right w:val="none" w:sz="0" w:space="0" w:color="auto"/>
          </w:divBdr>
        </w:div>
        <w:div w:id="235167993">
          <w:marLeft w:val="446"/>
          <w:marRight w:val="0"/>
          <w:marTop w:val="0"/>
          <w:marBottom w:val="0"/>
          <w:divBdr>
            <w:top w:val="none" w:sz="0" w:space="0" w:color="auto"/>
            <w:left w:val="none" w:sz="0" w:space="0" w:color="auto"/>
            <w:bottom w:val="none" w:sz="0" w:space="0" w:color="auto"/>
            <w:right w:val="none" w:sz="0" w:space="0" w:color="auto"/>
          </w:divBdr>
        </w:div>
        <w:div w:id="734931222">
          <w:marLeft w:val="446"/>
          <w:marRight w:val="0"/>
          <w:marTop w:val="0"/>
          <w:marBottom w:val="0"/>
          <w:divBdr>
            <w:top w:val="none" w:sz="0" w:space="0" w:color="auto"/>
            <w:left w:val="none" w:sz="0" w:space="0" w:color="auto"/>
            <w:bottom w:val="none" w:sz="0" w:space="0" w:color="auto"/>
            <w:right w:val="none" w:sz="0" w:space="0" w:color="auto"/>
          </w:divBdr>
        </w:div>
        <w:div w:id="1051224667">
          <w:marLeft w:val="446"/>
          <w:marRight w:val="0"/>
          <w:marTop w:val="0"/>
          <w:marBottom w:val="0"/>
          <w:divBdr>
            <w:top w:val="none" w:sz="0" w:space="0" w:color="auto"/>
            <w:left w:val="none" w:sz="0" w:space="0" w:color="auto"/>
            <w:bottom w:val="none" w:sz="0" w:space="0" w:color="auto"/>
            <w:right w:val="none" w:sz="0" w:space="0" w:color="auto"/>
          </w:divBdr>
        </w:div>
        <w:div w:id="1647736617">
          <w:marLeft w:val="446"/>
          <w:marRight w:val="0"/>
          <w:marTop w:val="0"/>
          <w:marBottom w:val="0"/>
          <w:divBdr>
            <w:top w:val="none" w:sz="0" w:space="0" w:color="auto"/>
            <w:left w:val="none" w:sz="0" w:space="0" w:color="auto"/>
            <w:bottom w:val="none" w:sz="0" w:space="0" w:color="auto"/>
            <w:right w:val="none" w:sz="0" w:space="0" w:color="auto"/>
          </w:divBdr>
        </w:div>
        <w:div w:id="1693337466">
          <w:marLeft w:val="446"/>
          <w:marRight w:val="0"/>
          <w:marTop w:val="0"/>
          <w:marBottom w:val="0"/>
          <w:divBdr>
            <w:top w:val="none" w:sz="0" w:space="0" w:color="auto"/>
            <w:left w:val="none" w:sz="0" w:space="0" w:color="auto"/>
            <w:bottom w:val="none" w:sz="0" w:space="0" w:color="auto"/>
            <w:right w:val="none" w:sz="0" w:space="0" w:color="auto"/>
          </w:divBdr>
        </w:div>
      </w:divsChild>
    </w:div>
    <w:div w:id="118303227">
      <w:bodyDiv w:val="1"/>
      <w:marLeft w:val="0"/>
      <w:marRight w:val="0"/>
      <w:marTop w:val="0"/>
      <w:marBottom w:val="0"/>
      <w:divBdr>
        <w:top w:val="none" w:sz="0" w:space="0" w:color="auto"/>
        <w:left w:val="none" w:sz="0" w:space="0" w:color="auto"/>
        <w:bottom w:val="none" w:sz="0" w:space="0" w:color="auto"/>
        <w:right w:val="none" w:sz="0" w:space="0" w:color="auto"/>
      </w:divBdr>
    </w:div>
    <w:div w:id="122386821">
      <w:bodyDiv w:val="1"/>
      <w:marLeft w:val="0"/>
      <w:marRight w:val="0"/>
      <w:marTop w:val="0"/>
      <w:marBottom w:val="0"/>
      <w:divBdr>
        <w:top w:val="none" w:sz="0" w:space="0" w:color="auto"/>
        <w:left w:val="none" w:sz="0" w:space="0" w:color="auto"/>
        <w:bottom w:val="none" w:sz="0" w:space="0" w:color="auto"/>
        <w:right w:val="none" w:sz="0" w:space="0" w:color="auto"/>
      </w:divBdr>
    </w:div>
    <w:div w:id="135924886">
      <w:bodyDiv w:val="1"/>
      <w:marLeft w:val="0"/>
      <w:marRight w:val="0"/>
      <w:marTop w:val="0"/>
      <w:marBottom w:val="0"/>
      <w:divBdr>
        <w:top w:val="none" w:sz="0" w:space="0" w:color="auto"/>
        <w:left w:val="none" w:sz="0" w:space="0" w:color="auto"/>
        <w:bottom w:val="none" w:sz="0" w:space="0" w:color="auto"/>
        <w:right w:val="none" w:sz="0" w:space="0" w:color="auto"/>
      </w:divBdr>
    </w:div>
    <w:div w:id="144051787">
      <w:bodyDiv w:val="1"/>
      <w:marLeft w:val="0"/>
      <w:marRight w:val="0"/>
      <w:marTop w:val="0"/>
      <w:marBottom w:val="0"/>
      <w:divBdr>
        <w:top w:val="none" w:sz="0" w:space="0" w:color="auto"/>
        <w:left w:val="none" w:sz="0" w:space="0" w:color="auto"/>
        <w:bottom w:val="none" w:sz="0" w:space="0" w:color="auto"/>
        <w:right w:val="none" w:sz="0" w:space="0" w:color="auto"/>
      </w:divBdr>
    </w:div>
    <w:div w:id="146677358">
      <w:bodyDiv w:val="1"/>
      <w:marLeft w:val="0"/>
      <w:marRight w:val="0"/>
      <w:marTop w:val="0"/>
      <w:marBottom w:val="0"/>
      <w:divBdr>
        <w:top w:val="none" w:sz="0" w:space="0" w:color="auto"/>
        <w:left w:val="none" w:sz="0" w:space="0" w:color="auto"/>
        <w:bottom w:val="none" w:sz="0" w:space="0" w:color="auto"/>
        <w:right w:val="none" w:sz="0" w:space="0" w:color="auto"/>
      </w:divBdr>
    </w:div>
    <w:div w:id="151486018">
      <w:bodyDiv w:val="1"/>
      <w:marLeft w:val="0"/>
      <w:marRight w:val="0"/>
      <w:marTop w:val="0"/>
      <w:marBottom w:val="0"/>
      <w:divBdr>
        <w:top w:val="none" w:sz="0" w:space="0" w:color="auto"/>
        <w:left w:val="none" w:sz="0" w:space="0" w:color="auto"/>
        <w:bottom w:val="none" w:sz="0" w:space="0" w:color="auto"/>
        <w:right w:val="none" w:sz="0" w:space="0" w:color="auto"/>
      </w:divBdr>
    </w:div>
    <w:div w:id="165899746">
      <w:bodyDiv w:val="1"/>
      <w:marLeft w:val="0"/>
      <w:marRight w:val="0"/>
      <w:marTop w:val="0"/>
      <w:marBottom w:val="0"/>
      <w:divBdr>
        <w:top w:val="none" w:sz="0" w:space="0" w:color="auto"/>
        <w:left w:val="none" w:sz="0" w:space="0" w:color="auto"/>
        <w:bottom w:val="none" w:sz="0" w:space="0" w:color="auto"/>
        <w:right w:val="none" w:sz="0" w:space="0" w:color="auto"/>
      </w:divBdr>
      <w:divsChild>
        <w:div w:id="708188463">
          <w:marLeft w:val="446"/>
          <w:marRight w:val="0"/>
          <w:marTop w:val="0"/>
          <w:marBottom w:val="0"/>
          <w:divBdr>
            <w:top w:val="none" w:sz="0" w:space="0" w:color="auto"/>
            <w:left w:val="none" w:sz="0" w:space="0" w:color="auto"/>
            <w:bottom w:val="none" w:sz="0" w:space="0" w:color="auto"/>
            <w:right w:val="none" w:sz="0" w:space="0" w:color="auto"/>
          </w:divBdr>
        </w:div>
        <w:div w:id="1763643650">
          <w:marLeft w:val="446"/>
          <w:marRight w:val="0"/>
          <w:marTop w:val="0"/>
          <w:marBottom w:val="0"/>
          <w:divBdr>
            <w:top w:val="none" w:sz="0" w:space="0" w:color="auto"/>
            <w:left w:val="none" w:sz="0" w:space="0" w:color="auto"/>
            <w:bottom w:val="none" w:sz="0" w:space="0" w:color="auto"/>
            <w:right w:val="none" w:sz="0" w:space="0" w:color="auto"/>
          </w:divBdr>
        </w:div>
        <w:div w:id="1796564144">
          <w:marLeft w:val="446"/>
          <w:marRight w:val="0"/>
          <w:marTop w:val="0"/>
          <w:marBottom w:val="0"/>
          <w:divBdr>
            <w:top w:val="none" w:sz="0" w:space="0" w:color="auto"/>
            <w:left w:val="none" w:sz="0" w:space="0" w:color="auto"/>
            <w:bottom w:val="none" w:sz="0" w:space="0" w:color="auto"/>
            <w:right w:val="none" w:sz="0" w:space="0" w:color="auto"/>
          </w:divBdr>
        </w:div>
      </w:divsChild>
    </w:div>
    <w:div w:id="174157323">
      <w:bodyDiv w:val="1"/>
      <w:marLeft w:val="0"/>
      <w:marRight w:val="0"/>
      <w:marTop w:val="0"/>
      <w:marBottom w:val="0"/>
      <w:divBdr>
        <w:top w:val="none" w:sz="0" w:space="0" w:color="auto"/>
        <w:left w:val="none" w:sz="0" w:space="0" w:color="auto"/>
        <w:bottom w:val="none" w:sz="0" w:space="0" w:color="auto"/>
        <w:right w:val="none" w:sz="0" w:space="0" w:color="auto"/>
      </w:divBdr>
    </w:div>
    <w:div w:id="189073999">
      <w:bodyDiv w:val="1"/>
      <w:marLeft w:val="0"/>
      <w:marRight w:val="0"/>
      <w:marTop w:val="0"/>
      <w:marBottom w:val="0"/>
      <w:divBdr>
        <w:top w:val="none" w:sz="0" w:space="0" w:color="auto"/>
        <w:left w:val="none" w:sz="0" w:space="0" w:color="auto"/>
        <w:bottom w:val="none" w:sz="0" w:space="0" w:color="auto"/>
        <w:right w:val="none" w:sz="0" w:space="0" w:color="auto"/>
      </w:divBdr>
    </w:div>
    <w:div w:id="191456260">
      <w:bodyDiv w:val="1"/>
      <w:marLeft w:val="0"/>
      <w:marRight w:val="0"/>
      <w:marTop w:val="0"/>
      <w:marBottom w:val="0"/>
      <w:divBdr>
        <w:top w:val="none" w:sz="0" w:space="0" w:color="auto"/>
        <w:left w:val="none" w:sz="0" w:space="0" w:color="auto"/>
        <w:bottom w:val="none" w:sz="0" w:space="0" w:color="auto"/>
        <w:right w:val="none" w:sz="0" w:space="0" w:color="auto"/>
      </w:divBdr>
    </w:div>
    <w:div w:id="192576659">
      <w:bodyDiv w:val="1"/>
      <w:marLeft w:val="0"/>
      <w:marRight w:val="0"/>
      <w:marTop w:val="0"/>
      <w:marBottom w:val="0"/>
      <w:divBdr>
        <w:top w:val="none" w:sz="0" w:space="0" w:color="auto"/>
        <w:left w:val="none" w:sz="0" w:space="0" w:color="auto"/>
        <w:bottom w:val="none" w:sz="0" w:space="0" w:color="auto"/>
        <w:right w:val="none" w:sz="0" w:space="0" w:color="auto"/>
      </w:divBdr>
      <w:divsChild>
        <w:div w:id="588655746">
          <w:marLeft w:val="446"/>
          <w:marRight w:val="0"/>
          <w:marTop w:val="0"/>
          <w:marBottom w:val="0"/>
          <w:divBdr>
            <w:top w:val="none" w:sz="0" w:space="0" w:color="auto"/>
            <w:left w:val="none" w:sz="0" w:space="0" w:color="auto"/>
            <w:bottom w:val="none" w:sz="0" w:space="0" w:color="auto"/>
            <w:right w:val="none" w:sz="0" w:space="0" w:color="auto"/>
          </w:divBdr>
        </w:div>
      </w:divsChild>
    </w:div>
    <w:div w:id="195041288">
      <w:bodyDiv w:val="1"/>
      <w:marLeft w:val="0"/>
      <w:marRight w:val="0"/>
      <w:marTop w:val="0"/>
      <w:marBottom w:val="0"/>
      <w:divBdr>
        <w:top w:val="none" w:sz="0" w:space="0" w:color="auto"/>
        <w:left w:val="none" w:sz="0" w:space="0" w:color="auto"/>
        <w:bottom w:val="none" w:sz="0" w:space="0" w:color="auto"/>
        <w:right w:val="none" w:sz="0" w:space="0" w:color="auto"/>
      </w:divBdr>
      <w:divsChild>
        <w:div w:id="1315640475">
          <w:marLeft w:val="446"/>
          <w:marRight w:val="0"/>
          <w:marTop w:val="0"/>
          <w:marBottom w:val="0"/>
          <w:divBdr>
            <w:top w:val="none" w:sz="0" w:space="0" w:color="auto"/>
            <w:left w:val="none" w:sz="0" w:space="0" w:color="auto"/>
            <w:bottom w:val="none" w:sz="0" w:space="0" w:color="auto"/>
            <w:right w:val="none" w:sz="0" w:space="0" w:color="auto"/>
          </w:divBdr>
        </w:div>
        <w:div w:id="1710105464">
          <w:marLeft w:val="446"/>
          <w:marRight w:val="0"/>
          <w:marTop w:val="0"/>
          <w:marBottom w:val="0"/>
          <w:divBdr>
            <w:top w:val="none" w:sz="0" w:space="0" w:color="auto"/>
            <w:left w:val="none" w:sz="0" w:space="0" w:color="auto"/>
            <w:bottom w:val="none" w:sz="0" w:space="0" w:color="auto"/>
            <w:right w:val="none" w:sz="0" w:space="0" w:color="auto"/>
          </w:divBdr>
        </w:div>
        <w:div w:id="1732457009">
          <w:marLeft w:val="446"/>
          <w:marRight w:val="0"/>
          <w:marTop w:val="0"/>
          <w:marBottom w:val="0"/>
          <w:divBdr>
            <w:top w:val="none" w:sz="0" w:space="0" w:color="auto"/>
            <w:left w:val="none" w:sz="0" w:space="0" w:color="auto"/>
            <w:bottom w:val="none" w:sz="0" w:space="0" w:color="auto"/>
            <w:right w:val="none" w:sz="0" w:space="0" w:color="auto"/>
          </w:divBdr>
        </w:div>
        <w:div w:id="2099330633">
          <w:marLeft w:val="446"/>
          <w:marRight w:val="0"/>
          <w:marTop w:val="0"/>
          <w:marBottom w:val="0"/>
          <w:divBdr>
            <w:top w:val="none" w:sz="0" w:space="0" w:color="auto"/>
            <w:left w:val="none" w:sz="0" w:space="0" w:color="auto"/>
            <w:bottom w:val="none" w:sz="0" w:space="0" w:color="auto"/>
            <w:right w:val="none" w:sz="0" w:space="0" w:color="auto"/>
          </w:divBdr>
        </w:div>
      </w:divsChild>
    </w:div>
    <w:div w:id="196817357">
      <w:bodyDiv w:val="1"/>
      <w:marLeft w:val="0"/>
      <w:marRight w:val="0"/>
      <w:marTop w:val="0"/>
      <w:marBottom w:val="0"/>
      <w:divBdr>
        <w:top w:val="none" w:sz="0" w:space="0" w:color="auto"/>
        <w:left w:val="none" w:sz="0" w:space="0" w:color="auto"/>
        <w:bottom w:val="none" w:sz="0" w:space="0" w:color="auto"/>
        <w:right w:val="none" w:sz="0" w:space="0" w:color="auto"/>
      </w:divBdr>
    </w:div>
    <w:div w:id="200900450">
      <w:bodyDiv w:val="1"/>
      <w:marLeft w:val="0"/>
      <w:marRight w:val="0"/>
      <w:marTop w:val="0"/>
      <w:marBottom w:val="0"/>
      <w:divBdr>
        <w:top w:val="none" w:sz="0" w:space="0" w:color="auto"/>
        <w:left w:val="none" w:sz="0" w:space="0" w:color="auto"/>
        <w:bottom w:val="none" w:sz="0" w:space="0" w:color="auto"/>
        <w:right w:val="none" w:sz="0" w:space="0" w:color="auto"/>
      </w:divBdr>
      <w:divsChild>
        <w:div w:id="537546636">
          <w:marLeft w:val="446"/>
          <w:marRight w:val="0"/>
          <w:marTop w:val="0"/>
          <w:marBottom w:val="0"/>
          <w:divBdr>
            <w:top w:val="none" w:sz="0" w:space="0" w:color="auto"/>
            <w:left w:val="none" w:sz="0" w:space="0" w:color="auto"/>
            <w:bottom w:val="none" w:sz="0" w:space="0" w:color="auto"/>
            <w:right w:val="none" w:sz="0" w:space="0" w:color="auto"/>
          </w:divBdr>
        </w:div>
        <w:div w:id="549465416">
          <w:marLeft w:val="446"/>
          <w:marRight w:val="0"/>
          <w:marTop w:val="0"/>
          <w:marBottom w:val="0"/>
          <w:divBdr>
            <w:top w:val="none" w:sz="0" w:space="0" w:color="auto"/>
            <w:left w:val="none" w:sz="0" w:space="0" w:color="auto"/>
            <w:bottom w:val="none" w:sz="0" w:space="0" w:color="auto"/>
            <w:right w:val="none" w:sz="0" w:space="0" w:color="auto"/>
          </w:divBdr>
        </w:div>
        <w:div w:id="898781060">
          <w:marLeft w:val="446"/>
          <w:marRight w:val="0"/>
          <w:marTop w:val="0"/>
          <w:marBottom w:val="0"/>
          <w:divBdr>
            <w:top w:val="none" w:sz="0" w:space="0" w:color="auto"/>
            <w:left w:val="none" w:sz="0" w:space="0" w:color="auto"/>
            <w:bottom w:val="none" w:sz="0" w:space="0" w:color="auto"/>
            <w:right w:val="none" w:sz="0" w:space="0" w:color="auto"/>
          </w:divBdr>
        </w:div>
        <w:div w:id="1275090749">
          <w:marLeft w:val="446"/>
          <w:marRight w:val="0"/>
          <w:marTop w:val="0"/>
          <w:marBottom w:val="0"/>
          <w:divBdr>
            <w:top w:val="none" w:sz="0" w:space="0" w:color="auto"/>
            <w:left w:val="none" w:sz="0" w:space="0" w:color="auto"/>
            <w:bottom w:val="none" w:sz="0" w:space="0" w:color="auto"/>
            <w:right w:val="none" w:sz="0" w:space="0" w:color="auto"/>
          </w:divBdr>
        </w:div>
      </w:divsChild>
    </w:div>
    <w:div w:id="201947015">
      <w:bodyDiv w:val="1"/>
      <w:marLeft w:val="0"/>
      <w:marRight w:val="0"/>
      <w:marTop w:val="0"/>
      <w:marBottom w:val="0"/>
      <w:divBdr>
        <w:top w:val="none" w:sz="0" w:space="0" w:color="auto"/>
        <w:left w:val="none" w:sz="0" w:space="0" w:color="auto"/>
        <w:bottom w:val="none" w:sz="0" w:space="0" w:color="auto"/>
        <w:right w:val="none" w:sz="0" w:space="0" w:color="auto"/>
      </w:divBdr>
    </w:div>
    <w:div w:id="207381082">
      <w:bodyDiv w:val="1"/>
      <w:marLeft w:val="0"/>
      <w:marRight w:val="0"/>
      <w:marTop w:val="0"/>
      <w:marBottom w:val="0"/>
      <w:divBdr>
        <w:top w:val="none" w:sz="0" w:space="0" w:color="auto"/>
        <w:left w:val="none" w:sz="0" w:space="0" w:color="auto"/>
        <w:bottom w:val="none" w:sz="0" w:space="0" w:color="auto"/>
        <w:right w:val="none" w:sz="0" w:space="0" w:color="auto"/>
      </w:divBdr>
      <w:divsChild>
        <w:div w:id="1577782829">
          <w:marLeft w:val="446"/>
          <w:marRight w:val="0"/>
          <w:marTop w:val="0"/>
          <w:marBottom w:val="0"/>
          <w:divBdr>
            <w:top w:val="none" w:sz="0" w:space="0" w:color="auto"/>
            <w:left w:val="none" w:sz="0" w:space="0" w:color="auto"/>
            <w:bottom w:val="none" w:sz="0" w:space="0" w:color="auto"/>
            <w:right w:val="none" w:sz="0" w:space="0" w:color="auto"/>
          </w:divBdr>
        </w:div>
        <w:div w:id="1817870038">
          <w:marLeft w:val="446"/>
          <w:marRight w:val="0"/>
          <w:marTop w:val="0"/>
          <w:marBottom w:val="0"/>
          <w:divBdr>
            <w:top w:val="none" w:sz="0" w:space="0" w:color="auto"/>
            <w:left w:val="none" w:sz="0" w:space="0" w:color="auto"/>
            <w:bottom w:val="none" w:sz="0" w:space="0" w:color="auto"/>
            <w:right w:val="none" w:sz="0" w:space="0" w:color="auto"/>
          </w:divBdr>
        </w:div>
      </w:divsChild>
    </w:div>
    <w:div w:id="222447091">
      <w:bodyDiv w:val="1"/>
      <w:marLeft w:val="0"/>
      <w:marRight w:val="0"/>
      <w:marTop w:val="0"/>
      <w:marBottom w:val="0"/>
      <w:divBdr>
        <w:top w:val="none" w:sz="0" w:space="0" w:color="auto"/>
        <w:left w:val="none" w:sz="0" w:space="0" w:color="auto"/>
        <w:bottom w:val="none" w:sz="0" w:space="0" w:color="auto"/>
        <w:right w:val="none" w:sz="0" w:space="0" w:color="auto"/>
      </w:divBdr>
      <w:divsChild>
        <w:div w:id="271783611">
          <w:marLeft w:val="446"/>
          <w:marRight w:val="0"/>
          <w:marTop w:val="0"/>
          <w:marBottom w:val="0"/>
          <w:divBdr>
            <w:top w:val="none" w:sz="0" w:space="0" w:color="auto"/>
            <w:left w:val="none" w:sz="0" w:space="0" w:color="auto"/>
            <w:bottom w:val="none" w:sz="0" w:space="0" w:color="auto"/>
            <w:right w:val="none" w:sz="0" w:space="0" w:color="auto"/>
          </w:divBdr>
        </w:div>
        <w:div w:id="450906892">
          <w:marLeft w:val="446"/>
          <w:marRight w:val="0"/>
          <w:marTop w:val="0"/>
          <w:marBottom w:val="0"/>
          <w:divBdr>
            <w:top w:val="none" w:sz="0" w:space="0" w:color="auto"/>
            <w:left w:val="none" w:sz="0" w:space="0" w:color="auto"/>
            <w:bottom w:val="none" w:sz="0" w:space="0" w:color="auto"/>
            <w:right w:val="none" w:sz="0" w:space="0" w:color="auto"/>
          </w:divBdr>
        </w:div>
        <w:div w:id="812722091">
          <w:marLeft w:val="446"/>
          <w:marRight w:val="0"/>
          <w:marTop w:val="0"/>
          <w:marBottom w:val="0"/>
          <w:divBdr>
            <w:top w:val="none" w:sz="0" w:space="0" w:color="auto"/>
            <w:left w:val="none" w:sz="0" w:space="0" w:color="auto"/>
            <w:bottom w:val="none" w:sz="0" w:space="0" w:color="auto"/>
            <w:right w:val="none" w:sz="0" w:space="0" w:color="auto"/>
          </w:divBdr>
        </w:div>
      </w:divsChild>
    </w:div>
    <w:div w:id="223025207">
      <w:bodyDiv w:val="1"/>
      <w:marLeft w:val="0"/>
      <w:marRight w:val="0"/>
      <w:marTop w:val="0"/>
      <w:marBottom w:val="0"/>
      <w:divBdr>
        <w:top w:val="none" w:sz="0" w:space="0" w:color="auto"/>
        <w:left w:val="none" w:sz="0" w:space="0" w:color="auto"/>
        <w:bottom w:val="none" w:sz="0" w:space="0" w:color="auto"/>
        <w:right w:val="none" w:sz="0" w:space="0" w:color="auto"/>
      </w:divBdr>
    </w:div>
    <w:div w:id="227231196">
      <w:bodyDiv w:val="1"/>
      <w:marLeft w:val="0"/>
      <w:marRight w:val="0"/>
      <w:marTop w:val="0"/>
      <w:marBottom w:val="0"/>
      <w:divBdr>
        <w:top w:val="none" w:sz="0" w:space="0" w:color="auto"/>
        <w:left w:val="none" w:sz="0" w:space="0" w:color="auto"/>
        <w:bottom w:val="none" w:sz="0" w:space="0" w:color="auto"/>
        <w:right w:val="none" w:sz="0" w:space="0" w:color="auto"/>
      </w:divBdr>
    </w:div>
    <w:div w:id="229314763">
      <w:bodyDiv w:val="1"/>
      <w:marLeft w:val="0"/>
      <w:marRight w:val="0"/>
      <w:marTop w:val="0"/>
      <w:marBottom w:val="0"/>
      <w:divBdr>
        <w:top w:val="none" w:sz="0" w:space="0" w:color="auto"/>
        <w:left w:val="none" w:sz="0" w:space="0" w:color="auto"/>
        <w:bottom w:val="none" w:sz="0" w:space="0" w:color="auto"/>
        <w:right w:val="none" w:sz="0" w:space="0" w:color="auto"/>
      </w:divBdr>
      <w:divsChild>
        <w:div w:id="36592536">
          <w:marLeft w:val="446"/>
          <w:marRight w:val="0"/>
          <w:marTop w:val="0"/>
          <w:marBottom w:val="0"/>
          <w:divBdr>
            <w:top w:val="none" w:sz="0" w:space="0" w:color="auto"/>
            <w:left w:val="none" w:sz="0" w:space="0" w:color="auto"/>
            <w:bottom w:val="none" w:sz="0" w:space="0" w:color="auto"/>
            <w:right w:val="none" w:sz="0" w:space="0" w:color="auto"/>
          </w:divBdr>
        </w:div>
        <w:div w:id="982663943">
          <w:marLeft w:val="446"/>
          <w:marRight w:val="0"/>
          <w:marTop w:val="0"/>
          <w:marBottom w:val="0"/>
          <w:divBdr>
            <w:top w:val="none" w:sz="0" w:space="0" w:color="auto"/>
            <w:left w:val="none" w:sz="0" w:space="0" w:color="auto"/>
            <w:bottom w:val="none" w:sz="0" w:space="0" w:color="auto"/>
            <w:right w:val="none" w:sz="0" w:space="0" w:color="auto"/>
          </w:divBdr>
        </w:div>
        <w:div w:id="1567912436">
          <w:marLeft w:val="446"/>
          <w:marRight w:val="0"/>
          <w:marTop w:val="0"/>
          <w:marBottom w:val="0"/>
          <w:divBdr>
            <w:top w:val="none" w:sz="0" w:space="0" w:color="auto"/>
            <w:left w:val="none" w:sz="0" w:space="0" w:color="auto"/>
            <w:bottom w:val="none" w:sz="0" w:space="0" w:color="auto"/>
            <w:right w:val="none" w:sz="0" w:space="0" w:color="auto"/>
          </w:divBdr>
        </w:div>
        <w:div w:id="1788236164">
          <w:marLeft w:val="446"/>
          <w:marRight w:val="0"/>
          <w:marTop w:val="0"/>
          <w:marBottom w:val="0"/>
          <w:divBdr>
            <w:top w:val="none" w:sz="0" w:space="0" w:color="auto"/>
            <w:left w:val="none" w:sz="0" w:space="0" w:color="auto"/>
            <w:bottom w:val="none" w:sz="0" w:space="0" w:color="auto"/>
            <w:right w:val="none" w:sz="0" w:space="0" w:color="auto"/>
          </w:divBdr>
        </w:div>
      </w:divsChild>
    </w:div>
    <w:div w:id="239214070">
      <w:bodyDiv w:val="1"/>
      <w:marLeft w:val="0"/>
      <w:marRight w:val="0"/>
      <w:marTop w:val="0"/>
      <w:marBottom w:val="0"/>
      <w:divBdr>
        <w:top w:val="none" w:sz="0" w:space="0" w:color="auto"/>
        <w:left w:val="none" w:sz="0" w:space="0" w:color="auto"/>
        <w:bottom w:val="none" w:sz="0" w:space="0" w:color="auto"/>
        <w:right w:val="none" w:sz="0" w:space="0" w:color="auto"/>
      </w:divBdr>
    </w:div>
    <w:div w:id="243732973">
      <w:bodyDiv w:val="1"/>
      <w:marLeft w:val="0"/>
      <w:marRight w:val="0"/>
      <w:marTop w:val="0"/>
      <w:marBottom w:val="0"/>
      <w:divBdr>
        <w:top w:val="none" w:sz="0" w:space="0" w:color="auto"/>
        <w:left w:val="none" w:sz="0" w:space="0" w:color="auto"/>
        <w:bottom w:val="none" w:sz="0" w:space="0" w:color="auto"/>
        <w:right w:val="none" w:sz="0" w:space="0" w:color="auto"/>
      </w:divBdr>
    </w:div>
    <w:div w:id="248537678">
      <w:bodyDiv w:val="1"/>
      <w:marLeft w:val="0"/>
      <w:marRight w:val="0"/>
      <w:marTop w:val="0"/>
      <w:marBottom w:val="0"/>
      <w:divBdr>
        <w:top w:val="none" w:sz="0" w:space="0" w:color="auto"/>
        <w:left w:val="none" w:sz="0" w:space="0" w:color="auto"/>
        <w:bottom w:val="none" w:sz="0" w:space="0" w:color="auto"/>
        <w:right w:val="none" w:sz="0" w:space="0" w:color="auto"/>
      </w:divBdr>
    </w:div>
    <w:div w:id="255135059">
      <w:bodyDiv w:val="1"/>
      <w:marLeft w:val="0"/>
      <w:marRight w:val="0"/>
      <w:marTop w:val="0"/>
      <w:marBottom w:val="0"/>
      <w:divBdr>
        <w:top w:val="none" w:sz="0" w:space="0" w:color="auto"/>
        <w:left w:val="none" w:sz="0" w:space="0" w:color="auto"/>
        <w:bottom w:val="none" w:sz="0" w:space="0" w:color="auto"/>
        <w:right w:val="none" w:sz="0" w:space="0" w:color="auto"/>
      </w:divBdr>
    </w:div>
    <w:div w:id="258636927">
      <w:bodyDiv w:val="1"/>
      <w:marLeft w:val="0"/>
      <w:marRight w:val="0"/>
      <w:marTop w:val="0"/>
      <w:marBottom w:val="0"/>
      <w:divBdr>
        <w:top w:val="none" w:sz="0" w:space="0" w:color="auto"/>
        <w:left w:val="none" w:sz="0" w:space="0" w:color="auto"/>
        <w:bottom w:val="none" w:sz="0" w:space="0" w:color="auto"/>
        <w:right w:val="none" w:sz="0" w:space="0" w:color="auto"/>
      </w:divBdr>
    </w:div>
    <w:div w:id="260140466">
      <w:bodyDiv w:val="1"/>
      <w:marLeft w:val="0"/>
      <w:marRight w:val="0"/>
      <w:marTop w:val="0"/>
      <w:marBottom w:val="0"/>
      <w:divBdr>
        <w:top w:val="none" w:sz="0" w:space="0" w:color="auto"/>
        <w:left w:val="none" w:sz="0" w:space="0" w:color="auto"/>
        <w:bottom w:val="none" w:sz="0" w:space="0" w:color="auto"/>
        <w:right w:val="none" w:sz="0" w:space="0" w:color="auto"/>
      </w:divBdr>
      <w:divsChild>
        <w:div w:id="23672531">
          <w:marLeft w:val="547"/>
          <w:marRight w:val="0"/>
          <w:marTop w:val="0"/>
          <w:marBottom w:val="0"/>
          <w:divBdr>
            <w:top w:val="none" w:sz="0" w:space="0" w:color="auto"/>
            <w:left w:val="none" w:sz="0" w:space="0" w:color="auto"/>
            <w:bottom w:val="none" w:sz="0" w:space="0" w:color="auto"/>
            <w:right w:val="none" w:sz="0" w:space="0" w:color="auto"/>
          </w:divBdr>
        </w:div>
        <w:div w:id="1033724919">
          <w:marLeft w:val="547"/>
          <w:marRight w:val="0"/>
          <w:marTop w:val="0"/>
          <w:marBottom w:val="0"/>
          <w:divBdr>
            <w:top w:val="none" w:sz="0" w:space="0" w:color="auto"/>
            <w:left w:val="none" w:sz="0" w:space="0" w:color="auto"/>
            <w:bottom w:val="none" w:sz="0" w:space="0" w:color="auto"/>
            <w:right w:val="none" w:sz="0" w:space="0" w:color="auto"/>
          </w:divBdr>
        </w:div>
        <w:div w:id="1074815752">
          <w:marLeft w:val="547"/>
          <w:marRight w:val="0"/>
          <w:marTop w:val="0"/>
          <w:marBottom w:val="0"/>
          <w:divBdr>
            <w:top w:val="none" w:sz="0" w:space="0" w:color="auto"/>
            <w:left w:val="none" w:sz="0" w:space="0" w:color="auto"/>
            <w:bottom w:val="none" w:sz="0" w:space="0" w:color="auto"/>
            <w:right w:val="none" w:sz="0" w:space="0" w:color="auto"/>
          </w:divBdr>
        </w:div>
        <w:div w:id="1783722711">
          <w:marLeft w:val="547"/>
          <w:marRight w:val="0"/>
          <w:marTop w:val="0"/>
          <w:marBottom w:val="0"/>
          <w:divBdr>
            <w:top w:val="none" w:sz="0" w:space="0" w:color="auto"/>
            <w:left w:val="none" w:sz="0" w:space="0" w:color="auto"/>
            <w:bottom w:val="none" w:sz="0" w:space="0" w:color="auto"/>
            <w:right w:val="none" w:sz="0" w:space="0" w:color="auto"/>
          </w:divBdr>
        </w:div>
      </w:divsChild>
    </w:div>
    <w:div w:id="267006941">
      <w:bodyDiv w:val="1"/>
      <w:marLeft w:val="0"/>
      <w:marRight w:val="0"/>
      <w:marTop w:val="0"/>
      <w:marBottom w:val="0"/>
      <w:divBdr>
        <w:top w:val="none" w:sz="0" w:space="0" w:color="auto"/>
        <w:left w:val="none" w:sz="0" w:space="0" w:color="auto"/>
        <w:bottom w:val="none" w:sz="0" w:space="0" w:color="auto"/>
        <w:right w:val="none" w:sz="0" w:space="0" w:color="auto"/>
      </w:divBdr>
    </w:div>
    <w:div w:id="269091860">
      <w:bodyDiv w:val="1"/>
      <w:marLeft w:val="0"/>
      <w:marRight w:val="0"/>
      <w:marTop w:val="0"/>
      <w:marBottom w:val="0"/>
      <w:divBdr>
        <w:top w:val="none" w:sz="0" w:space="0" w:color="auto"/>
        <w:left w:val="none" w:sz="0" w:space="0" w:color="auto"/>
        <w:bottom w:val="none" w:sz="0" w:space="0" w:color="auto"/>
        <w:right w:val="none" w:sz="0" w:space="0" w:color="auto"/>
      </w:divBdr>
    </w:div>
    <w:div w:id="277030619">
      <w:bodyDiv w:val="1"/>
      <w:marLeft w:val="0"/>
      <w:marRight w:val="0"/>
      <w:marTop w:val="0"/>
      <w:marBottom w:val="0"/>
      <w:divBdr>
        <w:top w:val="none" w:sz="0" w:space="0" w:color="auto"/>
        <w:left w:val="none" w:sz="0" w:space="0" w:color="auto"/>
        <w:bottom w:val="none" w:sz="0" w:space="0" w:color="auto"/>
        <w:right w:val="none" w:sz="0" w:space="0" w:color="auto"/>
      </w:divBdr>
    </w:div>
    <w:div w:id="279846035">
      <w:bodyDiv w:val="1"/>
      <w:marLeft w:val="0"/>
      <w:marRight w:val="0"/>
      <w:marTop w:val="0"/>
      <w:marBottom w:val="0"/>
      <w:divBdr>
        <w:top w:val="none" w:sz="0" w:space="0" w:color="auto"/>
        <w:left w:val="none" w:sz="0" w:space="0" w:color="auto"/>
        <w:bottom w:val="none" w:sz="0" w:space="0" w:color="auto"/>
        <w:right w:val="none" w:sz="0" w:space="0" w:color="auto"/>
      </w:divBdr>
    </w:div>
    <w:div w:id="286930128">
      <w:bodyDiv w:val="1"/>
      <w:marLeft w:val="0"/>
      <w:marRight w:val="0"/>
      <w:marTop w:val="0"/>
      <w:marBottom w:val="0"/>
      <w:divBdr>
        <w:top w:val="none" w:sz="0" w:space="0" w:color="auto"/>
        <w:left w:val="none" w:sz="0" w:space="0" w:color="auto"/>
        <w:bottom w:val="none" w:sz="0" w:space="0" w:color="auto"/>
        <w:right w:val="none" w:sz="0" w:space="0" w:color="auto"/>
      </w:divBdr>
    </w:div>
    <w:div w:id="294918514">
      <w:bodyDiv w:val="1"/>
      <w:marLeft w:val="0"/>
      <w:marRight w:val="0"/>
      <w:marTop w:val="0"/>
      <w:marBottom w:val="0"/>
      <w:divBdr>
        <w:top w:val="none" w:sz="0" w:space="0" w:color="auto"/>
        <w:left w:val="none" w:sz="0" w:space="0" w:color="auto"/>
        <w:bottom w:val="none" w:sz="0" w:space="0" w:color="auto"/>
        <w:right w:val="none" w:sz="0" w:space="0" w:color="auto"/>
      </w:divBdr>
    </w:div>
    <w:div w:id="319163636">
      <w:bodyDiv w:val="1"/>
      <w:marLeft w:val="0"/>
      <w:marRight w:val="0"/>
      <w:marTop w:val="0"/>
      <w:marBottom w:val="0"/>
      <w:divBdr>
        <w:top w:val="none" w:sz="0" w:space="0" w:color="auto"/>
        <w:left w:val="none" w:sz="0" w:space="0" w:color="auto"/>
        <w:bottom w:val="none" w:sz="0" w:space="0" w:color="auto"/>
        <w:right w:val="none" w:sz="0" w:space="0" w:color="auto"/>
      </w:divBdr>
      <w:divsChild>
        <w:div w:id="411582084">
          <w:marLeft w:val="446"/>
          <w:marRight w:val="0"/>
          <w:marTop w:val="0"/>
          <w:marBottom w:val="0"/>
          <w:divBdr>
            <w:top w:val="none" w:sz="0" w:space="0" w:color="auto"/>
            <w:left w:val="none" w:sz="0" w:space="0" w:color="auto"/>
            <w:bottom w:val="none" w:sz="0" w:space="0" w:color="auto"/>
            <w:right w:val="none" w:sz="0" w:space="0" w:color="auto"/>
          </w:divBdr>
        </w:div>
        <w:div w:id="1431387798">
          <w:marLeft w:val="446"/>
          <w:marRight w:val="0"/>
          <w:marTop w:val="0"/>
          <w:marBottom w:val="0"/>
          <w:divBdr>
            <w:top w:val="none" w:sz="0" w:space="0" w:color="auto"/>
            <w:left w:val="none" w:sz="0" w:space="0" w:color="auto"/>
            <w:bottom w:val="none" w:sz="0" w:space="0" w:color="auto"/>
            <w:right w:val="none" w:sz="0" w:space="0" w:color="auto"/>
          </w:divBdr>
        </w:div>
        <w:div w:id="1689912441">
          <w:marLeft w:val="446"/>
          <w:marRight w:val="0"/>
          <w:marTop w:val="0"/>
          <w:marBottom w:val="0"/>
          <w:divBdr>
            <w:top w:val="none" w:sz="0" w:space="0" w:color="auto"/>
            <w:left w:val="none" w:sz="0" w:space="0" w:color="auto"/>
            <w:bottom w:val="none" w:sz="0" w:space="0" w:color="auto"/>
            <w:right w:val="none" w:sz="0" w:space="0" w:color="auto"/>
          </w:divBdr>
        </w:div>
      </w:divsChild>
    </w:div>
    <w:div w:id="329797564">
      <w:bodyDiv w:val="1"/>
      <w:marLeft w:val="0"/>
      <w:marRight w:val="0"/>
      <w:marTop w:val="0"/>
      <w:marBottom w:val="0"/>
      <w:divBdr>
        <w:top w:val="none" w:sz="0" w:space="0" w:color="auto"/>
        <w:left w:val="none" w:sz="0" w:space="0" w:color="auto"/>
        <w:bottom w:val="none" w:sz="0" w:space="0" w:color="auto"/>
        <w:right w:val="none" w:sz="0" w:space="0" w:color="auto"/>
      </w:divBdr>
      <w:divsChild>
        <w:div w:id="692076683">
          <w:marLeft w:val="446"/>
          <w:marRight w:val="0"/>
          <w:marTop w:val="0"/>
          <w:marBottom w:val="0"/>
          <w:divBdr>
            <w:top w:val="none" w:sz="0" w:space="0" w:color="auto"/>
            <w:left w:val="none" w:sz="0" w:space="0" w:color="auto"/>
            <w:bottom w:val="none" w:sz="0" w:space="0" w:color="auto"/>
            <w:right w:val="none" w:sz="0" w:space="0" w:color="auto"/>
          </w:divBdr>
        </w:div>
        <w:div w:id="1042048754">
          <w:marLeft w:val="446"/>
          <w:marRight w:val="0"/>
          <w:marTop w:val="0"/>
          <w:marBottom w:val="0"/>
          <w:divBdr>
            <w:top w:val="none" w:sz="0" w:space="0" w:color="auto"/>
            <w:left w:val="none" w:sz="0" w:space="0" w:color="auto"/>
            <w:bottom w:val="none" w:sz="0" w:space="0" w:color="auto"/>
            <w:right w:val="none" w:sz="0" w:space="0" w:color="auto"/>
          </w:divBdr>
        </w:div>
        <w:div w:id="1124469367">
          <w:marLeft w:val="446"/>
          <w:marRight w:val="0"/>
          <w:marTop w:val="0"/>
          <w:marBottom w:val="0"/>
          <w:divBdr>
            <w:top w:val="none" w:sz="0" w:space="0" w:color="auto"/>
            <w:left w:val="none" w:sz="0" w:space="0" w:color="auto"/>
            <w:bottom w:val="none" w:sz="0" w:space="0" w:color="auto"/>
            <w:right w:val="none" w:sz="0" w:space="0" w:color="auto"/>
          </w:divBdr>
        </w:div>
        <w:div w:id="1790589426">
          <w:marLeft w:val="446"/>
          <w:marRight w:val="0"/>
          <w:marTop w:val="0"/>
          <w:marBottom w:val="0"/>
          <w:divBdr>
            <w:top w:val="none" w:sz="0" w:space="0" w:color="auto"/>
            <w:left w:val="none" w:sz="0" w:space="0" w:color="auto"/>
            <w:bottom w:val="none" w:sz="0" w:space="0" w:color="auto"/>
            <w:right w:val="none" w:sz="0" w:space="0" w:color="auto"/>
          </w:divBdr>
        </w:div>
      </w:divsChild>
    </w:div>
    <w:div w:id="330255253">
      <w:bodyDiv w:val="1"/>
      <w:marLeft w:val="0"/>
      <w:marRight w:val="0"/>
      <w:marTop w:val="0"/>
      <w:marBottom w:val="0"/>
      <w:divBdr>
        <w:top w:val="none" w:sz="0" w:space="0" w:color="auto"/>
        <w:left w:val="none" w:sz="0" w:space="0" w:color="auto"/>
        <w:bottom w:val="none" w:sz="0" w:space="0" w:color="auto"/>
        <w:right w:val="none" w:sz="0" w:space="0" w:color="auto"/>
      </w:divBdr>
    </w:div>
    <w:div w:id="335890039">
      <w:bodyDiv w:val="1"/>
      <w:marLeft w:val="0"/>
      <w:marRight w:val="0"/>
      <w:marTop w:val="0"/>
      <w:marBottom w:val="0"/>
      <w:divBdr>
        <w:top w:val="none" w:sz="0" w:space="0" w:color="auto"/>
        <w:left w:val="none" w:sz="0" w:space="0" w:color="auto"/>
        <w:bottom w:val="none" w:sz="0" w:space="0" w:color="auto"/>
        <w:right w:val="none" w:sz="0" w:space="0" w:color="auto"/>
      </w:divBdr>
    </w:div>
    <w:div w:id="355545606">
      <w:bodyDiv w:val="1"/>
      <w:marLeft w:val="0"/>
      <w:marRight w:val="0"/>
      <w:marTop w:val="0"/>
      <w:marBottom w:val="0"/>
      <w:divBdr>
        <w:top w:val="none" w:sz="0" w:space="0" w:color="auto"/>
        <w:left w:val="none" w:sz="0" w:space="0" w:color="auto"/>
        <w:bottom w:val="none" w:sz="0" w:space="0" w:color="auto"/>
        <w:right w:val="none" w:sz="0" w:space="0" w:color="auto"/>
      </w:divBdr>
    </w:div>
    <w:div w:id="362754389">
      <w:bodyDiv w:val="1"/>
      <w:marLeft w:val="0"/>
      <w:marRight w:val="0"/>
      <w:marTop w:val="0"/>
      <w:marBottom w:val="0"/>
      <w:divBdr>
        <w:top w:val="none" w:sz="0" w:space="0" w:color="auto"/>
        <w:left w:val="none" w:sz="0" w:space="0" w:color="auto"/>
        <w:bottom w:val="none" w:sz="0" w:space="0" w:color="auto"/>
        <w:right w:val="none" w:sz="0" w:space="0" w:color="auto"/>
      </w:divBdr>
    </w:div>
    <w:div w:id="363135991">
      <w:bodyDiv w:val="1"/>
      <w:marLeft w:val="0"/>
      <w:marRight w:val="0"/>
      <w:marTop w:val="0"/>
      <w:marBottom w:val="0"/>
      <w:divBdr>
        <w:top w:val="none" w:sz="0" w:space="0" w:color="auto"/>
        <w:left w:val="none" w:sz="0" w:space="0" w:color="auto"/>
        <w:bottom w:val="none" w:sz="0" w:space="0" w:color="auto"/>
        <w:right w:val="none" w:sz="0" w:space="0" w:color="auto"/>
      </w:divBdr>
    </w:div>
    <w:div w:id="366221812">
      <w:bodyDiv w:val="1"/>
      <w:marLeft w:val="0"/>
      <w:marRight w:val="0"/>
      <w:marTop w:val="0"/>
      <w:marBottom w:val="0"/>
      <w:divBdr>
        <w:top w:val="none" w:sz="0" w:space="0" w:color="auto"/>
        <w:left w:val="none" w:sz="0" w:space="0" w:color="auto"/>
        <w:bottom w:val="none" w:sz="0" w:space="0" w:color="auto"/>
        <w:right w:val="none" w:sz="0" w:space="0" w:color="auto"/>
      </w:divBdr>
    </w:div>
    <w:div w:id="367032350">
      <w:bodyDiv w:val="1"/>
      <w:marLeft w:val="0"/>
      <w:marRight w:val="0"/>
      <w:marTop w:val="0"/>
      <w:marBottom w:val="0"/>
      <w:divBdr>
        <w:top w:val="none" w:sz="0" w:space="0" w:color="auto"/>
        <w:left w:val="none" w:sz="0" w:space="0" w:color="auto"/>
        <w:bottom w:val="none" w:sz="0" w:space="0" w:color="auto"/>
        <w:right w:val="none" w:sz="0" w:space="0" w:color="auto"/>
      </w:divBdr>
    </w:div>
    <w:div w:id="387070022">
      <w:bodyDiv w:val="1"/>
      <w:marLeft w:val="0"/>
      <w:marRight w:val="0"/>
      <w:marTop w:val="0"/>
      <w:marBottom w:val="0"/>
      <w:divBdr>
        <w:top w:val="none" w:sz="0" w:space="0" w:color="auto"/>
        <w:left w:val="none" w:sz="0" w:space="0" w:color="auto"/>
        <w:bottom w:val="none" w:sz="0" w:space="0" w:color="auto"/>
        <w:right w:val="none" w:sz="0" w:space="0" w:color="auto"/>
      </w:divBdr>
    </w:div>
    <w:div w:id="392628362">
      <w:bodyDiv w:val="1"/>
      <w:marLeft w:val="0"/>
      <w:marRight w:val="0"/>
      <w:marTop w:val="0"/>
      <w:marBottom w:val="0"/>
      <w:divBdr>
        <w:top w:val="none" w:sz="0" w:space="0" w:color="auto"/>
        <w:left w:val="none" w:sz="0" w:space="0" w:color="auto"/>
        <w:bottom w:val="none" w:sz="0" w:space="0" w:color="auto"/>
        <w:right w:val="none" w:sz="0" w:space="0" w:color="auto"/>
      </w:divBdr>
    </w:div>
    <w:div w:id="395975670">
      <w:bodyDiv w:val="1"/>
      <w:marLeft w:val="0"/>
      <w:marRight w:val="0"/>
      <w:marTop w:val="0"/>
      <w:marBottom w:val="0"/>
      <w:divBdr>
        <w:top w:val="none" w:sz="0" w:space="0" w:color="auto"/>
        <w:left w:val="none" w:sz="0" w:space="0" w:color="auto"/>
        <w:bottom w:val="none" w:sz="0" w:space="0" w:color="auto"/>
        <w:right w:val="none" w:sz="0" w:space="0" w:color="auto"/>
      </w:divBdr>
    </w:div>
    <w:div w:id="433793167">
      <w:bodyDiv w:val="1"/>
      <w:marLeft w:val="0"/>
      <w:marRight w:val="0"/>
      <w:marTop w:val="0"/>
      <w:marBottom w:val="0"/>
      <w:divBdr>
        <w:top w:val="none" w:sz="0" w:space="0" w:color="auto"/>
        <w:left w:val="none" w:sz="0" w:space="0" w:color="auto"/>
        <w:bottom w:val="none" w:sz="0" w:space="0" w:color="auto"/>
        <w:right w:val="none" w:sz="0" w:space="0" w:color="auto"/>
      </w:divBdr>
    </w:div>
    <w:div w:id="436829444">
      <w:bodyDiv w:val="1"/>
      <w:marLeft w:val="0"/>
      <w:marRight w:val="0"/>
      <w:marTop w:val="0"/>
      <w:marBottom w:val="0"/>
      <w:divBdr>
        <w:top w:val="none" w:sz="0" w:space="0" w:color="auto"/>
        <w:left w:val="none" w:sz="0" w:space="0" w:color="auto"/>
        <w:bottom w:val="none" w:sz="0" w:space="0" w:color="auto"/>
        <w:right w:val="none" w:sz="0" w:space="0" w:color="auto"/>
      </w:divBdr>
    </w:div>
    <w:div w:id="438834164">
      <w:bodyDiv w:val="1"/>
      <w:marLeft w:val="0"/>
      <w:marRight w:val="0"/>
      <w:marTop w:val="0"/>
      <w:marBottom w:val="0"/>
      <w:divBdr>
        <w:top w:val="none" w:sz="0" w:space="0" w:color="auto"/>
        <w:left w:val="none" w:sz="0" w:space="0" w:color="auto"/>
        <w:bottom w:val="none" w:sz="0" w:space="0" w:color="auto"/>
        <w:right w:val="none" w:sz="0" w:space="0" w:color="auto"/>
      </w:divBdr>
    </w:div>
    <w:div w:id="441388867">
      <w:bodyDiv w:val="1"/>
      <w:marLeft w:val="0"/>
      <w:marRight w:val="0"/>
      <w:marTop w:val="0"/>
      <w:marBottom w:val="0"/>
      <w:divBdr>
        <w:top w:val="none" w:sz="0" w:space="0" w:color="auto"/>
        <w:left w:val="none" w:sz="0" w:space="0" w:color="auto"/>
        <w:bottom w:val="none" w:sz="0" w:space="0" w:color="auto"/>
        <w:right w:val="none" w:sz="0" w:space="0" w:color="auto"/>
      </w:divBdr>
    </w:div>
    <w:div w:id="445198996">
      <w:bodyDiv w:val="1"/>
      <w:marLeft w:val="0"/>
      <w:marRight w:val="0"/>
      <w:marTop w:val="0"/>
      <w:marBottom w:val="0"/>
      <w:divBdr>
        <w:top w:val="none" w:sz="0" w:space="0" w:color="auto"/>
        <w:left w:val="none" w:sz="0" w:space="0" w:color="auto"/>
        <w:bottom w:val="none" w:sz="0" w:space="0" w:color="auto"/>
        <w:right w:val="none" w:sz="0" w:space="0" w:color="auto"/>
      </w:divBdr>
    </w:div>
    <w:div w:id="445933458">
      <w:bodyDiv w:val="1"/>
      <w:marLeft w:val="0"/>
      <w:marRight w:val="0"/>
      <w:marTop w:val="0"/>
      <w:marBottom w:val="0"/>
      <w:divBdr>
        <w:top w:val="none" w:sz="0" w:space="0" w:color="auto"/>
        <w:left w:val="none" w:sz="0" w:space="0" w:color="auto"/>
        <w:bottom w:val="none" w:sz="0" w:space="0" w:color="auto"/>
        <w:right w:val="none" w:sz="0" w:space="0" w:color="auto"/>
      </w:divBdr>
    </w:div>
    <w:div w:id="449278108">
      <w:bodyDiv w:val="1"/>
      <w:marLeft w:val="0"/>
      <w:marRight w:val="0"/>
      <w:marTop w:val="0"/>
      <w:marBottom w:val="0"/>
      <w:divBdr>
        <w:top w:val="none" w:sz="0" w:space="0" w:color="auto"/>
        <w:left w:val="none" w:sz="0" w:space="0" w:color="auto"/>
        <w:bottom w:val="none" w:sz="0" w:space="0" w:color="auto"/>
        <w:right w:val="none" w:sz="0" w:space="0" w:color="auto"/>
      </w:divBdr>
    </w:div>
    <w:div w:id="458962268">
      <w:bodyDiv w:val="1"/>
      <w:marLeft w:val="0"/>
      <w:marRight w:val="0"/>
      <w:marTop w:val="0"/>
      <w:marBottom w:val="0"/>
      <w:divBdr>
        <w:top w:val="none" w:sz="0" w:space="0" w:color="auto"/>
        <w:left w:val="none" w:sz="0" w:space="0" w:color="auto"/>
        <w:bottom w:val="none" w:sz="0" w:space="0" w:color="auto"/>
        <w:right w:val="none" w:sz="0" w:space="0" w:color="auto"/>
      </w:divBdr>
    </w:div>
    <w:div w:id="460264953">
      <w:bodyDiv w:val="1"/>
      <w:marLeft w:val="0"/>
      <w:marRight w:val="0"/>
      <w:marTop w:val="0"/>
      <w:marBottom w:val="0"/>
      <w:divBdr>
        <w:top w:val="none" w:sz="0" w:space="0" w:color="auto"/>
        <w:left w:val="none" w:sz="0" w:space="0" w:color="auto"/>
        <w:bottom w:val="none" w:sz="0" w:space="0" w:color="auto"/>
        <w:right w:val="none" w:sz="0" w:space="0" w:color="auto"/>
      </w:divBdr>
    </w:div>
    <w:div w:id="470757939">
      <w:bodyDiv w:val="1"/>
      <w:marLeft w:val="0"/>
      <w:marRight w:val="0"/>
      <w:marTop w:val="0"/>
      <w:marBottom w:val="0"/>
      <w:divBdr>
        <w:top w:val="none" w:sz="0" w:space="0" w:color="auto"/>
        <w:left w:val="none" w:sz="0" w:space="0" w:color="auto"/>
        <w:bottom w:val="none" w:sz="0" w:space="0" w:color="auto"/>
        <w:right w:val="none" w:sz="0" w:space="0" w:color="auto"/>
      </w:divBdr>
    </w:div>
    <w:div w:id="472142085">
      <w:bodyDiv w:val="1"/>
      <w:marLeft w:val="0"/>
      <w:marRight w:val="0"/>
      <w:marTop w:val="0"/>
      <w:marBottom w:val="0"/>
      <w:divBdr>
        <w:top w:val="none" w:sz="0" w:space="0" w:color="auto"/>
        <w:left w:val="none" w:sz="0" w:space="0" w:color="auto"/>
        <w:bottom w:val="none" w:sz="0" w:space="0" w:color="auto"/>
        <w:right w:val="none" w:sz="0" w:space="0" w:color="auto"/>
      </w:divBdr>
    </w:div>
    <w:div w:id="482433018">
      <w:bodyDiv w:val="1"/>
      <w:marLeft w:val="0"/>
      <w:marRight w:val="0"/>
      <w:marTop w:val="0"/>
      <w:marBottom w:val="0"/>
      <w:divBdr>
        <w:top w:val="none" w:sz="0" w:space="0" w:color="auto"/>
        <w:left w:val="none" w:sz="0" w:space="0" w:color="auto"/>
        <w:bottom w:val="none" w:sz="0" w:space="0" w:color="auto"/>
        <w:right w:val="none" w:sz="0" w:space="0" w:color="auto"/>
      </w:divBdr>
    </w:div>
    <w:div w:id="483010069">
      <w:bodyDiv w:val="1"/>
      <w:marLeft w:val="0"/>
      <w:marRight w:val="0"/>
      <w:marTop w:val="0"/>
      <w:marBottom w:val="0"/>
      <w:divBdr>
        <w:top w:val="none" w:sz="0" w:space="0" w:color="auto"/>
        <w:left w:val="none" w:sz="0" w:space="0" w:color="auto"/>
        <w:bottom w:val="none" w:sz="0" w:space="0" w:color="auto"/>
        <w:right w:val="none" w:sz="0" w:space="0" w:color="auto"/>
      </w:divBdr>
    </w:div>
    <w:div w:id="495415364">
      <w:bodyDiv w:val="1"/>
      <w:marLeft w:val="0"/>
      <w:marRight w:val="0"/>
      <w:marTop w:val="0"/>
      <w:marBottom w:val="0"/>
      <w:divBdr>
        <w:top w:val="none" w:sz="0" w:space="0" w:color="auto"/>
        <w:left w:val="none" w:sz="0" w:space="0" w:color="auto"/>
        <w:bottom w:val="none" w:sz="0" w:space="0" w:color="auto"/>
        <w:right w:val="none" w:sz="0" w:space="0" w:color="auto"/>
      </w:divBdr>
      <w:divsChild>
        <w:div w:id="1037657076">
          <w:marLeft w:val="446"/>
          <w:marRight w:val="0"/>
          <w:marTop w:val="0"/>
          <w:marBottom w:val="0"/>
          <w:divBdr>
            <w:top w:val="none" w:sz="0" w:space="0" w:color="auto"/>
            <w:left w:val="none" w:sz="0" w:space="0" w:color="auto"/>
            <w:bottom w:val="none" w:sz="0" w:space="0" w:color="auto"/>
            <w:right w:val="none" w:sz="0" w:space="0" w:color="auto"/>
          </w:divBdr>
        </w:div>
      </w:divsChild>
    </w:div>
    <w:div w:id="497228378">
      <w:bodyDiv w:val="1"/>
      <w:marLeft w:val="0"/>
      <w:marRight w:val="0"/>
      <w:marTop w:val="0"/>
      <w:marBottom w:val="0"/>
      <w:divBdr>
        <w:top w:val="none" w:sz="0" w:space="0" w:color="auto"/>
        <w:left w:val="none" w:sz="0" w:space="0" w:color="auto"/>
        <w:bottom w:val="none" w:sz="0" w:space="0" w:color="auto"/>
        <w:right w:val="none" w:sz="0" w:space="0" w:color="auto"/>
      </w:divBdr>
      <w:divsChild>
        <w:div w:id="945235031">
          <w:marLeft w:val="446"/>
          <w:marRight w:val="0"/>
          <w:marTop w:val="0"/>
          <w:marBottom w:val="0"/>
          <w:divBdr>
            <w:top w:val="none" w:sz="0" w:space="0" w:color="auto"/>
            <w:left w:val="none" w:sz="0" w:space="0" w:color="auto"/>
            <w:bottom w:val="none" w:sz="0" w:space="0" w:color="auto"/>
            <w:right w:val="none" w:sz="0" w:space="0" w:color="auto"/>
          </w:divBdr>
        </w:div>
      </w:divsChild>
    </w:div>
    <w:div w:id="498159760">
      <w:bodyDiv w:val="1"/>
      <w:marLeft w:val="0"/>
      <w:marRight w:val="0"/>
      <w:marTop w:val="0"/>
      <w:marBottom w:val="0"/>
      <w:divBdr>
        <w:top w:val="none" w:sz="0" w:space="0" w:color="auto"/>
        <w:left w:val="none" w:sz="0" w:space="0" w:color="auto"/>
        <w:bottom w:val="none" w:sz="0" w:space="0" w:color="auto"/>
        <w:right w:val="none" w:sz="0" w:space="0" w:color="auto"/>
      </w:divBdr>
    </w:div>
    <w:div w:id="511726881">
      <w:bodyDiv w:val="1"/>
      <w:marLeft w:val="0"/>
      <w:marRight w:val="0"/>
      <w:marTop w:val="0"/>
      <w:marBottom w:val="0"/>
      <w:divBdr>
        <w:top w:val="none" w:sz="0" w:space="0" w:color="auto"/>
        <w:left w:val="none" w:sz="0" w:space="0" w:color="auto"/>
        <w:bottom w:val="none" w:sz="0" w:space="0" w:color="auto"/>
        <w:right w:val="none" w:sz="0" w:space="0" w:color="auto"/>
      </w:divBdr>
    </w:div>
    <w:div w:id="513495030">
      <w:bodyDiv w:val="1"/>
      <w:marLeft w:val="0"/>
      <w:marRight w:val="0"/>
      <w:marTop w:val="0"/>
      <w:marBottom w:val="0"/>
      <w:divBdr>
        <w:top w:val="none" w:sz="0" w:space="0" w:color="auto"/>
        <w:left w:val="none" w:sz="0" w:space="0" w:color="auto"/>
        <w:bottom w:val="none" w:sz="0" w:space="0" w:color="auto"/>
        <w:right w:val="none" w:sz="0" w:space="0" w:color="auto"/>
      </w:divBdr>
    </w:div>
    <w:div w:id="529537814">
      <w:bodyDiv w:val="1"/>
      <w:marLeft w:val="0"/>
      <w:marRight w:val="0"/>
      <w:marTop w:val="0"/>
      <w:marBottom w:val="0"/>
      <w:divBdr>
        <w:top w:val="none" w:sz="0" w:space="0" w:color="auto"/>
        <w:left w:val="none" w:sz="0" w:space="0" w:color="auto"/>
        <w:bottom w:val="none" w:sz="0" w:space="0" w:color="auto"/>
        <w:right w:val="none" w:sz="0" w:space="0" w:color="auto"/>
      </w:divBdr>
      <w:divsChild>
        <w:div w:id="1462773673">
          <w:marLeft w:val="446"/>
          <w:marRight w:val="0"/>
          <w:marTop w:val="0"/>
          <w:marBottom w:val="0"/>
          <w:divBdr>
            <w:top w:val="none" w:sz="0" w:space="0" w:color="auto"/>
            <w:left w:val="none" w:sz="0" w:space="0" w:color="auto"/>
            <w:bottom w:val="none" w:sz="0" w:space="0" w:color="auto"/>
            <w:right w:val="none" w:sz="0" w:space="0" w:color="auto"/>
          </w:divBdr>
        </w:div>
      </w:divsChild>
    </w:div>
    <w:div w:id="534928138">
      <w:bodyDiv w:val="1"/>
      <w:marLeft w:val="0"/>
      <w:marRight w:val="0"/>
      <w:marTop w:val="0"/>
      <w:marBottom w:val="0"/>
      <w:divBdr>
        <w:top w:val="none" w:sz="0" w:space="0" w:color="auto"/>
        <w:left w:val="none" w:sz="0" w:space="0" w:color="auto"/>
        <w:bottom w:val="none" w:sz="0" w:space="0" w:color="auto"/>
        <w:right w:val="none" w:sz="0" w:space="0" w:color="auto"/>
      </w:divBdr>
      <w:divsChild>
        <w:div w:id="330183704">
          <w:marLeft w:val="446"/>
          <w:marRight w:val="0"/>
          <w:marTop w:val="0"/>
          <w:marBottom w:val="0"/>
          <w:divBdr>
            <w:top w:val="none" w:sz="0" w:space="0" w:color="auto"/>
            <w:left w:val="none" w:sz="0" w:space="0" w:color="auto"/>
            <w:bottom w:val="none" w:sz="0" w:space="0" w:color="auto"/>
            <w:right w:val="none" w:sz="0" w:space="0" w:color="auto"/>
          </w:divBdr>
        </w:div>
        <w:div w:id="1691838070">
          <w:marLeft w:val="446"/>
          <w:marRight w:val="0"/>
          <w:marTop w:val="0"/>
          <w:marBottom w:val="0"/>
          <w:divBdr>
            <w:top w:val="none" w:sz="0" w:space="0" w:color="auto"/>
            <w:left w:val="none" w:sz="0" w:space="0" w:color="auto"/>
            <w:bottom w:val="none" w:sz="0" w:space="0" w:color="auto"/>
            <w:right w:val="none" w:sz="0" w:space="0" w:color="auto"/>
          </w:divBdr>
        </w:div>
        <w:div w:id="2114006674">
          <w:marLeft w:val="446"/>
          <w:marRight w:val="0"/>
          <w:marTop w:val="0"/>
          <w:marBottom w:val="0"/>
          <w:divBdr>
            <w:top w:val="none" w:sz="0" w:space="0" w:color="auto"/>
            <w:left w:val="none" w:sz="0" w:space="0" w:color="auto"/>
            <w:bottom w:val="none" w:sz="0" w:space="0" w:color="auto"/>
            <w:right w:val="none" w:sz="0" w:space="0" w:color="auto"/>
          </w:divBdr>
        </w:div>
      </w:divsChild>
    </w:div>
    <w:div w:id="537821172">
      <w:bodyDiv w:val="1"/>
      <w:marLeft w:val="0"/>
      <w:marRight w:val="0"/>
      <w:marTop w:val="0"/>
      <w:marBottom w:val="0"/>
      <w:divBdr>
        <w:top w:val="none" w:sz="0" w:space="0" w:color="auto"/>
        <w:left w:val="none" w:sz="0" w:space="0" w:color="auto"/>
        <w:bottom w:val="none" w:sz="0" w:space="0" w:color="auto"/>
        <w:right w:val="none" w:sz="0" w:space="0" w:color="auto"/>
      </w:divBdr>
    </w:div>
    <w:div w:id="548690648">
      <w:bodyDiv w:val="1"/>
      <w:marLeft w:val="0"/>
      <w:marRight w:val="0"/>
      <w:marTop w:val="0"/>
      <w:marBottom w:val="0"/>
      <w:divBdr>
        <w:top w:val="none" w:sz="0" w:space="0" w:color="auto"/>
        <w:left w:val="none" w:sz="0" w:space="0" w:color="auto"/>
        <w:bottom w:val="none" w:sz="0" w:space="0" w:color="auto"/>
        <w:right w:val="none" w:sz="0" w:space="0" w:color="auto"/>
      </w:divBdr>
    </w:div>
    <w:div w:id="552623580">
      <w:bodyDiv w:val="1"/>
      <w:marLeft w:val="0"/>
      <w:marRight w:val="0"/>
      <w:marTop w:val="0"/>
      <w:marBottom w:val="0"/>
      <w:divBdr>
        <w:top w:val="none" w:sz="0" w:space="0" w:color="auto"/>
        <w:left w:val="none" w:sz="0" w:space="0" w:color="auto"/>
        <w:bottom w:val="none" w:sz="0" w:space="0" w:color="auto"/>
        <w:right w:val="none" w:sz="0" w:space="0" w:color="auto"/>
      </w:divBdr>
    </w:div>
    <w:div w:id="560333236">
      <w:bodyDiv w:val="1"/>
      <w:marLeft w:val="0"/>
      <w:marRight w:val="0"/>
      <w:marTop w:val="0"/>
      <w:marBottom w:val="0"/>
      <w:divBdr>
        <w:top w:val="none" w:sz="0" w:space="0" w:color="auto"/>
        <w:left w:val="none" w:sz="0" w:space="0" w:color="auto"/>
        <w:bottom w:val="none" w:sz="0" w:space="0" w:color="auto"/>
        <w:right w:val="none" w:sz="0" w:space="0" w:color="auto"/>
      </w:divBdr>
    </w:div>
    <w:div w:id="573705120">
      <w:bodyDiv w:val="1"/>
      <w:marLeft w:val="0"/>
      <w:marRight w:val="0"/>
      <w:marTop w:val="0"/>
      <w:marBottom w:val="0"/>
      <w:divBdr>
        <w:top w:val="none" w:sz="0" w:space="0" w:color="auto"/>
        <w:left w:val="none" w:sz="0" w:space="0" w:color="auto"/>
        <w:bottom w:val="none" w:sz="0" w:space="0" w:color="auto"/>
        <w:right w:val="none" w:sz="0" w:space="0" w:color="auto"/>
      </w:divBdr>
      <w:divsChild>
        <w:div w:id="802575187">
          <w:marLeft w:val="446"/>
          <w:marRight w:val="0"/>
          <w:marTop w:val="0"/>
          <w:marBottom w:val="0"/>
          <w:divBdr>
            <w:top w:val="none" w:sz="0" w:space="0" w:color="auto"/>
            <w:left w:val="none" w:sz="0" w:space="0" w:color="auto"/>
            <w:bottom w:val="none" w:sz="0" w:space="0" w:color="auto"/>
            <w:right w:val="none" w:sz="0" w:space="0" w:color="auto"/>
          </w:divBdr>
        </w:div>
        <w:div w:id="1294172020">
          <w:marLeft w:val="446"/>
          <w:marRight w:val="0"/>
          <w:marTop w:val="0"/>
          <w:marBottom w:val="0"/>
          <w:divBdr>
            <w:top w:val="none" w:sz="0" w:space="0" w:color="auto"/>
            <w:left w:val="none" w:sz="0" w:space="0" w:color="auto"/>
            <w:bottom w:val="none" w:sz="0" w:space="0" w:color="auto"/>
            <w:right w:val="none" w:sz="0" w:space="0" w:color="auto"/>
          </w:divBdr>
        </w:div>
        <w:div w:id="1462769215">
          <w:marLeft w:val="446"/>
          <w:marRight w:val="0"/>
          <w:marTop w:val="0"/>
          <w:marBottom w:val="0"/>
          <w:divBdr>
            <w:top w:val="none" w:sz="0" w:space="0" w:color="auto"/>
            <w:left w:val="none" w:sz="0" w:space="0" w:color="auto"/>
            <w:bottom w:val="none" w:sz="0" w:space="0" w:color="auto"/>
            <w:right w:val="none" w:sz="0" w:space="0" w:color="auto"/>
          </w:divBdr>
        </w:div>
      </w:divsChild>
    </w:div>
    <w:div w:id="620113715">
      <w:bodyDiv w:val="1"/>
      <w:marLeft w:val="0"/>
      <w:marRight w:val="0"/>
      <w:marTop w:val="0"/>
      <w:marBottom w:val="0"/>
      <w:divBdr>
        <w:top w:val="none" w:sz="0" w:space="0" w:color="auto"/>
        <w:left w:val="none" w:sz="0" w:space="0" w:color="auto"/>
        <w:bottom w:val="none" w:sz="0" w:space="0" w:color="auto"/>
        <w:right w:val="none" w:sz="0" w:space="0" w:color="auto"/>
      </w:divBdr>
    </w:div>
    <w:div w:id="629827490">
      <w:bodyDiv w:val="1"/>
      <w:marLeft w:val="0"/>
      <w:marRight w:val="0"/>
      <w:marTop w:val="0"/>
      <w:marBottom w:val="0"/>
      <w:divBdr>
        <w:top w:val="none" w:sz="0" w:space="0" w:color="auto"/>
        <w:left w:val="none" w:sz="0" w:space="0" w:color="auto"/>
        <w:bottom w:val="none" w:sz="0" w:space="0" w:color="auto"/>
        <w:right w:val="none" w:sz="0" w:space="0" w:color="auto"/>
      </w:divBdr>
    </w:div>
    <w:div w:id="645473624">
      <w:bodyDiv w:val="1"/>
      <w:marLeft w:val="0"/>
      <w:marRight w:val="0"/>
      <w:marTop w:val="0"/>
      <w:marBottom w:val="0"/>
      <w:divBdr>
        <w:top w:val="none" w:sz="0" w:space="0" w:color="auto"/>
        <w:left w:val="none" w:sz="0" w:space="0" w:color="auto"/>
        <w:bottom w:val="none" w:sz="0" w:space="0" w:color="auto"/>
        <w:right w:val="none" w:sz="0" w:space="0" w:color="auto"/>
      </w:divBdr>
      <w:divsChild>
        <w:div w:id="701443586">
          <w:marLeft w:val="446"/>
          <w:marRight w:val="0"/>
          <w:marTop w:val="0"/>
          <w:marBottom w:val="0"/>
          <w:divBdr>
            <w:top w:val="none" w:sz="0" w:space="0" w:color="auto"/>
            <w:left w:val="none" w:sz="0" w:space="0" w:color="auto"/>
            <w:bottom w:val="none" w:sz="0" w:space="0" w:color="auto"/>
            <w:right w:val="none" w:sz="0" w:space="0" w:color="auto"/>
          </w:divBdr>
        </w:div>
      </w:divsChild>
    </w:div>
    <w:div w:id="653533706">
      <w:bodyDiv w:val="1"/>
      <w:marLeft w:val="0"/>
      <w:marRight w:val="0"/>
      <w:marTop w:val="0"/>
      <w:marBottom w:val="0"/>
      <w:divBdr>
        <w:top w:val="none" w:sz="0" w:space="0" w:color="auto"/>
        <w:left w:val="none" w:sz="0" w:space="0" w:color="auto"/>
        <w:bottom w:val="none" w:sz="0" w:space="0" w:color="auto"/>
        <w:right w:val="none" w:sz="0" w:space="0" w:color="auto"/>
      </w:divBdr>
    </w:div>
    <w:div w:id="658388713">
      <w:bodyDiv w:val="1"/>
      <w:marLeft w:val="0"/>
      <w:marRight w:val="0"/>
      <w:marTop w:val="0"/>
      <w:marBottom w:val="0"/>
      <w:divBdr>
        <w:top w:val="none" w:sz="0" w:space="0" w:color="auto"/>
        <w:left w:val="none" w:sz="0" w:space="0" w:color="auto"/>
        <w:bottom w:val="none" w:sz="0" w:space="0" w:color="auto"/>
        <w:right w:val="none" w:sz="0" w:space="0" w:color="auto"/>
      </w:divBdr>
    </w:div>
    <w:div w:id="662661286">
      <w:bodyDiv w:val="1"/>
      <w:marLeft w:val="0"/>
      <w:marRight w:val="0"/>
      <w:marTop w:val="0"/>
      <w:marBottom w:val="0"/>
      <w:divBdr>
        <w:top w:val="none" w:sz="0" w:space="0" w:color="auto"/>
        <w:left w:val="none" w:sz="0" w:space="0" w:color="auto"/>
        <w:bottom w:val="none" w:sz="0" w:space="0" w:color="auto"/>
        <w:right w:val="none" w:sz="0" w:space="0" w:color="auto"/>
      </w:divBdr>
    </w:div>
    <w:div w:id="669135899">
      <w:bodyDiv w:val="1"/>
      <w:marLeft w:val="0"/>
      <w:marRight w:val="0"/>
      <w:marTop w:val="0"/>
      <w:marBottom w:val="0"/>
      <w:divBdr>
        <w:top w:val="none" w:sz="0" w:space="0" w:color="auto"/>
        <w:left w:val="none" w:sz="0" w:space="0" w:color="auto"/>
        <w:bottom w:val="none" w:sz="0" w:space="0" w:color="auto"/>
        <w:right w:val="none" w:sz="0" w:space="0" w:color="auto"/>
      </w:divBdr>
    </w:div>
    <w:div w:id="675380314">
      <w:bodyDiv w:val="1"/>
      <w:marLeft w:val="0"/>
      <w:marRight w:val="0"/>
      <w:marTop w:val="0"/>
      <w:marBottom w:val="0"/>
      <w:divBdr>
        <w:top w:val="none" w:sz="0" w:space="0" w:color="auto"/>
        <w:left w:val="none" w:sz="0" w:space="0" w:color="auto"/>
        <w:bottom w:val="none" w:sz="0" w:space="0" w:color="auto"/>
        <w:right w:val="none" w:sz="0" w:space="0" w:color="auto"/>
      </w:divBdr>
    </w:div>
    <w:div w:id="682588719">
      <w:bodyDiv w:val="1"/>
      <w:marLeft w:val="0"/>
      <w:marRight w:val="0"/>
      <w:marTop w:val="0"/>
      <w:marBottom w:val="0"/>
      <w:divBdr>
        <w:top w:val="none" w:sz="0" w:space="0" w:color="auto"/>
        <w:left w:val="none" w:sz="0" w:space="0" w:color="auto"/>
        <w:bottom w:val="none" w:sz="0" w:space="0" w:color="auto"/>
        <w:right w:val="none" w:sz="0" w:space="0" w:color="auto"/>
      </w:divBdr>
    </w:div>
    <w:div w:id="684093309">
      <w:bodyDiv w:val="1"/>
      <w:marLeft w:val="0"/>
      <w:marRight w:val="0"/>
      <w:marTop w:val="0"/>
      <w:marBottom w:val="0"/>
      <w:divBdr>
        <w:top w:val="none" w:sz="0" w:space="0" w:color="auto"/>
        <w:left w:val="none" w:sz="0" w:space="0" w:color="auto"/>
        <w:bottom w:val="none" w:sz="0" w:space="0" w:color="auto"/>
        <w:right w:val="none" w:sz="0" w:space="0" w:color="auto"/>
      </w:divBdr>
    </w:div>
    <w:div w:id="689263866">
      <w:bodyDiv w:val="1"/>
      <w:marLeft w:val="0"/>
      <w:marRight w:val="0"/>
      <w:marTop w:val="0"/>
      <w:marBottom w:val="0"/>
      <w:divBdr>
        <w:top w:val="none" w:sz="0" w:space="0" w:color="auto"/>
        <w:left w:val="none" w:sz="0" w:space="0" w:color="auto"/>
        <w:bottom w:val="none" w:sz="0" w:space="0" w:color="auto"/>
        <w:right w:val="none" w:sz="0" w:space="0" w:color="auto"/>
      </w:divBdr>
    </w:div>
    <w:div w:id="690645046">
      <w:bodyDiv w:val="1"/>
      <w:marLeft w:val="0"/>
      <w:marRight w:val="0"/>
      <w:marTop w:val="0"/>
      <w:marBottom w:val="0"/>
      <w:divBdr>
        <w:top w:val="none" w:sz="0" w:space="0" w:color="auto"/>
        <w:left w:val="none" w:sz="0" w:space="0" w:color="auto"/>
        <w:bottom w:val="none" w:sz="0" w:space="0" w:color="auto"/>
        <w:right w:val="none" w:sz="0" w:space="0" w:color="auto"/>
      </w:divBdr>
    </w:div>
    <w:div w:id="692925700">
      <w:bodyDiv w:val="1"/>
      <w:marLeft w:val="0"/>
      <w:marRight w:val="0"/>
      <w:marTop w:val="0"/>
      <w:marBottom w:val="0"/>
      <w:divBdr>
        <w:top w:val="none" w:sz="0" w:space="0" w:color="auto"/>
        <w:left w:val="none" w:sz="0" w:space="0" w:color="auto"/>
        <w:bottom w:val="none" w:sz="0" w:space="0" w:color="auto"/>
        <w:right w:val="none" w:sz="0" w:space="0" w:color="auto"/>
      </w:divBdr>
      <w:divsChild>
        <w:div w:id="368343066">
          <w:marLeft w:val="446"/>
          <w:marRight w:val="0"/>
          <w:marTop w:val="0"/>
          <w:marBottom w:val="0"/>
          <w:divBdr>
            <w:top w:val="none" w:sz="0" w:space="0" w:color="auto"/>
            <w:left w:val="none" w:sz="0" w:space="0" w:color="auto"/>
            <w:bottom w:val="none" w:sz="0" w:space="0" w:color="auto"/>
            <w:right w:val="none" w:sz="0" w:space="0" w:color="auto"/>
          </w:divBdr>
        </w:div>
      </w:divsChild>
    </w:div>
    <w:div w:id="699352896">
      <w:bodyDiv w:val="1"/>
      <w:marLeft w:val="0"/>
      <w:marRight w:val="0"/>
      <w:marTop w:val="0"/>
      <w:marBottom w:val="0"/>
      <w:divBdr>
        <w:top w:val="none" w:sz="0" w:space="0" w:color="auto"/>
        <w:left w:val="none" w:sz="0" w:space="0" w:color="auto"/>
        <w:bottom w:val="none" w:sz="0" w:space="0" w:color="auto"/>
        <w:right w:val="none" w:sz="0" w:space="0" w:color="auto"/>
      </w:divBdr>
    </w:div>
    <w:div w:id="702556540">
      <w:bodyDiv w:val="1"/>
      <w:marLeft w:val="0"/>
      <w:marRight w:val="0"/>
      <w:marTop w:val="0"/>
      <w:marBottom w:val="0"/>
      <w:divBdr>
        <w:top w:val="none" w:sz="0" w:space="0" w:color="auto"/>
        <w:left w:val="none" w:sz="0" w:space="0" w:color="auto"/>
        <w:bottom w:val="none" w:sz="0" w:space="0" w:color="auto"/>
        <w:right w:val="none" w:sz="0" w:space="0" w:color="auto"/>
      </w:divBdr>
    </w:div>
    <w:div w:id="720979233">
      <w:bodyDiv w:val="1"/>
      <w:marLeft w:val="0"/>
      <w:marRight w:val="0"/>
      <w:marTop w:val="0"/>
      <w:marBottom w:val="0"/>
      <w:divBdr>
        <w:top w:val="none" w:sz="0" w:space="0" w:color="auto"/>
        <w:left w:val="none" w:sz="0" w:space="0" w:color="auto"/>
        <w:bottom w:val="none" w:sz="0" w:space="0" w:color="auto"/>
        <w:right w:val="none" w:sz="0" w:space="0" w:color="auto"/>
      </w:divBdr>
    </w:div>
    <w:div w:id="724253122">
      <w:bodyDiv w:val="1"/>
      <w:marLeft w:val="0"/>
      <w:marRight w:val="0"/>
      <w:marTop w:val="0"/>
      <w:marBottom w:val="0"/>
      <w:divBdr>
        <w:top w:val="none" w:sz="0" w:space="0" w:color="auto"/>
        <w:left w:val="none" w:sz="0" w:space="0" w:color="auto"/>
        <w:bottom w:val="none" w:sz="0" w:space="0" w:color="auto"/>
        <w:right w:val="none" w:sz="0" w:space="0" w:color="auto"/>
      </w:divBdr>
      <w:divsChild>
        <w:div w:id="636842173">
          <w:marLeft w:val="446"/>
          <w:marRight w:val="0"/>
          <w:marTop w:val="0"/>
          <w:marBottom w:val="0"/>
          <w:divBdr>
            <w:top w:val="none" w:sz="0" w:space="0" w:color="auto"/>
            <w:left w:val="none" w:sz="0" w:space="0" w:color="auto"/>
            <w:bottom w:val="none" w:sz="0" w:space="0" w:color="auto"/>
            <w:right w:val="none" w:sz="0" w:space="0" w:color="auto"/>
          </w:divBdr>
        </w:div>
        <w:div w:id="808522247">
          <w:marLeft w:val="446"/>
          <w:marRight w:val="0"/>
          <w:marTop w:val="0"/>
          <w:marBottom w:val="0"/>
          <w:divBdr>
            <w:top w:val="none" w:sz="0" w:space="0" w:color="auto"/>
            <w:left w:val="none" w:sz="0" w:space="0" w:color="auto"/>
            <w:bottom w:val="none" w:sz="0" w:space="0" w:color="auto"/>
            <w:right w:val="none" w:sz="0" w:space="0" w:color="auto"/>
          </w:divBdr>
        </w:div>
      </w:divsChild>
    </w:div>
    <w:div w:id="735665513">
      <w:bodyDiv w:val="1"/>
      <w:marLeft w:val="0"/>
      <w:marRight w:val="0"/>
      <w:marTop w:val="0"/>
      <w:marBottom w:val="0"/>
      <w:divBdr>
        <w:top w:val="none" w:sz="0" w:space="0" w:color="auto"/>
        <w:left w:val="none" w:sz="0" w:space="0" w:color="auto"/>
        <w:bottom w:val="none" w:sz="0" w:space="0" w:color="auto"/>
        <w:right w:val="none" w:sz="0" w:space="0" w:color="auto"/>
      </w:divBdr>
    </w:div>
    <w:div w:id="740955559">
      <w:bodyDiv w:val="1"/>
      <w:marLeft w:val="0"/>
      <w:marRight w:val="0"/>
      <w:marTop w:val="0"/>
      <w:marBottom w:val="0"/>
      <w:divBdr>
        <w:top w:val="none" w:sz="0" w:space="0" w:color="auto"/>
        <w:left w:val="none" w:sz="0" w:space="0" w:color="auto"/>
        <w:bottom w:val="none" w:sz="0" w:space="0" w:color="auto"/>
        <w:right w:val="none" w:sz="0" w:space="0" w:color="auto"/>
      </w:divBdr>
      <w:divsChild>
        <w:div w:id="1081751544">
          <w:marLeft w:val="446"/>
          <w:marRight w:val="0"/>
          <w:marTop w:val="0"/>
          <w:marBottom w:val="0"/>
          <w:divBdr>
            <w:top w:val="none" w:sz="0" w:space="0" w:color="auto"/>
            <w:left w:val="none" w:sz="0" w:space="0" w:color="auto"/>
            <w:bottom w:val="none" w:sz="0" w:space="0" w:color="auto"/>
            <w:right w:val="none" w:sz="0" w:space="0" w:color="auto"/>
          </w:divBdr>
        </w:div>
      </w:divsChild>
    </w:div>
    <w:div w:id="743331471">
      <w:bodyDiv w:val="1"/>
      <w:marLeft w:val="0"/>
      <w:marRight w:val="0"/>
      <w:marTop w:val="0"/>
      <w:marBottom w:val="0"/>
      <w:divBdr>
        <w:top w:val="none" w:sz="0" w:space="0" w:color="auto"/>
        <w:left w:val="none" w:sz="0" w:space="0" w:color="auto"/>
        <w:bottom w:val="none" w:sz="0" w:space="0" w:color="auto"/>
        <w:right w:val="none" w:sz="0" w:space="0" w:color="auto"/>
      </w:divBdr>
    </w:div>
    <w:div w:id="745886393">
      <w:bodyDiv w:val="1"/>
      <w:marLeft w:val="0"/>
      <w:marRight w:val="0"/>
      <w:marTop w:val="0"/>
      <w:marBottom w:val="0"/>
      <w:divBdr>
        <w:top w:val="none" w:sz="0" w:space="0" w:color="auto"/>
        <w:left w:val="none" w:sz="0" w:space="0" w:color="auto"/>
        <w:bottom w:val="none" w:sz="0" w:space="0" w:color="auto"/>
        <w:right w:val="none" w:sz="0" w:space="0" w:color="auto"/>
      </w:divBdr>
    </w:div>
    <w:div w:id="757562979">
      <w:bodyDiv w:val="1"/>
      <w:marLeft w:val="0"/>
      <w:marRight w:val="0"/>
      <w:marTop w:val="0"/>
      <w:marBottom w:val="0"/>
      <w:divBdr>
        <w:top w:val="none" w:sz="0" w:space="0" w:color="auto"/>
        <w:left w:val="none" w:sz="0" w:space="0" w:color="auto"/>
        <w:bottom w:val="none" w:sz="0" w:space="0" w:color="auto"/>
        <w:right w:val="none" w:sz="0" w:space="0" w:color="auto"/>
      </w:divBdr>
      <w:divsChild>
        <w:div w:id="834958225">
          <w:marLeft w:val="446"/>
          <w:marRight w:val="0"/>
          <w:marTop w:val="0"/>
          <w:marBottom w:val="0"/>
          <w:divBdr>
            <w:top w:val="none" w:sz="0" w:space="0" w:color="auto"/>
            <w:left w:val="none" w:sz="0" w:space="0" w:color="auto"/>
            <w:bottom w:val="none" w:sz="0" w:space="0" w:color="auto"/>
            <w:right w:val="none" w:sz="0" w:space="0" w:color="auto"/>
          </w:divBdr>
        </w:div>
        <w:div w:id="1532575381">
          <w:marLeft w:val="446"/>
          <w:marRight w:val="0"/>
          <w:marTop w:val="0"/>
          <w:marBottom w:val="0"/>
          <w:divBdr>
            <w:top w:val="none" w:sz="0" w:space="0" w:color="auto"/>
            <w:left w:val="none" w:sz="0" w:space="0" w:color="auto"/>
            <w:bottom w:val="none" w:sz="0" w:space="0" w:color="auto"/>
            <w:right w:val="none" w:sz="0" w:space="0" w:color="auto"/>
          </w:divBdr>
        </w:div>
        <w:div w:id="1746686246">
          <w:marLeft w:val="446"/>
          <w:marRight w:val="0"/>
          <w:marTop w:val="0"/>
          <w:marBottom w:val="0"/>
          <w:divBdr>
            <w:top w:val="none" w:sz="0" w:space="0" w:color="auto"/>
            <w:left w:val="none" w:sz="0" w:space="0" w:color="auto"/>
            <w:bottom w:val="none" w:sz="0" w:space="0" w:color="auto"/>
            <w:right w:val="none" w:sz="0" w:space="0" w:color="auto"/>
          </w:divBdr>
        </w:div>
        <w:div w:id="1989162084">
          <w:marLeft w:val="446"/>
          <w:marRight w:val="0"/>
          <w:marTop w:val="0"/>
          <w:marBottom w:val="0"/>
          <w:divBdr>
            <w:top w:val="none" w:sz="0" w:space="0" w:color="auto"/>
            <w:left w:val="none" w:sz="0" w:space="0" w:color="auto"/>
            <w:bottom w:val="none" w:sz="0" w:space="0" w:color="auto"/>
            <w:right w:val="none" w:sz="0" w:space="0" w:color="auto"/>
          </w:divBdr>
        </w:div>
      </w:divsChild>
    </w:div>
    <w:div w:id="763068377">
      <w:bodyDiv w:val="1"/>
      <w:marLeft w:val="0"/>
      <w:marRight w:val="0"/>
      <w:marTop w:val="0"/>
      <w:marBottom w:val="0"/>
      <w:divBdr>
        <w:top w:val="none" w:sz="0" w:space="0" w:color="auto"/>
        <w:left w:val="none" w:sz="0" w:space="0" w:color="auto"/>
        <w:bottom w:val="none" w:sz="0" w:space="0" w:color="auto"/>
        <w:right w:val="none" w:sz="0" w:space="0" w:color="auto"/>
      </w:divBdr>
    </w:div>
    <w:div w:id="770589340">
      <w:bodyDiv w:val="1"/>
      <w:marLeft w:val="0"/>
      <w:marRight w:val="0"/>
      <w:marTop w:val="0"/>
      <w:marBottom w:val="0"/>
      <w:divBdr>
        <w:top w:val="none" w:sz="0" w:space="0" w:color="auto"/>
        <w:left w:val="none" w:sz="0" w:space="0" w:color="auto"/>
        <w:bottom w:val="none" w:sz="0" w:space="0" w:color="auto"/>
        <w:right w:val="none" w:sz="0" w:space="0" w:color="auto"/>
      </w:divBdr>
    </w:div>
    <w:div w:id="785392215">
      <w:bodyDiv w:val="1"/>
      <w:marLeft w:val="0"/>
      <w:marRight w:val="0"/>
      <w:marTop w:val="0"/>
      <w:marBottom w:val="0"/>
      <w:divBdr>
        <w:top w:val="none" w:sz="0" w:space="0" w:color="auto"/>
        <w:left w:val="none" w:sz="0" w:space="0" w:color="auto"/>
        <w:bottom w:val="none" w:sz="0" w:space="0" w:color="auto"/>
        <w:right w:val="none" w:sz="0" w:space="0" w:color="auto"/>
      </w:divBdr>
    </w:div>
    <w:div w:id="788744920">
      <w:bodyDiv w:val="1"/>
      <w:marLeft w:val="0"/>
      <w:marRight w:val="0"/>
      <w:marTop w:val="0"/>
      <w:marBottom w:val="0"/>
      <w:divBdr>
        <w:top w:val="none" w:sz="0" w:space="0" w:color="auto"/>
        <w:left w:val="none" w:sz="0" w:space="0" w:color="auto"/>
        <w:bottom w:val="none" w:sz="0" w:space="0" w:color="auto"/>
        <w:right w:val="none" w:sz="0" w:space="0" w:color="auto"/>
      </w:divBdr>
    </w:div>
    <w:div w:id="792865593">
      <w:bodyDiv w:val="1"/>
      <w:marLeft w:val="0"/>
      <w:marRight w:val="0"/>
      <w:marTop w:val="0"/>
      <w:marBottom w:val="0"/>
      <w:divBdr>
        <w:top w:val="none" w:sz="0" w:space="0" w:color="auto"/>
        <w:left w:val="none" w:sz="0" w:space="0" w:color="auto"/>
        <w:bottom w:val="none" w:sz="0" w:space="0" w:color="auto"/>
        <w:right w:val="none" w:sz="0" w:space="0" w:color="auto"/>
      </w:divBdr>
    </w:div>
    <w:div w:id="801920023">
      <w:bodyDiv w:val="1"/>
      <w:marLeft w:val="0"/>
      <w:marRight w:val="0"/>
      <w:marTop w:val="0"/>
      <w:marBottom w:val="0"/>
      <w:divBdr>
        <w:top w:val="none" w:sz="0" w:space="0" w:color="auto"/>
        <w:left w:val="none" w:sz="0" w:space="0" w:color="auto"/>
        <w:bottom w:val="none" w:sz="0" w:space="0" w:color="auto"/>
        <w:right w:val="none" w:sz="0" w:space="0" w:color="auto"/>
      </w:divBdr>
      <w:divsChild>
        <w:div w:id="475070860">
          <w:marLeft w:val="446"/>
          <w:marRight w:val="0"/>
          <w:marTop w:val="0"/>
          <w:marBottom w:val="0"/>
          <w:divBdr>
            <w:top w:val="none" w:sz="0" w:space="0" w:color="auto"/>
            <w:left w:val="none" w:sz="0" w:space="0" w:color="auto"/>
            <w:bottom w:val="none" w:sz="0" w:space="0" w:color="auto"/>
            <w:right w:val="none" w:sz="0" w:space="0" w:color="auto"/>
          </w:divBdr>
        </w:div>
        <w:div w:id="603002599">
          <w:marLeft w:val="1166"/>
          <w:marRight w:val="0"/>
          <w:marTop w:val="0"/>
          <w:marBottom w:val="0"/>
          <w:divBdr>
            <w:top w:val="none" w:sz="0" w:space="0" w:color="auto"/>
            <w:left w:val="none" w:sz="0" w:space="0" w:color="auto"/>
            <w:bottom w:val="none" w:sz="0" w:space="0" w:color="auto"/>
            <w:right w:val="none" w:sz="0" w:space="0" w:color="auto"/>
          </w:divBdr>
        </w:div>
        <w:div w:id="801197370">
          <w:marLeft w:val="1166"/>
          <w:marRight w:val="0"/>
          <w:marTop w:val="0"/>
          <w:marBottom w:val="0"/>
          <w:divBdr>
            <w:top w:val="none" w:sz="0" w:space="0" w:color="auto"/>
            <w:left w:val="none" w:sz="0" w:space="0" w:color="auto"/>
            <w:bottom w:val="none" w:sz="0" w:space="0" w:color="auto"/>
            <w:right w:val="none" w:sz="0" w:space="0" w:color="auto"/>
          </w:divBdr>
        </w:div>
        <w:div w:id="1393694816">
          <w:marLeft w:val="1166"/>
          <w:marRight w:val="0"/>
          <w:marTop w:val="0"/>
          <w:marBottom w:val="0"/>
          <w:divBdr>
            <w:top w:val="none" w:sz="0" w:space="0" w:color="auto"/>
            <w:left w:val="none" w:sz="0" w:space="0" w:color="auto"/>
            <w:bottom w:val="none" w:sz="0" w:space="0" w:color="auto"/>
            <w:right w:val="none" w:sz="0" w:space="0" w:color="auto"/>
          </w:divBdr>
        </w:div>
        <w:div w:id="1713187179">
          <w:marLeft w:val="1166"/>
          <w:marRight w:val="0"/>
          <w:marTop w:val="0"/>
          <w:marBottom w:val="0"/>
          <w:divBdr>
            <w:top w:val="none" w:sz="0" w:space="0" w:color="auto"/>
            <w:left w:val="none" w:sz="0" w:space="0" w:color="auto"/>
            <w:bottom w:val="none" w:sz="0" w:space="0" w:color="auto"/>
            <w:right w:val="none" w:sz="0" w:space="0" w:color="auto"/>
          </w:divBdr>
        </w:div>
        <w:div w:id="1758164591">
          <w:marLeft w:val="446"/>
          <w:marRight w:val="0"/>
          <w:marTop w:val="0"/>
          <w:marBottom w:val="0"/>
          <w:divBdr>
            <w:top w:val="none" w:sz="0" w:space="0" w:color="auto"/>
            <w:left w:val="none" w:sz="0" w:space="0" w:color="auto"/>
            <w:bottom w:val="none" w:sz="0" w:space="0" w:color="auto"/>
            <w:right w:val="none" w:sz="0" w:space="0" w:color="auto"/>
          </w:divBdr>
        </w:div>
      </w:divsChild>
    </w:div>
    <w:div w:id="811095780">
      <w:bodyDiv w:val="1"/>
      <w:marLeft w:val="0"/>
      <w:marRight w:val="0"/>
      <w:marTop w:val="0"/>
      <w:marBottom w:val="0"/>
      <w:divBdr>
        <w:top w:val="none" w:sz="0" w:space="0" w:color="auto"/>
        <w:left w:val="none" w:sz="0" w:space="0" w:color="auto"/>
        <w:bottom w:val="none" w:sz="0" w:space="0" w:color="auto"/>
        <w:right w:val="none" w:sz="0" w:space="0" w:color="auto"/>
      </w:divBdr>
    </w:div>
    <w:div w:id="817459325">
      <w:bodyDiv w:val="1"/>
      <w:marLeft w:val="0"/>
      <w:marRight w:val="0"/>
      <w:marTop w:val="0"/>
      <w:marBottom w:val="0"/>
      <w:divBdr>
        <w:top w:val="none" w:sz="0" w:space="0" w:color="auto"/>
        <w:left w:val="none" w:sz="0" w:space="0" w:color="auto"/>
        <w:bottom w:val="none" w:sz="0" w:space="0" w:color="auto"/>
        <w:right w:val="none" w:sz="0" w:space="0" w:color="auto"/>
      </w:divBdr>
      <w:divsChild>
        <w:div w:id="84497713">
          <w:marLeft w:val="547"/>
          <w:marRight w:val="0"/>
          <w:marTop w:val="0"/>
          <w:marBottom w:val="0"/>
          <w:divBdr>
            <w:top w:val="none" w:sz="0" w:space="0" w:color="auto"/>
            <w:left w:val="none" w:sz="0" w:space="0" w:color="auto"/>
            <w:bottom w:val="none" w:sz="0" w:space="0" w:color="auto"/>
            <w:right w:val="none" w:sz="0" w:space="0" w:color="auto"/>
          </w:divBdr>
        </w:div>
        <w:div w:id="649283650">
          <w:marLeft w:val="547"/>
          <w:marRight w:val="0"/>
          <w:marTop w:val="0"/>
          <w:marBottom w:val="0"/>
          <w:divBdr>
            <w:top w:val="none" w:sz="0" w:space="0" w:color="auto"/>
            <w:left w:val="none" w:sz="0" w:space="0" w:color="auto"/>
            <w:bottom w:val="none" w:sz="0" w:space="0" w:color="auto"/>
            <w:right w:val="none" w:sz="0" w:space="0" w:color="auto"/>
          </w:divBdr>
        </w:div>
        <w:div w:id="882521594">
          <w:marLeft w:val="547"/>
          <w:marRight w:val="0"/>
          <w:marTop w:val="0"/>
          <w:marBottom w:val="0"/>
          <w:divBdr>
            <w:top w:val="none" w:sz="0" w:space="0" w:color="auto"/>
            <w:left w:val="none" w:sz="0" w:space="0" w:color="auto"/>
            <w:bottom w:val="none" w:sz="0" w:space="0" w:color="auto"/>
            <w:right w:val="none" w:sz="0" w:space="0" w:color="auto"/>
          </w:divBdr>
        </w:div>
        <w:div w:id="1023089383">
          <w:marLeft w:val="547"/>
          <w:marRight w:val="0"/>
          <w:marTop w:val="0"/>
          <w:marBottom w:val="0"/>
          <w:divBdr>
            <w:top w:val="none" w:sz="0" w:space="0" w:color="auto"/>
            <w:left w:val="none" w:sz="0" w:space="0" w:color="auto"/>
            <w:bottom w:val="none" w:sz="0" w:space="0" w:color="auto"/>
            <w:right w:val="none" w:sz="0" w:space="0" w:color="auto"/>
          </w:divBdr>
        </w:div>
      </w:divsChild>
    </w:div>
    <w:div w:id="818501987">
      <w:bodyDiv w:val="1"/>
      <w:marLeft w:val="0"/>
      <w:marRight w:val="0"/>
      <w:marTop w:val="0"/>
      <w:marBottom w:val="0"/>
      <w:divBdr>
        <w:top w:val="none" w:sz="0" w:space="0" w:color="auto"/>
        <w:left w:val="none" w:sz="0" w:space="0" w:color="auto"/>
        <w:bottom w:val="none" w:sz="0" w:space="0" w:color="auto"/>
        <w:right w:val="none" w:sz="0" w:space="0" w:color="auto"/>
      </w:divBdr>
    </w:div>
    <w:div w:id="833447435">
      <w:bodyDiv w:val="1"/>
      <w:marLeft w:val="0"/>
      <w:marRight w:val="0"/>
      <w:marTop w:val="0"/>
      <w:marBottom w:val="0"/>
      <w:divBdr>
        <w:top w:val="none" w:sz="0" w:space="0" w:color="auto"/>
        <w:left w:val="none" w:sz="0" w:space="0" w:color="auto"/>
        <w:bottom w:val="none" w:sz="0" w:space="0" w:color="auto"/>
        <w:right w:val="none" w:sz="0" w:space="0" w:color="auto"/>
      </w:divBdr>
    </w:div>
    <w:div w:id="841623114">
      <w:bodyDiv w:val="1"/>
      <w:marLeft w:val="0"/>
      <w:marRight w:val="0"/>
      <w:marTop w:val="0"/>
      <w:marBottom w:val="0"/>
      <w:divBdr>
        <w:top w:val="none" w:sz="0" w:space="0" w:color="auto"/>
        <w:left w:val="none" w:sz="0" w:space="0" w:color="auto"/>
        <w:bottom w:val="none" w:sz="0" w:space="0" w:color="auto"/>
        <w:right w:val="none" w:sz="0" w:space="0" w:color="auto"/>
      </w:divBdr>
    </w:div>
    <w:div w:id="850609849">
      <w:bodyDiv w:val="1"/>
      <w:marLeft w:val="0"/>
      <w:marRight w:val="0"/>
      <w:marTop w:val="0"/>
      <w:marBottom w:val="0"/>
      <w:divBdr>
        <w:top w:val="none" w:sz="0" w:space="0" w:color="auto"/>
        <w:left w:val="none" w:sz="0" w:space="0" w:color="auto"/>
        <w:bottom w:val="none" w:sz="0" w:space="0" w:color="auto"/>
        <w:right w:val="none" w:sz="0" w:space="0" w:color="auto"/>
      </w:divBdr>
    </w:div>
    <w:div w:id="850684888">
      <w:bodyDiv w:val="1"/>
      <w:marLeft w:val="0"/>
      <w:marRight w:val="0"/>
      <w:marTop w:val="0"/>
      <w:marBottom w:val="0"/>
      <w:divBdr>
        <w:top w:val="none" w:sz="0" w:space="0" w:color="auto"/>
        <w:left w:val="none" w:sz="0" w:space="0" w:color="auto"/>
        <w:bottom w:val="none" w:sz="0" w:space="0" w:color="auto"/>
        <w:right w:val="none" w:sz="0" w:space="0" w:color="auto"/>
      </w:divBdr>
    </w:div>
    <w:div w:id="860781760">
      <w:bodyDiv w:val="1"/>
      <w:marLeft w:val="0"/>
      <w:marRight w:val="0"/>
      <w:marTop w:val="0"/>
      <w:marBottom w:val="0"/>
      <w:divBdr>
        <w:top w:val="none" w:sz="0" w:space="0" w:color="auto"/>
        <w:left w:val="none" w:sz="0" w:space="0" w:color="auto"/>
        <w:bottom w:val="none" w:sz="0" w:space="0" w:color="auto"/>
        <w:right w:val="none" w:sz="0" w:space="0" w:color="auto"/>
      </w:divBdr>
    </w:div>
    <w:div w:id="867179157">
      <w:bodyDiv w:val="1"/>
      <w:marLeft w:val="0"/>
      <w:marRight w:val="0"/>
      <w:marTop w:val="0"/>
      <w:marBottom w:val="0"/>
      <w:divBdr>
        <w:top w:val="none" w:sz="0" w:space="0" w:color="auto"/>
        <w:left w:val="none" w:sz="0" w:space="0" w:color="auto"/>
        <w:bottom w:val="none" w:sz="0" w:space="0" w:color="auto"/>
        <w:right w:val="none" w:sz="0" w:space="0" w:color="auto"/>
      </w:divBdr>
      <w:divsChild>
        <w:div w:id="526648563">
          <w:marLeft w:val="446"/>
          <w:marRight w:val="0"/>
          <w:marTop w:val="0"/>
          <w:marBottom w:val="0"/>
          <w:divBdr>
            <w:top w:val="none" w:sz="0" w:space="0" w:color="auto"/>
            <w:left w:val="none" w:sz="0" w:space="0" w:color="auto"/>
            <w:bottom w:val="none" w:sz="0" w:space="0" w:color="auto"/>
            <w:right w:val="none" w:sz="0" w:space="0" w:color="auto"/>
          </w:divBdr>
        </w:div>
        <w:div w:id="1877352062">
          <w:marLeft w:val="446"/>
          <w:marRight w:val="0"/>
          <w:marTop w:val="0"/>
          <w:marBottom w:val="0"/>
          <w:divBdr>
            <w:top w:val="none" w:sz="0" w:space="0" w:color="auto"/>
            <w:left w:val="none" w:sz="0" w:space="0" w:color="auto"/>
            <w:bottom w:val="none" w:sz="0" w:space="0" w:color="auto"/>
            <w:right w:val="none" w:sz="0" w:space="0" w:color="auto"/>
          </w:divBdr>
        </w:div>
        <w:div w:id="1892383147">
          <w:marLeft w:val="446"/>
          <w:marRight w:val="0"/>
          <w:marTop w:val="0"/>
          <w:marBottom w:val="0"/>
          <w:divBdr>
            <w:top w:val="none" w:sz="0" w:space="0" w:color="auto"/>
            <w:left w:val="none" w:sz="0" w:space="0" w:color="auto"/>
            <w:bottom w:val="none" w:sz="0" w:space="0" w:color="auto"/>
            <w:right w:val="none" w:sz="0" w:space="0" w:color="auto"/>
          </w:divBdr>
        </w:div>
      </w:divsChild>
    </w:div>
    <w:div w:id="875965790">
      <w:bodyDiv w:val="1"/>
      <w:marLeft w:val="0"/>
      <w:marRight w:val="0"/>
      <w:marTop w:val="0"/>
      <w:marBottom w:val="0"/>
      <w:divBdr>
        <w:top w:val="none" w:sz="0" w:space="0" w:color="auto"/>
        <w:left w:val="none" w:sz="0" w:space="0" w:color="auto"/>
        <w:bottom w:val="none" w:sz="0" w:space="0" w:color="auto"/>
        <w:right w:val="none" w:sz="0" w:space="0" w:color="auto"/>
      </w:divBdr>
    </w:div>
    <w:div w:id="882061995">
      <w:bodyDiv w:val="1"/>
      <w:marLeft w:val="0"/>
      <w:marRight w:val="0"/>
      <w:marTop w:val="0"/>
      <w:marBottom w:val="0"/>
      <w:divBdr>
        <w:top w:val="none" w:sz="0" w:space="0" w:color="auto"/>
        <w:left w:val="none" w:sz="0" w:space="0" w:color="auto"/>
        <w:bottom w:val="none" w:sz="0" w:space="0" w:color="auto"/>
        <w:right w:val="none" w:sz="0" w:space="0" w:color="auto"/>
      </w:divBdr>
      <w:divsChild>
        <w:div w:id="1843617987">
          <w:marLeft w:val="446"/>
          <w:marRight w:val="0"/>
          <w:marTop w:val="0"/>
          <w:marBottom w:val="0"/>
          <w:divBdr>
            <w:top w:val="none" w:sz="0" w:space="0" w:color="auto"/>
            <w:left w:val="none" w:sz="0" w:space="0" w:color="auto"/>
            <w:bottom w:val="none" w:sz="0" w:space="0" w:color="auto"/>
            <w:right w:val="none" w:sz="0" w:space="0" w:color="auto"/>
          </w:divBdr>
        </w:div>
      </w:divsChild>
    </w:div>
    <w:div w:id="885683836">
      <w:bodyDiv w:val="1"/>
      <w:marLeft w:val="0"/>
      <w:marRight w:val="0"/>
      <w:marTop w:val="0"/>
      <w:marBottom w:val="0"/>
      <w:divBdr>
        <w:top w:val="none" w:sz="0" w:space="0" w:color="auto"/>
        <w:left w:val="none" w:sz="0" w:space="0" w:color="auto"/>
        <w:bottom w:val="none" w:sz="0" w:space="0" w:color="auto"/>
        <w:right w:val="none" w:sz="0" w:space="0" w:color="auto"/>
      </w:divBdr>
    </w:div>
    <w:div w:id="887450465">
      <w:bodyDiv w:val="1"/>
      <w:marLeft w:val="0"/>
      <w:marRight w:val="0"/>
      <w:marTop w:val="0"/>
      <w:marBottom w:val="0"/>
      <w:divBdr>
        <w:top w:val="none" w:sz="0" w:space="0" w:color="auto"/>
        <w:left w:val="none" w:sz="0" w:space="0" w:color="auto"/>
        <w:bottom w:val="none" w:sz="0" w:space="0" w:color="auto"/>
        <w:right w:val="none" w:sz="0" w:space="0" w:color="auto"/>
      </w:divBdr>
    </w:div>
    <w:div w:id="891816132">
      <w:bodyDiv w:val="1"/>
      <w:marLeft w:val="0"/>
      <w:marRight w:val="0"/>
      <w:marTop w:val="0"/>
      <w:marBottom w:val="0"/>
      <w:divBdr>
        <w:top w:val="none" w:sz="0" w:space="0" w:color="auto"/>
        <w:left w:val="none" w:sz="0" w:space="0" w:color="auto"/>
        <w:bottom w:val="none" w:sz="0" w:space="0" w:color="auto"/>
        <w:right w:val="none" w:sz="0" w:space="0" w:color="auto"/>
      </w:divBdr>
    </w:div>
    <w:div w:id="899749985">
      <w:bodyDiv w:val="1"/>
      <w:marLeft w:val="0"/>
      <w:marRight w:val="0"/>
      <w:marTop w:val="0"/>
      <w:marBottom w:val="0"/>
      <w:divBdr>
        <w:top w:val="none" w:sz="0" w:space="0" w:color="auto"/>
        <w:left w:val="none" w:sz="0" w:space="0" w:color="auto"/>
        <w:bottom w:val="none" w:sz="0" w:space="0" w:color="auto"/>
        <w:right w:val="none" w:sz="0" w:space="0" w:color="auto"/>
      </w:divBdr>
      <w:divsChild>
        <w:div w:id="191117690">
          <w:marLeft w:val="446"/>
          <w:marRight w:val="0"/>
          <w:marTop w:val="0"/>
          <w:marBottom w:val="0"/>
          <w:divBdr>
            <w:top w:val="none" w:sz="0" w:space="0" w:color="auto"/>
            <w:left w:val="none" w:sz="0" w:space="0" w:color="auto"/>
            <w:bottom w:val="none" w:sz="0" w:space="0" w:color="auto"/>
            <w:right w:val="none" w:sz="0" w:space="0" w:color="auto"/>
          </w:divBdr>
        </w:div>
        <w:div w:id="1410152631">
          <w:marLeft w:val="446"/>
          <w:marRight w:val="0"/>
          <w:marTop w:val="0"/>
          <w:marBottom w:val="0"/>
          <w:divBdr>
            <w:top w:val="none" w:sz="0" w:space="0" w:color="auto"/>
            <w:left w:val="none" w:sz="0" w:space="0" w:color="auto"/>
            <w:bottom w:val="none" w:sz="0" w:space="0" w:color="auto"/>
            <w:right w:val="none" w:sz="0" w:space="0" w:color="auto"/>
          </w:divBdr>
        </w:div>
      </w:divsChild>
    </w:div>
    <w:div w:id="901717518">
      <w:bodyDiv w:val="1"/>
      <w:marLeft w:val="0"/>
      <w:marRight w:val="0"/>
      <w:marTop w:val="0"/>
      <w:marBottom w:val="0"/>
      <w:divBdr>
        <w:top w:val="none" w:sz="0" w:space="0" w:color="auto"/>
        <w:left w:val="none" w:sz="0" w:space="0" w:color="auto"/>
        <w:bottom w:val="none" w:sz="0" w:space="0" w:color="auto"/>
        <w:right w:val="none" w:sz="0" w:space="0" w:color="auto"/>
      </w:divBdr>
      <w:divsChild>
        <w:div w:id="1489715086">
          <w:marLeft w:val="446"/>
          <w:marRight w:val="0"/>
          <w:marTop w:val="0"/>
          <w:marBottom w:val="0"/>
          <w:divBdr>
            <w:top w:val="none" w:sz="0" w:space="0" w:color="auto"/>
            <w:left w:val="none" w:sz="0" w:space="0" w:color="auto"/>
            <w:bottom w:val="none" w:sz="0" w:space="0" w:color="auto"/>
            <w:right w:val="none" w:sz="0" w:space="0" w:color="auto"/>
          </w:divBdr>
        </w:div>
      </w:divsChild>
    </w:div>
    <w:div w:id="935021451">
      <w:bodyDiv w:val="1"/>
      <w:marLeft w:val="0"/>
      <w:marRight w:val="0"/>
      <w:marTop w:val="0"/>
      <w:marBottom w:val="0"/>
      <w:divBdr>
        <w:top w:val="none" w:sz="0" w:space="0" w:color="auto"/>
        <w:left w:val="none" w:sz="0" w:space="0" w:color="auto"/>
        <w:bottom w:val="none" w:sz="0" w:space="0" w:color="auto"/>
        <w:right w:val="none" w:sz="0" w:space="0" w:color="auto"/>
      </w:divBdr>
    </w:div>
    <w:div w:id="939023927">
      <w:bodyDiv w:val="1"/>
      <w:marLeft w:val="0"/>
      <w:marRight w:val="0"/>
      <w:marTop w:val="0"/>
      <w:marBottom w:val="0"/>
      <w:divBdr>
        <w:top w:val="none" w:sz="0" w:space="0" w:color="auto"/>
        <w:left w:val="none" w:sz="0" w:space="0" w:color="auto"/>
        <w:bottom w:val="none" w:sz="0" w:space="0" w:color="auto"/>
        <w:right w:val="none" w:sz="0" w:space="0" w:color="auto"/>
      </w:divBdr>
    </w:div>
    <w:div w:id="945312661">
      <w:bodyDiv w:val="1"/>
      <w:marLeft w:val="0"/>
      <w:marRight w:val="0"/>
      <w:marTop w:val="0"/>
      <w:marBottom w:val="0"/>
      <w:divBdr>
        <w:top w:val="none" w:sz="0" w:space="0" w:color="auto"/>
        <w:left w:val="none" w:sz="0" w:space="0" w:color="auto"/>
        <w:bottom w:val="none" w:sz="0" w:space="0" w:color="auto"/>
        <w:right w:val="none" w:sz="0" w:space="0" w:color="auto"/>
      </w:divBdr>
    </w:div>
    <w:div w:id="947196468">
      <w:bodyDiv w:val="1"/>
      <w:marLeft w:val="0"/>
      <w:marRight w:val="0"/>
      <w:marTop w:val="0"/>
      <w:marBottom w:val="0"/>
      <w:divBdr>
        <w:top w:val="none" w:sz="0" w:space="0" w:color="auto"/>
        <w:left w:val="none" w:sz="0" w:space="0" w:color="auto"/>
        <w:bottom w:val="none" w:sz="0" w:space="0" w:color="auto"/>
        <w:right w:val="none" w:sz="0" w:space="0" w:color="auto"/>
      </w:divBdr>
      <w:divsChild>
        <w:div w:id="289823201">
          <w:marLeft w:val="446"/>
          <w:marRight w:val="0"/>
          <w:marTop w:val="0"/>
          <w:marBottom w:val="0"/>
          <w:divBdr>
            <w:top w:val="none" w:sz="0" w:space="0" w:color="auto"/>
            <w:left w:val="none" w:sz="0" w:space="0" w:color="auto"/>
            <w:bottom w:val="none" w:sz="0" w:space="0" w:color="auto"/>
            <w:right w:val="none" w:sz="0" w:space="0" w:color="auto"/>
          </w:divBdr>
        </w:div>
      </w:divsChild>
    </w:div>
    <w:div w:id="948002597">
      <w:bodyDiv w:val="1"/>
      <w:marLeft w:val="0"/>
      <w:marRight w:val="0"/>
      <w:marTop w:val="0"/>
      <w:marBottom w:val="0"/>
      <w:divBdr>
        <w:top w:val="none" w:sz="0" w:space="0" w:color="auto"/>
        <w:left w:val="none" w:sz="0" w:space="0" w:color="auto"/>
        <w:bottom w:val="none" w:sz="0" w:space="0" w:color="auto"/>
        <w:right w:val="none" w:sz="0" w:space="0" w:color="auto"/>
      </w:divBdr>
    </w:div>
    <w:div w:id="950478005">
      <w:bodyDiv w:val="1"/>
      <w:marLeft w:val="0"/>
      <w:marRight w:val="0"/>
      <w:marTop w:val="0"/>
      <w:marBottom w:val="0"/>
      <w:divBdr>
        <w:top w:val="none" w:sz="0" w:space="0" w:color="auto"/>
        <w:left w:val="none" w:sz="0" w:space="0" w:color="auto"/>
        <w:bottom w:val="none" w:sz="0" w:space="0" w:color="auto"/>
        <w:right w:val="none" w:sz="0" w:space="0" w:color="auto"/>
      </w:divBdr>
    </w:div>
    <w:div w:id="956564100">
      <w:bodyDiv w:val="1"/>
      <w:marLeft w:val="0"/>
      <w:marRight w:val="0"/>
      <w:marTop w:val="0"/>
      <w:marBottom w:val="0"/>
      <w:divBdr>
        <w:top w:val="none" w:sz="0" w:space="0" w:color="auto"/>
        <w:left w:val="none" w:sz="0" w:space="0" w:color="auto"/>
        <w:bottom w:val="none" w:sz="0" w:space="0" w:color="auto"/>
        <w:right w:val="none" w:sz="0" w:space="0" w:color="auto"/>
      </w:divBdr>
      <w:divsChild>
        <w:div w:id="557328975">
          <w:marLeft w:val="446"/>
          <w:marRight w:val="0"/>
          <w:marTop w:val="0"/>
          <w:marBottom w:val="0"/>
          <w:divBdr>
            <w:top w:val="none" w:sz="0" w:space="0" w:color="auto"/>
            <w:left w:val="none" w:sz="0" w:space="0" w:color="auto"/>
            <w:bottom w:val="none" w:sz="0" w:space="0" w:color="auto"/>
            <w:right w:val="none" w:sz="0" w:space="0" w:color="auto"/>
          </w:divBdr>
        </w:div>
      </w:divsChild>
    </w:div>
    <w:div w:id="964849070">
      <w:bodyDiv w:val="1"/>
      <w:marLeft w:val="0"/>
      <w:marRight w:val="0"/>
      <w:marTop w:val="0"/>
      <w:marBottom w:val="0"/>
      <w:divBdr>
        <w:top w:val="none" w:sz="0" w:space="0" w:color="auto"/>
        <w:left w:val="none" w:sz="0" w:space="0" w:color="auto"/>
        <w:bottom w:val="none" w:sz="0" w:space="0" w:color="auto"/>
        <w:right w:val="none" w:sz="0" w:space="0" w:color="auto"/>
      </w:divBdr>
    </w:div>
    <w:div w:id="968706961">
      <w:bodyDiv w:val="1"/>
      <w:marLeft w:val="0"/>
      <w:marRight w:val="0"/>
      <w:marTop w:val="0"/>
      <w:marBottom w:val="0"/>
      <w:divBdr>
        <w:top w:val="none" w:sz="0" w:space="0" w:color="auto"/>
        <w:left w:val="none" w:sz="0" w:space="0" w:color="auto"/>
        <w:bottom w:val="none" w:sz="0" w:space="0" w:color="auto"/>
        <w:right w:val="none" w:sz="0" w:space="0" w:color="auto"/>
      </w:divBdr>
    </w:div>
    <w:div w:id="969164864">
      <w:bodyDiv w:val="1"/>
      <w:marLeft w:val="0"/>
      <w:marRight w:val="0"/>
      <w:marTop w:val="0"/>
      <w:marBottom w:val="0"/>
      <w:divBdr>
        <w:top w:val="none" w:sz="0" w:space="0" w:color="auto"/>
        <w:left w:val="none" w:sz="0" w:space="0" w:color="auto"/>
        <w:bottom w:val="none" w:sz="0" w:space="0" w:color="auto"/>
        <w:right w:val="none" w:sz="0" w:space="0" w:color="auto"/>
      </w:divBdr>
    </w:div>
    <w:div w:id="970591879">
      <w:bodyDiv w:val="1"/>
      <w:marLeft w:val="0"/>
      <w:marRight w:val="0"/>
      <w:marTop w:val="0"/>
      <w:marBottom w:val="0"/>
      <w:divBdr>
        <w:top w:val="none" w:sz="0" w:space="0" w:color="auto"/>
        <w:left w:val="none" w:sz="0" w:space="0" w:color="auto"/>
        <w:bottom w:val="none" w:sz="0" w:space="0" w:color="auto"/>
        <w:right w:val="none" w:sz="0" w:space="0" w:color="auto"/>
      </w:divBdr>
    </w:div>
    <w:div w:id="975187692">
      <w:bodyDiv w:val="1"/>
      <w:marLeft w:val="0"/>
      <w:marRight w:val="0"/>
      <w:marTop w:val="0"/>
      <w:marBottom w:val="0"/>
      <w:divBdr>
        <w:top w:val="none" w:sz="0" w:space="0" w:color="auto"/>
        <w:left w:val="none" w:sz="0" w:space="0" w:color="auto"/>
        <w:bottom w:val="none" w:sz="0" w:space="0" w:color="auto"/>
        <w:right w:val="none" w:sz="0" w:space="0" w:color="auto"/>
      </w:divBdr>
    </w:div>
    <w:div w:id="977539458">
      <w:bodyDiv w:val="1"/>
      <w:marLeft w:val="0"/>
      <w:marRight w:val="0"/>
      <w:marTop w:val="0"/>
      <w:marBottom w:val="0"/>
      <w:divBdr>
        <w:top w:val="none" w:sz="0" w:space="0" w:color="auto"/>
        <w:left w:val="none" w:sz="0" w:space="0" w:color="auto"/>
        <w:bottom w:val="none" w:sz="0" w:space="0" w:color="auto"/>
        <w:right w:val="none" w:sz="0" w:space="0" w:color="auto"/>
      </w:divBdr>
    </w:div>
    <w:div w:id="980495840">
      <w:bodyDiv w:val="1"/>
      <w:marLeft w:val="0"/>
      <w:marRight w:val="0"/>
      <w:marTop w:val="0"/>
      <w:marBottom w:val="0"/>
      <w:divBdr>
        <w:top w:val="none" w:sz="0" w:space="0" w:color="auto"/>
        <w:left w:val="none" w:sz="0" w:space="0" w:color="auto"/>
        <w:bottom w:val="none" w:sz="0" w:space="0" w:color="auto"/>
        <w:right w:val="none" w:sz="0" w:space="0" w:color="auto"/>
      </w:divBdr>
    </w:div>
    <w:div w:id="989943163">
      <w:bodyDiv w:val="1"/>
      <w:marLeft w:val="0"/>
      <w:marRight w:val="0"/>
      <w:marTop w:val="0"/>
      <w:marBottom w:val="0"/>
      <w:divBdr>
        <w:top w:val="none" w:sz="0" w:space="0" w:color="auto"/>
        <w:left w:val="none" w:sz="0" w:space="0" w:color="auto"/>
        <w:bottom w:val="none" w:sz="0" w:space="0" w:color="auto"/>
        <w:right w:val="none" w:sz="0" w:space="0" w:color="auto"/>
      </w:divBdr>
      <w:divsChild>
        <w:div w:id="491028008">
          <w:marLeft w:val="446"/>
          <w:marRight w:val="0"/>
          <w:marTop w:val="0"/>
          <w:marBottom w:val="0"/>
          <w:divBdr>
            <w:top w:val="none" w:sz="0" w:space="0" w:color="auto"/>
            <w:left w:val="none" w:sz="0" w:space="0" w:color="auto"/>
            <w:bottom w:val="none" w:sz="0" w:space="0" w:color="auto"/>
            <w:right w:val="none" w:sz="0" w:space="0" w:color="auto"/>
          </w:divBdr>
        </w:div>
        <w:div w:id="851455343">
          <w:marLeft w:val="446"/>
          <w:marRight w:val="0"/>
          <w:marTop w:val="0"/>
          <w:marBottom w:val="0"/>
          <w:divBdr>
            <w:top w:val="none" w:sz="0" w:space="0" w:color="auto"/>
            <w:left w:val="none" w:sz="0" w:space="0" w:color="auto"/>
            <w:bottom w:val="none" w:sz="0" w:space="0" w:color="auto"/>
            <w:right w:val="none" w:sz="0" w:space="0" w:color="auto"/>
          </w:divBdr>
        </w:div>
        <w:div w:id="1213688414">
          <w:marLeft w:val="446"/>
          <w:marRight w:val="0"/>
          <w:marTop w:val="0"/>
          <w:marBottom w:val="0"/>
          <w:divBdr>
            <w:top w:val="none" w:sz="0" w:space="0" w:color="auto"/>
            <w:left w:val="none" w:sz="0" w:space="0" w:color="auto"/>
            <w:bottom w:val="none" w:sz="0" w:space="0" w:color="auto"/>
            <w:right w:val="none" w:sz="0" w:space="0" w:color="auto"/>
          </w:divBdr>
        </w:div>
        <w:div w:id="1501888931">
          <w:marLeft w:val="446"/>
          <w:marRight w:val="0"/>
          <w:marTop w:val="0"/>
          <w:marBottom w:val="0"/>
          <w:divBdr>
            <w:top w:val="none" w:sz="0" w:space="0" w:color="auto"/>
            <w:left w:val="none" w:sz="0" w:space="0" w:color="auto"/>
            <w:bottom w:val="none" w:sz="0" w:space="0" w:color="auto"/>
            <w:right w:val="none" w:sz="0" w:space="0" w:color="auto"/>
          </w:divBdr>
        </w:div>
        <w:div w:id="1557620071">
          <w:marLeft w:val="446"/>
          <w:marRight w:val="0"/>
          <w:marTop w:val="0"/>
          <w:marBottom w:val="0"/>
          <w:divBdr>
            <w:top w:val="none" w:sz="0" w:space="0" w:color="auto"/>
            <w:left w:val="none" w:sz="0" w:space="0" w:color="auto"/>
            <w:bottom w:val="none" w:sz="0" w:space="0" w:color="auto"/>
            <w:right w:val="none" w:sz="0" w:space="0" w:color="auto"/>
          </w:divBdr>
        </w:div>
        <w:div w:id="1607343988">
          <w:marLeft w:val="446"/>
          <w:marRight w:val="0"/>
          <w:marTop w:val="0"/>
          <w:marBottom w:val="0"/>
          <w:divBdr>
            <w:top w:val="none" w:sz="0" w:space="0" w:color="auto"/>
            <w:left w:val="none" w:sz="0" w:space="0" w:color="auto"/>
            <w:bottom w:val="none" w:sz="0" w:space="0" w:color="auto"/>
            <w:right w:val="none" w:sz="0" w:space="0" w:color="auto"/>
          </w:divBdr>
        </w:div>
        <w:div w:id="1748648621">
          <w:marLeft w:val="446"/>
          <w:marRight w:val="0"/>
          <w:marTop w:val="0"/>
          <w:marBottom w:val="0"/>
          <w:divBdr>
            <w:top w:val="none" w:sz="0" w:space="0" w:color="auto"/>
            <w:left w:val="none" w:sz="0" w:space="0" w:color="auto"/>
            <w:bottom w:val="none" w:sz="0" w:space="0" w:color="auto"/>
            <w:right w:val="none" w:sz="0" w:space="0" w:color="auto"/>
          </w:divBdr>
        </w:div>
      </w:divsChild>
    </w:div>
    <w:div w:id="990718472">
      <w:bodyDiv w:val="1"/>
      <w:marLeft w:val="0"/>
      <w:marRight w:val="0"/>
      <w:marTop w:val="0"/>
      <w:marBottom w:val="0"/>
      <w:divBdr>
        <w:top w:val="none" w:sz="0" w:space="0" w:color="auto"/>
        <w:left w:val="none" w:sz="0" w:space="0" w:color="auto"/>
        <w:bottom w:val="none" w:sz="0" w:space="0" w:color="auto"/>
        <w:right w:val="none" w:sz="0" w:space="0" w:color="auto"/>
      </w:divBdr>
    </w:div>
    <w:div w:id="998382965">
      <w:bodyDiv w:val="1"/>
      <w:marLeft w:val="0"/>
      <w:marRight w:val="0"/>
      <w:marTop w:val="0"/>
      <w:marBottom w:val="0"/>
      <w:divBdr>
        <w:top w:val="none" w:sz="0" w:space="0" w:color="auto"/>
        <w:left w:val="none" w:sz="0" w:space="0" w:color="auto"/>
        <w:bottom w:val="none" w:sz="0" w:space="0" w:color="auto"/>
        <w:right w:val="none" w:sz="0" w:space="0" w:color="auto"/>
      </w:divBdr>
    </w:div>
    <w:div w:id="1001739408">
      <w:bodyDiv w:val="1"/>
      <w:marLeft w:val="0"/>
      <w:marRight w:val="0"/>
      <w:marTop w:val="0"/>
      <w:marBottom w:val="0"/>
      <w:divBdr>
        <w:top w:val="none" w:sz="0" w:space="0" w:color="auto"/>
        <w:left w:val="none" w:sz="0" w:space="0" w:color="auto"/>
        <w:bottom w:val="none" w:sz="0" w:space="0" w:color="auto"/>
        <w:right w:val="none" w:sz="0" w:space="0" w:color="auto"/>
      </w:divBdr>
    </w:div>
    <w:div w:id="1002706155">
      <w:bodyDiv w:val="1"/>
      <w:marLeft w:val="0"/>
      <w:marRight w:val="0"/>
      <w:marTop w:val="0"/>
      <w:marBottom w:val="0"/>
      <w:divBdr>
        <w:top w:val="none" w:sz="0" w:space="0" w:color="auto"/>
        <w:left w:val="none" w:sz="0" w:space="0" w:color="auto"/>
        <w:bottom w:val="none" w:sz="0" w:space="0" w:color="auto"/>
        <w:right w:val="none" w:sz="0" w:space="0" w:color="auto"/>
      </w:divBdr>
    </w:div>
    <w:div w:id="1007824672">
      <w:bodyDiv w:val="1"/>
      <w:marLeft w:val="0"/>
      <w:marRight w:val="0"/>
      <w:marTop w:val="0"/>
      <w:marBottom w:val="0"/>
      <w:divBdr>
        <w:top w:val="none" w:sz="0" w:space="0" w:color="auto"/>
        <w:left w:val="none" w:sz="0" w:space="0" w:color="auto"/>
        <w:bottom w:val="none" w:sz="0" w:space="0" w:color="auto"/>
        <w:right w:val="none" w:sz="0" w:space="0" w:color="auto"/>
      </w:divBdr>
    </w:div>
    <w:div w:id="1010639707">
      <w:bodyDiv w:val="1"/>
      <w:marLeft w:val="0"/>
      <w:marRight w:val="0"/>
      <w:marTop w:val="0"/>
      <w:marBottom w:val="0"/>
      <w:divBdr>
        <w:top w:val="none" w:sz="0" w:space="0" w:color="auto"/>
        <w:left w:val="none" w:sz="0" w:space="0" w:color="auto"/>
        <w:bottom w:val="none" w:sz="0" w:space="0" w:color="auto"/>
        <w:right w:val="none" w:sz="0" w:space="0" w:color="auto"/>
      </w:divBdr>
    </w:div>
    <w:div w:id="1013265041">
      <w:bodyDiv w:val="1"/>
      <w:marLeft w:val="0"/>
      <w:marRight w:val="0"/>
      <w:marTop w:val="0"/>
      <w:marBottom w:val="0"/>
      <w:divBdr>
        <w:top w:val="none" w:sz="0" w:space="0" w:color="auto"/>
        <w:left w:val="none" w:sz="0" w:space="0" w:color="auto"/>
        <w:bottom w:val="none" w:sz="0" w:space="0" w:color="auto"/>
        <w:right w:val="none" w:sz="0" w:space="0" w:color="auto"/>
      </w:divBdr>
    </w:div>
    <w:div w:id="1023476845">
      <w:bodyDiv w:val="1"/>
      <w:marLeft w:val="0"/>
      <w:marRight w:val="0"/>
      <w:marTop w:val="0"/>
      <w:marBottom w:val="0"/>
      <w:divBdr>
        <w:top w:val="none" w:sz="0" w:space="0" w:color="auto"/>
        <w:left w:val="none" w:sz="0" w:space="0" w:color="auto"/>
        <w:bottom w:val="none" w:sz="0" w:space="0" w:color="auto"/>
        <w:right w:val="none" w:sz="0" w:space="0" w:color="auto"/>
      </w:divBdr>
    </w:div>
    <w:div w:id="1026760721">
      <w:bodyDiv w:val="1"/>
      <w:marLeft w:val="0"/>
      <w:marRight w:val="0"/>
      <w:marTop w:val="0"/>
      <w:marBottom w:val="0"/>
      <w:divBdr>
        <w:top w:val="none" w:sz="0" w:space="0" w:color="auto"/>
        <w:left w:val="none" w:sz="0" w:space="0" w:color="auto"/>
        <w:bottom w:val="none" w:sz="0" w:space="0" w:color="auto"/>
        <w:right w:val="none" w:sz="0" w:space="0" w:color="auto"/>
      </w:divBdr>
    </w:div>
    <w:div w:id="1031298223">
      <w:bodyDiv w:val="1"/>
      <w:marLeft w:val="0"/>
      <w:marRight w:val="0"/>
      <w:marTop w:val="0"/>
      <w:marBottom w:val="0"/>
      <w:divBdr>
        <w:top w:val="none" w:sz="0" w:space="0" w:color="auto"/>
        <w:left w:val="none" w:sz="0" w:space="0" w:color="auto"/>
        <w:bottom w:val="none" w:sz="0" w:space="0" w:color="auto"/>
        <w:right w:val="none" w:sz="0" w:space="0" w:color="auto"/>
      </w:divBdr>
      <w:divsChild>
        <w:div w:id="17630083">
          <w:marLeft w:val="547"/>
          <w:marRight w:val="0"/>
          <w:marTop w:val="0"/>
          <w:marBottom w:val="0"/>
          <w:divBdr>
            <w:top w:val="none" w:sz="0" w:space="0" w:color="auto"/>
            <w:left w:val="none" w:sz="0" w:space="0" w:color="auto"/>
            <w:bottom w:val="none" w:sz="0" w:space="0" w:color="auto"/>
            <w:right w:val="none" w:sz="0" w:space="0" w:color="auto"/>
          </w:divBdr>
        </w:div>
        <w:div w:id="271518420">
          <w:marLeft w:val="547"/>
          <w:marRight w:val="0"/>
          <w:marTop w:val="0"/>
          <w:marBottom w:val="0"/>
          <w:divBdr>
            <w:top w:val="none" w:sz="0" w:space="0" w:color="auto"/>
            <w:left w:val="none" w:sz="0" w:space="0" w:color="auto"/>
            <w:bottom w:val="none" w:sz="0" w:space="0" w:color="auto"/>
            <w:right w:val="none" w:sz="0" w:space="0" w:color="auto"/>
          </w:divBdr>
        </w:div>
        <w:div w:id="1433818543">
          <w:marLeft w:val="547"/>
          <w:marRight w:val="0"/>
          <w:marTop w:val="0"/>
          <w:marBottom w:val="0"/>
          <w:divBdr>
            <w:top w:val="none" w:sz="0" w:space="0" w:color="auto"/>
            <w:left w:val="none" w:sz="0" w:space="0" w:color="auto"/>
            <w:bottom w:val="none" w:sz="0" w:space="0" w:color="auto"/>
            <w:right w:val="none" w:sz="0" w:space="0" w:color="auto"/>
          </w:divBdr>
        </w:div>
        <w:div w:id="1881701331">
          <w:marLeft w:val="547"/>
          <w:marRight w:val="0"/>
          <w:marTop w:val="0"/>
          <w:marBottom w:val="0"/>
          <w:divBdr>
            <w:top w:val="none" w:sz="0" w:space="0" w:color="auto"/>
            <w:left w:val="none" w:sz="0" w:space="0" w:color="auto"/>
            <w:bottom w:val="none" w:sz="0" w:space="0" w:color="auto"/>
            <w:right w:val="none" w:sz="0" w:space="0" w:color="auto"/>
          </w:divBdr>
        </w:div>
      </w:divsChild>
    </w:div>
    <w:div w:id="1035810203">
      <w:bodyDiv w:val="1"/>
      <w:marLeft w:val="0"/>
      <w:marRight w:val="0"/>
      <w:marTop w:val="0"/>
      <w:marBottom w:val="0"/>
      <w:divBdr>
        <w:top w:val="none" w:sz="0" w:space="0" w:color="auto"/>
        <w:left w:val="none" w:sz="0" w:space="0" w:color="auto"/>
        <w:bottom w:val="none" w:sz="0" w:space="0" w:color="auto"/>
        <w:right w:val="none" w:sz="0" w:space="0" w:color="auto"/>
      </w:divBdr>
      <w:divsChild>
        <w:div w:id="135030866">
          <w:marLeft w:val="446"/>
          <w:marRight w:val="0"/>
          <w:marTop w:val="0"/>
          <w:marBottom w:val="0"/>
          <w:divBdr>
            <w:top w:val="none" w:sz="0" w:space="0" w:color="auto"/>
            <w:left w:val="none" w:sz="0" w:space="0" w:color="auto"/>
            <w:bottom w:val="none" w:sz="0" w:space="0" w:color="auto"/>
            <w:right w:val="none" w:sz="0" w:space="0" w:color="auto"/>
          </w:divBdr>
        </w:div>
        <w:div w:id="550964621">
          <w:marLeft w:val="446"/>
          <w:marRight w:val="0"/>
          <w:marTop w:val="0"/>
          <w:marBottom w:val="0"/>
          <w:divBdr>
            <w:top w:val="none" w:sz="0" w:space="0" w:color="auto"/>
            <w:left w:val="none" w:sz="0" w:space="0" w:color="auto"/>
            <w:bottom w:val="none" w:sz="0" w:space="0" w:color="auto"/>
            <w:right w:val="none" w:sz="0" w:space="0" w:color="auto"/>
          </w:divBdr>
        </w:div>
        <w:div w:id="1118570127">
          <w:marLeft w:val="446"/>
          <w:marRight w:val="0"/>
          <w:marTop w:val="0"/>
          <w:marBottom w:val="0"/>
          <w:divBdr>
            <w:top w:val="none" w:sz="0" w:space="0" w:color="auto"/>
            <w:left w:val="none" w:sz="0" w:space="0" w:color="auto"/>
            <w:bottom w:val="none" w:sz="0" w:space="0" w:color="auto"/>
            <w:right w:val="none" w:sz="0" w:space="0" w:color="auto"/>
          </w:divBdr>
        </w:div>
        <w:div w:id="1171674062">
          <w:marLeft w:val="446"/>
          <w:marRight w:val="0"/>
          <w:marTop w:val="0"/>
          <w:marBottom w:val="0"/>
          <w:divBdr>
            <w:top w:val="none" w:sz="0" w:space="0" w:color="auto"/>
            <w:left w:val="none" w:sz="0" w:space="0" w:color="auto"/>
            <w:bottom w:val="none" w:sz="0" w:space="0" w:color="auto"/>
            <w:right w:val="none" w:sz="0" w:space="0" w:color="auto"/>
          </w:divBdr>
        </w:div>
        <w:div w:id="1193491687">
          <w:marLeft w:val="446"/>
          <w:marRight w:val="0"/>
          <w:marTop w:val="0"/>
          <w:marBottom w:val="0"/>
          <w:divBdr>
            <w:top w:val="none" w:sz="0" w:space="0" w:color="auto"/>
            <w:left w:val="none" w:sz="0" w:space="0" w:color="auto"/>
            <w:bottom w:val="none" w:sz="0" w:space="0" w:color="auto"/>
            <w:right w:val="none" w:sz="0" w:space="0" w:color="auto"/>
          </w:divBdr>
        </w:div>
        <w:div w:id="1195196912">
          <w:marLeft w:val="446"/>
          <w:marRight w:val="0"/>
          <w:marTop w:val="0"/>
          <w:marBottom w:val="0"/>
          <w:divBdr>
            <w:top w:val="none" w:sz="0" w:space="0" w:color="auto"/>
            <w:left w:val="none" w:sz="0" w:space="0" w:color="auto"/>
            <w:bottom w:val="none" w:sz="0" w:space="0" w:color="auto"/>
            <w:right w:val="none" w:sz="0" w:space="0" w:color="auto"/>
          </w:divBdr>
        </w:div>
        <w:div w:id="1701474797">
          <w:marLeft w:val="446"/>
          <w:marRight w:val="0"/>
          <w:marTop w:val="0"/>
          <w:marBottom w:val="0"/>
          <w:divBdr>
            <w:top w:val="none" w:sz="0" w:space="0" w:color="auto"/>
            <w:left w:val="none" w:sz="0" w:space="0" w:color="auto"/>
            <w:bottom w:val="none" w:sz="0" w:space="0" w:color="auto"/>
            <w:right w:val="none" w:sz="0" w:space="0" w:color="auto"/>
          </w:divBdr>
        </w:div>
      </w:divsChild>
    </w:div>
    <w:div w:id="1039476852">
      <w:bodyDiv w:val="1"/>
      <w:marLeft w:val="0"/>
      <w:marRight w:val="0"/>
      <w:marTop w:val="0"/>
      <w:marBottom w:val="0"/>
      <w:divBdr>
        <w:top w:val="none" w:sz="0" w:space="0" w:color="auto"/>
        <w:left w:val="none" w:sz="0" w:space="0" w:color="auto"/>
        <w:bottom w:val="none" w:sz="0" w:space="0" w:color="auto"/>
        <w:right w:val="none" w:sz="0" w:space="0" w:color="auto"/>
      </w:divBdr>
    </w:div>
    <w:div w:id="1041520674">
      <w:bodyDiv w:val="1"/>
      <w:marLeft w:val="0"/>
      <w:marRight w:val="0"/>
      <w:marTop w:val="0"/>
      <w:marBottom w:val="0"/>
      <w:divBdr>
        <w:top w:val="none" w:sz="0" w:space="0" w:color="auto"/>
        <w:left w:val="none" w:sz="0" w:space="0" w:color="auto"/>
        <w:bottom w:val="none" w:sz="0" w:space="0" w:color="auto"/>
        <w:right w:val="none" w:sz="0" w:space="0" w:color="auto"/>
      </w:divBdr>
      <w:divsChild>
        <w:div w:id="1951358287">
          <w:marLeft w:val="446"/>
          <w:marRight w:val="0"/>
          <w:marTop w:val="0"/>
          <w:marBottom w:val="0"/>
          <w:divBdr>
            <w:top w:val="none" w:sz="0" w:space="0" w:color="auto"/>
            <w:left w:val="none" w:sz="0" w:space="0" w:color="auto"/>
            <w:bottom w:val="none" w:sz="0" w:space="0" w:color="auto"/>
            <w:right w:val="none" w:sz="0" w:space="0" w:color="auto"/>
          </w:divBdr>
        </w:div>
      </w:divsChild>
    </w:div>
    <w:div w:id="1045182343">
      <w:bodyDiv w:val="1"/>
      <w:marLeft w:val="0"/>
      <w:marRight w:val="0"/>
      <w:marTop w:val="0"/>
      <w:marBottom w:val="0"/>
      <w:divBdr>
        <w:top w:val="none" w:sz="0" w:space="0" w:color="auto"/>
        <w:left w:val="none" w:sz="0" w:space="0" w:color="auto"/>
        <w:bottom w:val="none" w:sz="0" w:space="0" w:color="auto"/>
        <w:right w:val="none" w:sz="0" w:space="0" w:color="auto"/>
      </w:divBdr>
    </w:div>
    <w:div w:id="1048526335">
      <w:bodyDiv w:val="1"/>
      <w:marLeft w:val="0"/>
      <w:marRight w:val="0"/>
      <w:marTop w:val="0"/>
      <w:marBottom w:val="0"/>
      <w:divBdr>
        <w:top w:val="none" w:sz="0" w:space="0" w:color="auto"/>
        <w:left w:val="none" w:sz="0" w:space="0" w:color="auto"/>
        <w:bottom w:val="none" w:sz="0" w:space="0" w:color="auto"/>
        <w:right w:val="none" w:sz="0" w:space="0" w:color="auto"/>
      </w:divBdr>
    </w:div>
    <w:div w:id="1050760478">
      <w:bodyDiv w:val="1"/>
      <w:marLeft w:val="0"/>
      <w:marRight w:val="0"/>
      <w:marTop w:val="0"/>
      <w:marBottom w:val="0"/>
      <w:divBdr>
        <w:top w:val="none" w:sz="0" w:space="0" w:color="auto"/>
        <w:left w:val="none" w:sz="0" w:space="0" w:color="auto"/>
        <w:bottom w:val="none" w:sz="0" w:space="0" w:color="auto"/>
        <w:right w:val="none" w:sz="0" w:space="0" w:color="auto"/>
      </w:divBdr>
    </w:div>
    <w:div w:id="1053430743">
      <w:bodyDiv w:val="1"/>
      <w:marLeft w:val="0"/>
      <w:marRight w:val="0"/>
      <w:marTop w:val="0"/>
      <w:marBottom w:val="0"/>
      <w:divBdr>
        <w:top w:val="none" w:sz="0" w:space="0" w:color="auto"/>
        <w:left w:val="none" w:sz="0" w:space="0" w:color="auto"/>
        <w:bottom w:val="none" w:sz="0" w:space="0" w:color="auto"/>
        <w:right w:val="none" w:sz="0" w:space="0" w:color="auto"/>
      </w:divBdr>
    </w:div>
    <w:div w:id="1074402307">
      <w:bodyDiv w:val="1"/>
      <w:marLeft w:val="0"/>
      <w:marRight w:val="0"/>
      <w:marTop w:val="0"/>
      <w:marBottom w:val="0"/>
      <w:divBdr>
        <w:top w:val="none" w:sz="0" w:space="0" w:color="auto"/>
        <w:left w:val="none" w:sz="0" w:space="0" w:color="auto"/>
        <w:bottom w:val="none" w:sz="0" w:space="0" w:color="auto"/>
        <w:right w:val="none" w:sz="0" w:space="0" w:color="auto"/>
      </w:divBdr>
    </w:div>
    <w:div w:id="1094129553">
      <w:bodyDiv w:val="1"/>
      <w:marLeft w:val="0"/>
      <w:marRight w:val="0"/>
      <w:marTop w:val="0"/>
      <w:marBottom w:val="0"/>
      <w:divBdr>
        <w:top w:val="none" w:sz="0" w:space="0" w:color="auto"/>
        <w:left w:val="none" w:sz="0" w:space="0" w:color="auto"/>
        <w:bottom w:val="none" w:sz="0" w:space="0" w:color="auto"/>
        <w:right w:val="none" w:sz="0" w:space="0" w:color="auto"/>
      </w:divBdr>
    </w:div>
    <w:div w:id="1095440507">
      <w:bodyDiv w:val="1"/>
      <w:marLeft w:val="0"/>
      <w:marRight w:val="0"/>
      <w:marTop w:val="0"/>
      <w:marBottom w:val="0"/>
      <w:divBdr>
        <w:top w:val="none" w:sz="0" w:space="0" w:color="auto"/>
        <w:left w:val="none" w:sz="0" w:space="0" w:color="auto"/>
        <w:bottom w:val="none" w:sz="0" w:space="0" w:color="auto"/>
        <w:right w:val="none" w:sz="0" w:space="0" w:color="auto"/>
      </w:divBdr>
    </w:div>
    <w:div w:id="1102068642">
      <w:bodyDiv w:val="1"/>
      <w:marLeft w:val="0"/>
      <w:marRight w:val="0"/>
      <w:marTop w:val="0"/>
      <w:marBottom w:val="0"/>
      <w:divBdr>
        <w:top w:val="none" w:sz="0" w:space="0" w:color="auto"/>
        <w:left w:val="none" w:sz="0" w:space="0" w:color="auto"/>
        <w:bottom w:val="none" w:sz="0" w:space="0" w:color="auto"/>
        <w:right w:val="none" w:sz="0" w:space="0" w:color="auto"/>
      </w:divBdr>
    </w:div>
    <w:div w:id="1102535731">
      <w:bodyDiv w:val="1"/>
      <w:marLeft w:val="0"/>
      <w:marRight w:val="0"/>
      <w:marTop w:val="0"/>
      <w:marBottom w:val="0"/>
      <w:divBdr>
        <w:top w:val="none" w:sz="0" w:space="0" w:color="auto"/>
        <w:left w:val="none" w:sz="0" w:space="0" w:color="auto"/>
        <w:bottom w:val="none" w:sz="0" w:space="0" w:color="auto"/>
        <w:right w:val="none" w:sz="0" w:space="0" w:color="auto"/>
      </w:divBdr>
    </w:div>
    <w:div w:id="1103651591">
      <w:bodyDiv w:val="1"/>
      <w:marLeft w:val="0"/>
      <w:marRight w:val="0"/>
      <w:marTop w:val="0"/>
      <w:marBottom w:val="0"/>
      <w:divBdr>
        <w:top w:val="none" w:sz="0" w:space="0" w:color="auto"/>
        <w:left w:val="none" w:sz="0" w:space="0" w:color="auto"/>
        <w:bottom w:val="none" w:sz="0" w:space="0" w:color="auto"/>
        <w:right w:val="none" w:sz="0" w:space="0" w:color="auto"/>
      </w:divBdr>
    </w:div>
    <w:div w:id="1115442141">
      <w:bodyDiv w:val="1"/>
      <w:marLeft w:val="0"/>
      <w:marRight w:val="0"/>
      <w:marTop w:val="0"/>
      <w:marBottom w:val="0"/>
      <w:divBdr>
        <w:top w:val="none" w:sz="0" w:space="0" w:color="auto"/>
        <w:left w:val="none" w:sz="0" w:space="0" w:color="auto"/>
        <w:bottom w:val="none" w:sz="0" w:space="0" w:color="auto"/>
        <w:right w:val="none" w:sz="0" w:space="0" w:color="auto"/>
      </w:divBdr>
    </w:div>
    <w:div w:id="1117681389">
      <w:bodyDiv w:val="1"/>
      <w:marLeft w:val="0"/>
      <w:marRight w:val="0"/>
      <w:marTop w:val="0"/>
      <w:marBottom w:val="0"/>
      <w:divBdr>
        <w:top w:val="none" w:sz="0" w:space="0" w:color="auto"/>
        <w:left w:val="none" w:sz="0" w:space="0" w:color="auto"/>
        <w:bottom w:val="none" w:sz="0" w:space="0" w:color="auto"/>
        <w:right w:val="none" w:sz="0" w:space="0" w:color="auto"/>
      </w:divBdr>
    </w:div>
    <w:div w:id="1127158680">
      <w:bodyDiv w:val="1"/>
      <w:marLeft w:val="0"/>
      <w:marRight w:val="0"/>
      <w:marTop w:val="0"/>
      <w:marBottom w:val="0"/>
      <w:divBdr>
        <w:top w:val="none" w:sz="0" w:space="0" w:color="auto"/>
        <w:left w:val="none" w:sz="0" w:space="0" w:color="auto"/>
        <w:bottom w:val="none" w:sz="0" w:space="0" w:color="auto"/>
        <w:right w:val="none" w:sz="0" w:space="0" w:color="auto"/>
      </w:divBdr>
    </w:div>
    <w:div w:id="1127620909">
      <w:bodyDiv w:val="1"/>
      <w:marLeft w:val="0"/>
      <w:marRight w:val="0"/>
      <w:marTop w:val="0"/>
      <w:marBottom w:val="0"/>
      <w:divBdr>
        <w:top w:val="none" w:sz="0" w:space="0" w:color="auto"/>
        <w:left w:val="none" w:sz="0" w:space="0" w:color="auto"/>
        <w:bottom w:val="none" w:sz="0" w:space="0" w:color="auto"/>
        <w:right w:val="none" w:sz="0" w:space="0" w:color="auto"/>
      </w:divBdr>
    </w:div>
    <w:div w:id="1133980766">
      <w:bodyDiv w:val="1"/>
      <w:marLeft w:val="0"/>
      <w:marRight w:val="0"/>
      <w:marTop w:val="0"/>
      <w:marBottom w:val="0"/>
      <w:divBdr>
        <w:top w:val="none" w:sz="0" w:space="0" w:color="auto"/>
        <w:left w:val="none" w:sz="0" w:space="0" w:color="auto"/>
        <w:bottom w:val="none" w:sz="0" w:space="0" w:color="auto"/>
        <w:right w:val="none" w:sz="0" w:space="0" w:color="auto"/>
      </w:divBdr>
    </w:div>
    <w:div w:id="1137261075">
      <w:bodyDiv w:val="1"/>
      <w:marLeft w:val="0"/>
      <w:marRight w:val="0"/>
      <w:marTop w:val="0"/>
      <w:marBottom w:val="0"/>
      <w:divBdr>
        <w:top w:val="none" w:sz="0" w:space="0" w:color="auto"/>
        <w:left w:val="none" w:sz="0" w:space="0" w:color="auto"/>
        <w:bottom w:val="none" w:sz="0" w:space="0" w:color="auto"/>
        <w:right w:val="none" w:sz="0" w:space="0" w:color="auto"/>
      </w:divBdr>
    </w:div>
    <w:div w:id="1138231473">
      <w:bodyDiv w:val="1"/>
      <w:marLeft w:val="0"/>
      <w:marRight w:val="0"/>
      <w:marTop w:val="0"/>
      <w:marBottom w:val="0"/>
      <w:divBdr>
        <w:top w:val="none" w:sz="0" w:space="0" w:color="auto"/>
        <w:left w:val="none" w:sz="0" w:space="0" w:color="auto"/>
        <w:bottom w:val="none" w:sz="0" w:space="0" w:color="auto"/>
        <w:right w:val="none" w:sz="0" w:space="0" w:color="auto"/>
      </w:divBdr>
    </w:div>
    <w:div w:id="1141658825">
      <w:bodyDiv w:val="1"/>
      <w:marLeft w:val="0"/>
      <w:marRight w:val="0"/>
      <w:marTop w:val="0"/>
      <w:marBottom w:val="0"/>
      <w:divBdr>
        <w:top w:val="none" w:sz="0" w:space="0" w:color="auto"/>
        <w:left w:val="none" w:sz="0" w:space="0" w:color="auto"/>
        <w:bottom w:val="none" w:sz="0" w:space="0" w:color="auto"/>
        <w:right w:val="none" w:sz="0" w:space="0" w:color="auto"/>
      </w:divBdr>
      <w:divsChild>
        <w:div w:id="1115292231">
          <w:marLeft w:val="446"/>
          <w:marRight w:val="0"/>
          <w:marTop w:val="0"/>
          <w:marBottom w:val="0"/>
          <w:divBdr>
            <w:top w:val="none" w:sz="0" w:space="0" w:color="auto"/>
            <w:left w:val="none" w:sz="0" w:space="0" w:color="auto"/>
            <w:bottom w:val="none" w:sz="0" w:space="0" w:color="auto"/>
            <w:right w:val="none" w:sz="0" w:space="0" w:color="auto"/>
          </w:divBdr>
        </w:div>
        <w:div w:id="1299337660">
          <w:marLeft w:val="446"/>
          <w:marRight w:val="0"/>
          <w:marTop w:val="0"/>
          <w:marBottom w:val="0"/>
          <w:divBdr>
            <w:top w:val="none" w:sz="0" w:space="0" w:color="auto"/>
            <w:left w:val="none" w:sz="0" w:space="0" w:color="auto"/>
            <w:bottom w:val="none" w:sz="0" w:space="0" w:color="auto"/>
            <w:right w:val="none" w:sz="0" w:space="0" w:color="auto"/>
          </w:divBdr>
        </w:div>
        <w:div w:id="1658418930">
          <w:marLeft w:val="446"/>
          <w:marRight w:val="0"/>
          <w:marTop w:val="0"/>
          <w:marBottom w:val="0"/>
          <w:divBdr>
            <w:top w:val="none" w:sz="0" w:space="0" w:color="auto"/>
            <w:left w:val="none" w:sz="0" w:space="0" w:color="auto"/>
            <w:bottom w:val="none" w:sz="0" w:space="0" w:color="auto"/>
            <w:right w:val="none" w:sz="0" w:space="0" w:color="auto"/>
          </w:divBdr>
        </w:div>
      </w:divsChild>
    </w:div>
    <w:div w:id="1143275908">
      <w:bodyDiv w:val="1"/>
      <w:marLeft w:val="0"/>
      <w:marRight w:val="0"/>
      <w:marTop w:val="0"/>
      <w:marBottom w:val="0"/>
      <w:divBdr>
        <w:top w:val="none" w:sz="0" w:space="0" w:color="auto"/>
        <w:left w:val="none" w:sz="0" w:space="0" w:color="auto"/>
        <w:bottom w:val="none" w:sz="0" w:space="0" w:color="auto"/>
        <w:right w:val="none" w:sz="0" w:space="0" w:color="auto"/>
      </w:divBdr>
    </w:div>
    <w:div w:id="1149906689">
      <w:bodyDiv w:val="1"/>
      <w:marLeft w:val="0"/>
      <w:marRight w:val="0"/>
      <w:marTop w:val="0"/>
      <w:marBottom w:val="0"/>
      <w:divBdr>
        <w:top w:val="none" w:sz="0" w:space="0" w:color="auto"/>
        <w:left w:val="none" w:sz="0" w:space="0" w:color="auto"/>
        <w:bottom w:val="none" w:sz="0" w:space="0" w:color="auto"/>
        <w:right w:val="none" w:sz="0" w:space="0" w:color="auto"/>
      </w:divBdr>
    </w:div>
    <w:div w:id="1156915120">
      <w:bodyDiv w:val="1"/>
      <w:marLeft w:val="0"/>
      <w:marRight w:val="0"/>
      <w:marTop w:val="0"/>
      <w:marBottom w:val="0"/>
      <w:divBdr>
        <w:top w:val="none" w:sz="0" w:space="0" w:color="auto"/>
        <w:left w:val="none" w:sz="0" w:space="0" w:color="auto"/>
        <w:bottom w:val="none" w:sz="0" w:space="0" w:color="auto"/>
        <w:right w:val="none" w:sz="0" w:space="0" w:color="auto"/>
      </w:divBdr>
    </w:div>
    <w:div w:id="1164013219">
      <w:bodyDiv w:val="1"/>
      <w:marLeft w:val="0"/>
      <w:marRight w:val="0"/>
      <w:marTop w:val="0"/>
      <w:marBottom w:val="0"/>
      <w:divBdr>
        <w:top w:val="none" w:sz="0" w:space="0" w:color="auto"/>
        <w:left w:val="none" w:sz="0" w:space="0" w:color="auto"/>
        <w:bottom w:val="none" w:sz="0" w:space="0" w:color="auto"/>
        <w:right w:val="none" w:sz="0" w:space="0" w:color="auto"/>
      </w:divBdr>
    </w:div>
    <w:div w:id="1169520601">
      <w:bodyDiv w:val="1"/>
      <w:marLeft w:val="0"/>
      <w:marRight w:val="0"/>
      <w:marTop w:val="0"/>
      <w:marBottom w:val="0"/>
      <w:divBdr>
        <w:top w:val="none" w:sz="0" w:space="0" w:color="auto"/>
        <w:left w:val="none" w:sz="0" w:space="0" w:color="auto"/>
        <w:bottom w:val="none" w:sz="0" w:space="0" w:color="auto"/>
        <w:right w:val="none" w:sz="0" w:space="0" w:color="auto"/>
      </w:divBdr>
    </w:div>
    <w:div w:id="1177966162">
      <w:bodyDiv w:val="1"/>
      <w:marLeft w:val="0"/>
      <w:marRight w:val="0"/>
      <w:marTop w:val="0"/>
      <w:marBottom w:val="0"/>
      <w:divBdr>
        <w:top w:val="none" w:sz="0" w:space="0" w:color="auto"/>
        <w:left w:val="none" w:sz="0" w:space="0" w:color="auto"/>
        <w:bottom w:val="none" w:sz="0" w:space="0" w:color="auto"/>
        <w:right w:val="none" w:sz="0" w:space="0" w:color="auto"/>
      </w:divBdr>
      <w:divsChild>
        <w:div w:id="829715905">
          <w:marLeft w:val="446"/>
          <w:marRight w:val="0"/>
          <w:marTop w:val="0"/>
          <w:marBottom w:val="0"/>
          <w:divBdr>
            <w:top w:val="none" w:sz="0" w:space="0" w:color="auto"/>
            <w:left w:val="none" w:sz="0" w:space="0" w:color="auto"/>
            <w:bottom w:val="none" w:sz="0" w:space="0" w:color="auto"/>
            <w:right w:val="none" w:sz="0" w:space="0" w:color="auto"/>
          </w:divBdr>
        </w:div>
        <w:div w:id="1129126205">
          <w:marLeft w:val="446"/>
          <w:marRight w:val="0"/>
          <w:marTop w:val="0"/>
          <w:marBottom w:val="0"/>
          <w:divBdr>
            <w:top w:val="none" w:sz="0" w:space="0" w:color="auto"/>
            <w:left w:val="none" w:sz="0" w:space="0" w:color="auto"/>
            <w:bottom w:val="none" w:sz="0" w:space="0" w:color="auto"/>
            <w:right w:val="none" w:sz="0" w:space="0" w:color="auto"/>
          </w:divBdr>
        </w:div>
      </w:divsChild>
    </w:div>
    <w:div w:id="1186558836">
      <w:bodyDiv w:val="1"/>
      <w:marLeft w:val="0"/>
      <w:marRight w:val="0"/>
      <w:marTop w:val="0"/>
      <w:marBottom w:val="0"/>
      <w:divBdr>
        <w:top w:val="none" w:sz="0" w:space="0" w:color="auto"/>
        <w:left w:val="none" w:sz="0" w:space="0" w:color="auto"/>
        <w:bottom w:val="none" w:sz="0" w:space="0" w:color="auto"/>
        <w:right w:val="none" w:sz="0" w:space="0" w:color="auto"/>
      </w:divBdr>
    </w:div>
    <w:div w:id="1193569424">
      <w:bodyDiv w:val="1"/>
      <w:marLeft w:val="0"/>
      <w:marRight w:val="0"/>
      <w:marTop w:val="0"/>
      <w:marBottom w:val="0"/>
      <w:divBdr>
        <w:top w:val="none" w:sz="0" w:space="0" w:color="auto"/>
        <w:left w:val="none" w:sz="0" w:space="0" w:color="auto"/>
        <w:bottom w:val="none" w:sz="0" w:space="0" w:color="auto"/>
        <w:right w:val="none" w:sz="0" w:space="0" w:color="auto"/>
      </w:divBdr>
    </w:div>
    <w:div w:id="1200510552">
      <w:bodyDiv w:val="1"/>
      <w:marLeft w:val="0"/>
      <w:marRight w:val="0"/>
      <w:marTop w:val="0"/>
      <w:marBottom w:val="0"/>
      <w:divBdr>
        <w:top w:val="none" w:sz="0" w:space="0" w:color="auto"/>
        <w:left w:val="none" w:sz="0" w:space="0" w:color="auto"/>
        <w:bottom w:val="none" w:sz="0" w:space="0" w:color="auto"/>
        <w:right w:val="none" w:sz="0" w:space="0" w:color="auto"/>
      </w:divBdr>
    </w:div>
    <w:div w:id="1204513653">
      <w:bodyDiv w:val="1"/>
      <w:marLeft w:val="0"/>
      <w:marRight w:val="0"/>
      <w:marTop w:val="0"/>
      <w:marBottom w:val="0"/>
      <w:divBdr>
        <w:top w:val="none" w:sz="0" w:space="0" w:color="auto"/>
        <w:left w:val="none" w:sz="0" w:space="0" w:color="auto"/>
        <w:bottom w:val="none" w:sz="0" w:space="0" w:color="auto"/>
        <w:right w:val="none" w:sz="0" w:space="0" w:color="auto"/>
      </w:divBdr>
    </w:div>
    <w:div w:id="1214730953">
      <w:bodyDiv w:val="1"/>
      <w:marLeft w:val="0"/>
      <w:marRight w:val="0"/>
      <w:marTop w:val="0"/>
      <w:marBottom w:val="0"/>
      <w:divBdr>
        <w:top w:val="none" w:sz="0" w:space="0" w:color="auto"/>
        <w:left w:val="none" w:sz="0" w:space="0" w:color="auto"/>
        <w:bottom w:val="none" w:sz="0" w:space="0" w:color="auto"/>
        <w:right w:val="none" w:sz="0" w:space="0" w:color="auto"/>
      </w:divBdr>
    </w:div>
    <w:div w:id="1221480412">
      <w:bodyDiv w:val="1"/>
      <w:marLeft w:val="0"/>
      <w:marRight w:val="0"/>
      <w:marTop w:val="0"/>
      <w:marBottom w:val="0"/>
      <w:divBdr>
        <w:top w:val="none" w:sz="0" w:space="0" w:color="auto"/>
        <w:left w:val="none" w:sz="0" w:space="0" w:color="auto"/>
        <w:bottom w:val="none" w:sz="0" w:space="0" w:color="auto"/>
        <w:right w:val="none" w:sz="0" w:space="0" w:color="auto"/>
      </w:divBdr>
      <w:divsChild>
        <w:div w:id="222563998">
          <w:marLeft w:val="446"/>
          <w:marRight w:val="0"/>
          <w:marTop w:val="0"/>
          <w:marBottom w:val="0"/>
          <w:divBdr>
            <w:top w:val="none" w:sz="0" w:space="0" w:color="auto"/>
            <w:left w:val="none" w:sz="0" w:space="0" w:color="auto"/>
            <w:bottom w:val="none" w:sz="0" w:space="0" w:color="auto"/>
            <w:right w:val="none" w:sz="0" w:space="0" w:color="auto"/>
          </w:divBdr>
        </w:div>
      </w:divsChild>
    </w:div>
    <w:div w:id="1222446502">
      <w:bodyDiv w:val="1"/>
      <w:marLeft w:val="0"/>
      <w:marRight w:val="0"/>
      <w:marTop w:val="0"/>
      <w:marBottom w:val="0"/>
      <w:divBdr>
        <w:top w:val="none" w:sz="0" w:space="0" w:color="auto"/>
        <w:left w:val="none" w:sz="0" w:space="0" w:color="auto"/>
        <w:bottom w:val="none" w:sz="0" w:space="0" w:color="auto"/>
        <w:right w:val="none" w:sz="0" w:space="0" w:color="auto"/>
      </w:divBdr>
    </w:div>
    <w:div w:id="1232933362">
      <w:bodyDiv w:val="1"/>
      <w:marLeft w:val="0"/>
      <w:marRight w:val="0"/>
      <w:marTop w:val="0"/>
      <w:marBottom w:val="0"/>
      <w:divBdr>
        <w:top w:val="none" w:sz="0" w:space="0" w:color="auto"/>
        <w:left w:val="none" w:sz="0" w:space="0" w:color="auto"/>
        <w:bottom w:val="none" w:sz="0" w:space="0" w:color="auto"/>
        <w:right w:val="none" w:sz="0" w:space="0" w:color="auto"/>
      </w:divBdr>
    </w:div>
    <w:div w:id="1259679694">
      <w:bodyDiv w:val="1"/>
      <w:marLeft w:val="0"/>
      <w:marRight w:val="0"/>
      <w:marTop w:val="0"/>
      <w:marBottom w:val="0"/>
      <w:divBdr>
        <w:top w:val="none" w:sz="0" w:space="0" w:color="auto"/>
        <w:left w:val="none" w:sz="0" w:space="0" w:color="auto"/>
        <w:bottom w:val="none" w:sz="0" w:space="0" w:color="auto"/>
        <w:right w:val="none" w:sz="0" w:space="0" w:color="auto"/>
      </w:divBdr>
    </w:div>
    <w:div w:id="1267731327">
      <w:bodyDiv w:val="1"/>
      <w:marLeft w:val="0"/>
      <w:marRight w:val="0"/>
      <w:marTop w:val="0"/>
      <w:marBottom w:val="0"/>
      <w:divBdr>
        <w:top w:val="none" w:sz="0" w:space="0" w:color="auto"/>
        <w:left w:val="none" w:sz="0" w:space="0" w:color="auto"/>
        <w:bottom w:val="none" w:sz="0" w:space="0" w:color="auto"/>
        <w:right w:val="none" w:sz="0" w:space="0" w:color="auto"/>
      </w:divBdr>
    </w:div>
    <w:div w:id="1280993106">
      <w:bodyDiv w:val="1"/>
      <w:marLeft w:val="0"/>
      <w:marRight w:val="0"/>
      <w:marTop w:val="0"/>
      <w:marBottom w:val="0"/>
      <w:divBdr>
        <w:top w:val="none" w:sz="0" w:space="0" w:color="auto"/>
        <w:left w:val="none" w:sz="0" w:space="0" w:color="auto"/>
        <w:bottom w:val="none" w:sz="0" w:space="0" w:color="auto"/>
        <w:right w:val="none" w:sz="0" w:space="0" w:color="auto"/>
      </w:divBdr>
    </w:div>
    <w:div w:id="1283346400">
      <w:bodyDiv w:val="1"/>
      <w:marLeft w:val="0"/>
      <w:marRight w:val="0"/>
      <w:marTop w:val="0"/>
      <w:marBottom w:val="0"/>
      <w:divBdr>
        <w:top w:val="none" w:sz="0" w:space="0" w:color="auto"/>
        <w:left w:val="none" w:sz="0" w:space="0" w:color="auto"/>
        <w:bottom w:val="none" w:sz="0" w:space="0" w:color="auto"/>
        <w:right w:val="none" w:sz="0" w:space="0" w:color="auto"/>
      </w:divBdr>
      <w:divsChild>
        <w:div w:id="2076077112">
          <w:marLeft w:val="446"/>
          <w:marRight w:val="0"/>
          <w:marTop w:val="0"/>
          <w:marBottom w:val="0"/>
          <w:divBdr>
            <w:top w:val="none" w:sz="0" w:space="0" w:color="auto"/>
            <w:left w:val="none" w:sz="0" w:space="0" w:color="auto"/>
            <w:bottom w:val="none" w:sz="0" w:space="0" w:color="auto"/>
            <w:right w:val="none" w:sz="0" w:space="0" w:color="auto"/>
          </w:divBdr>
        </w:div>
      </w:divsChild>
    </w:div>
    <w:div w:id="1284573840">
      <w:bodyDiv w:val="1"/>
      <w:marLeft w:val="0"/>
      <w:marRight w:val="0"/>
      <w:marTop w:val="0"/>
      <w:marBottom w:val="0"/>
      <w:divBdr>
        <w:top w:val="none" w:sz="0" w:space="0" w:color="auto"/>
        <w:left w:val="none" w:sz="0" w:space="0" w:color="auto"/>
        <w:bottom w:val="none" w:sz="0" w:space="0" w:color="auto"/>
        <w:right w:val="none" w:sz="0" w:space="0" w:color="auto"/>
      </w:divBdr>
    </w:div>
    <w:div w:id="1290478381">
      <w:bodyDiv w:val="1"/>
      <w:marLeft w:val="0"/>
      <w:marRight w:val="0"/>
      <w:marTop w:val="0"/>
      <w:marBottom w:val="0"/>
      <w:divBdr>
        <w:top w:val="none" w:sz="0" w:space="0" w:color="auto"/>
        <w:left w:val="none" w:sz="0" w:space="0" w:color="auto"/>
        <w:bottom w:val="none" w:sz="0" w:space="0" w:color="auto"/>
        <w:right w:val="none" w:sz="0" w:space="0" w:color="auto"/>
      </w:divBdr>
    </w:div>
    <w:div w:id="1298071935">
      <w:bodyDiv w:val="1"/>
      <w:marLeft w:val="0"/>
      <w:marRight w:val="0"/>
      <w:marTop w:val="0"/>
      <w:marBottom w:val="0"/>
      <w:divBdr>
        <w:top w:val="none" w:sz="0" w:space="0" w:color="auto"/>
        <w:left w:val="none" w:sz="0" w:space="0" w:color="auto"/>
        <w:bottom w:val="none" w:sz="0" w:space="0" w:color="auto"/>
        <w:right w:val="none" w:sz="0" w:space="0" w:color="auto"/>
      </w:divBdr>
    </w:div>
    <w:div w:id="1315836342">
      <w:bodyDiv w:val="1"/>
      <w:marLeft w:val="0"/>
      <w:marRight w:val="0"/>
      <w:marTop w:val="0"/>
      <w:marBottom w:val="0"/>
      <w:divBdr>
        <w:top w:val="none" w:sz="0" w:space="0" w:color="auto"/>
        <w:left w:val="none" w:sz="0" w:space="0" w:color="auto"/>
        <w:bottom w:val="none" w:sz="0" w:space="0" w:color="auto"/>
        <w:right w:val="none" w:sz="0" w:space="0" w:color="auto"/>
      </w:divBdr>
      <w:divsChild>
        <w:div w:id="8408474">
          <w:marLeft w:val="446"/>
          <w:marRight w:val="0"/>
          <w:marTop w:val="0"/>
          <w:marBottom w:val="0"/>
          <w:divBdr>
            <w:top w:val="none" w:sz="0" w:space="0" w:color="auto"/>
            <w:left w:val="none" w:sz="0" w:space="0" w:color="auto"/>
            <w:bottom w:val="none" w:sz="0" w:space="0" w:color="auto"/>
            <w:right w:val="none" w:sz="0" w:space="0" w:color="auto"/>
          </w:divBdr>
        </w:div>
        <w:div w:id="634339342">
          <w:marLeft w:val="446"/>
          <w:marRight w:val="0"/>
          <w:marTop w:val="0"/>
          <w:marBottom w:val="0"/>
          <w:divBdr>
            <w:top w:val="none" w:sz="0" w:space="0" w:color="auto"/>
            <w:left w:val="none" w:sz="0" w:space="0" w:color="auto"/>
            <w:bottom w:val="none" w:sz="0" w:space="0" w:color="auto"/>
            <w:right w:val="none" w:sz="0" w:space="0" w:color="auto"/>
          </w:divBdr>
        </w:div>
      </w:divsChild>
    </w:div>
    <w:div w:id="1318724722">
      <w:bodyDiv w:val="1"/>
      <w:marLeft w:val="0"/>
      <w:marRight w:val="0"/>
      <w:marTop w:val="0"/>
      <w:marBottom w:val="0"/>
      <w:divBdr>
        <w:top w:val="none" w:sz="0" w:space="0" w:color="auto"/>
        <w:left w:val="none" w:sz="0" w:space="0" w:color="auto"/>
        <w:bottom w:val="none" w:sz="0" w:space="0" w:color="auto"/>
        <w:right w:val="none" w:sz="0" w:space="0" w:color="auto"/>
      </w:divBdr>
    </w:div>
    <w:div w:id="1327051753">
      <w:bodyDiv w:val="1"/>
      <w:marLeft w:val="0"/>
      <w:marRight w:val="0"/>
      <w:marTop w:val="0"/>
      <w:marBottom w:val="0"/>
      <w:divBdr>
        <w:top w:val="none" w:sz="0" w:space="0" w:color="auto"/>
        <w:left w:val="none" w:sz="0" w:space="0" w:color="auto"/>
        <w:bottom w:val="none" w:sz="0" w:space="0" w:color="auto"/>
        <w:right w:val="none" w:sz="0" w:space="0" w:color="auto"/>
      </w:divBdr>
    </w:div>
    <w:div w:id="1330912468">
      <w:bodyDiv w:val="1"/>
      <w:marLeft w:val="0"/>
      <w:marRight w:val="0"/>
      <w:marTop w:val="0"/>
      <w:marBottom w:val="0"/>
      <w:divBdr>
        <w:top w:val="none" w:sz="0" w:space="0" w:color="auto"/>
        <w:left w:val="none" w:sz="0" w:space="0" w:color="auto"/>
        <w:bottom w:val="none" w:sz="0" w:space="0" w:color="auto"/>
        <w:right w:val="none" w:sz="0" w:space="0" w:color="auto"/>
      </w:divBdr>
    </w:div>
    <w:div w:id="1339967684">
      <w:bodyDiv w:val="1"/>
      <w:marLeft w:val="0"/>
      <w:marRight w:val="0"/>
      <w:marTop w:val="0"/>
      <w:marBottom w:val="0"/>
      <w:divBdr>
        <w:top w:val="none" w:sz="0" w:space="0" w:color="auto"/>
        <w:left w:val="none" w:sz="0" w:space="0" w:color="auto"/>
        <w:bottom w:val="none" w:sz="0" w:space="0" w:color="auto"/>
        <w:right w:val="none" w:sz="0" w:space="0" w:color="auto"/>
      </w:divBdr>
    </w:div>
    <w:div w:id="1339969667">
      <w:bodyDiv w:val="1"/>
      <w:marLeft w:val="0"/>
      <w:marRight w:val="0"/>
      <w:marTop w:val="0"/>
      <w:marBottom w:val="0"/>
      <w:divBdr>
        <w:top w:val="none" w:sz="0" w:space="0" w:color="auto"/>
        <w:left w:val="none" w:sz="0" w:space="0" w:color="auto"/>
        <w:bottom w:val="none" w:sz="0" w:space="0" w:color="auto"/>
        <w:right w:val="none" w:sz="0" w:space="0" w:color="auto"/>
      </w:divBdr>
    </w:div>
    <w:div w:id="1351644309">
      <w:bodyDiv w:val="1"/>
      <w:marLeft w:val="0"/>
      <w:marRight w:val="0"/>
      <w:marTop w:val="0"/>
      <w:marBottom w:val="0"/>
      <w:divBdr>
        <w:top w:val="none" w:sz="0" w:space="0" w:color="auto"/>
        <w:left w:val="none" w:sz="0" w:space="0" w:color="auto"/>
        <w:bottom w:val="none" w:sz="0" w:space="0" w:color="auto"/>
        <w:right w:val="none" w:sz="0" w:space="0" w:color="auto"/>
      </w:divBdr>
    </w:div>
    <w:div w:id="1353919350">
      <w:bodyDiv w:val="1"/>
      <w:marLeft w:val="0"/>
      <w:marRight w:val="0"/>
      <w:marTop w:val="0"/>
      <w:marBottom w:val="0"/>
      <w:divBdr>
        <w:top w:val="none" w:sz="0" w:space="0" w:color="auto"/>
        <w:left w:val="none" w:sz="0" w:space="0" w:color="auto"/>
        <w:bottom w:val="none" w:sz="0" w:space="0" w:color="auto"/>
        <w:right w:val="none" w:sz="0" w:space="0" w:color="auto"/>
      </w:divBdr>
    </w:div>
    <w:div w:id="1378432348">
      <w:bodyDiv w:val="1"/>
      <w:marLeft w:val="0"/>
      <w:marRight w:val="0"/>
      <w:marTop w:val="0"/>
      <w:marBottom w:val="0"/>
      <w:divBdr>
        <w:top w:val="none" w:sz="0" w:space="0" w:color="auto"/>
        <w:left w:val="none" w:sz="0" w:space="0" w:color="auto"/>
        <w:bottom w:val="none" w:sz="0" w:space="0" w:color="auto"/>
        <w:right w:val="none" w:sz="0" w:space="0" w:color="auto"/>
      </w:divBdr>
    </w:div>
    <w:div w:id="1379545621">
      <w:bodyDiv w:val="1"/>
      <w:marLeft w:val="0"/>
      <w:marRight w:val="0"/>
      <w:marTop w:val="0"/>
      <w:marBottom w:val="0"/>
      <w:divBdr>
        <w:top w:val="none" w:sz="0" w:space="0" w:color="auto"/>
        <w:left w:val="none" w:sz="0" w:space="0" w:color="auto"/>
        <w:bottom w:val="none" w:sz="0" w:space="0" w:color="auto"/>
        <w:right w:val="none" w:sz="0" w:space="0" w:color="auto"/>
      </w:divBdr>
    </w:div>
    <w:div w:id="1387291442">
      <w:bodyDiv w:val="1"/>
      <w:marLeft w:val="0"/>
      <w:marRight w:val="0"/>
      <w:marTop w:val="0"/>
      <w:marBottom w:val="0"/>
      <w:divBdr>
        <w:top w:val="none" w:sz="0" w:space="0" w:color="auto"/>
        <w:left w:val="none" w:sz="0" w:space="0" w:color="auto"/>
        <w:bottom w:val="none" w:sz="0" w:space="0" w:color="auto"/>
        <w:right w:val="none" w:sz="0" w:space="0" w:color="auto"/>
      </w:divBdr>
    </w:div>
    <w:div w:id="1387795258">
      <w:bodyDiv w:val="1"/>
      <w:marLeft w:val="0"/>
      <w:marRight w:val="0"/>
      <w:marTop w:val="0"/>
      <w:marBottom w:val="0"/>
      <w:divBdr>
        <w:top w:val="none" w:sz="0" w:space="0" w:color="auto"/>
        <w:left w:val="none" w:sz="0" w:space="0" w:color="auto"/>
        <w:bottom w:val="none" w:sz="0" w:space="0" w:color="auto"/>
        <w:right w:val="none" w:sz="0" w:space="0" w:color="auto"/>
      </w:divBdr>
    </w:div>
    <w:div w:id="1391732461">
      <w:bodyDiv w:val="1"/>
      <w:marLeft w:val="0"/>
      <w:marRight w:val="0"/>
      <w:marTop w:val="0"/>
      <w:marBottom w:val="0"/>
      <w:divBdr>
        <w:top w:val="none" w:sz="0" w:space="0" w:color="auto"/>
        <w:left w:val="none" w:sz="0" w:space="0" w:color="auto"/>
        <w:bottom w:val="none" w:sz="0" w:space="0" w:color="auto"/>
        <w:right w:val="none" w:sz="0" w:space="0" w:color="auto"/>
      </w:divBdr>
    </w:div>
    <w:div w:id="1392117868">
      <w:bodyDiv w:val="1"/>
      <w:marLeft w:val="0"/>
      <w:marRight w:val="0"/>
      <w:marTop w:val="0"/>
      <w:marBottom w:val="0"/>
      <w:divBdr>
        <w:top w:val="none" w:sz="0" w:space="0" w:color="auto"/>
        <w:left w:val="none" w:sz="0" w:space="0" w:color="auto"/>
        <w:bottom w:val="none" w:sz="0" w:space="0" w:color="auto"/>
        <w:right w:val="none" w:sz="0" w:space="0" w:color="auto"/>
      </w:divBdr>
    </w:div>
    <w:div w:id="1400639428">
      <w:bodyDiv w:val="1"/>
      <w:marLeft w:val="0"/>
      <w:marRight w:val="0"/>
      <w:marTop w:val="0"/>
      <w:marBottom w:val="0"/>
      <w:divBdr>
        <w:top w:val="none" w:sz="0" w:space="0" w:color="auto"/>
        <w:left w:val="none" w:sz="0" w:space="0" w:color="auto"/>
        <w:bottom w:val="none" w:sz="0" w:space="0" w:color="auto"/>
        <w:right w:val="none" w:sz="0" w:space="0" w:color="auto"/>
      </w:divBdr>
    </w:div>
    <w:div w:id="1404987588">
      <w:bodyDiv w:val="1"/>
      <w:marLeft w:val="0"/>
      <w:marRight w:val="0"/>
      <w:marTop w:val="0"/>
      <w:marBottom w:val="0"/>
      <w:divBdr>
        <w:top w:val="none" w:sz="0" w:space="0" w:color="auto"/>
        <w:left w:val="none" w:sz="0" w:space="0" w:color="auto"/>
        <w:bottom w:val="none" w:sz="0" w:space="0" w:color="auto"/>
        <w:right w:val="none" w:sz="0" w:space="0" w:color="auto"/>
      </w:divBdr>
    </w:div>
    <w:div w:id="1405448926">
      <w:bodyDiv w:val="1"/>
      <w:marLeft w:val="0"/>
      <w:marRight w:val="0"/>
      <w:marTop w:val="0"/>
      <w:marBottom w:val="0"/>
      <w:divBdr>
        <w:top w:val="none" w:sz="0" w:space="0" w:color="auto"/>
        <w:left w:val="none" w:sz="0" w:space="0" w:color="auto"/>
        <w:bottom w:val="none" w:sz="0" w:space="0" w:color="auto"/>
        <w:right w:val="none" w:sz="0" w:space="0" w:color="auto"/>
      </w:divBdr>
      <w:divsChild>
        <w:div w:id="548423347">
          <w:marLeft w:val="446"/>
          <w:marRight w:val="0"/>
          <w:marTop w:val="0"/>
          <w:marBottom w:val="0"/>
          <w:divBdr>
            <w:top w:val="none" w:sz="0" w:space="0" w:color="auto"/>
            <w:left w:val="none" w:sz="0" w:space="0" w:color="auto"/>
            <w:bottom w:val="none" w:sz="0" w:space="0" w:color="auto"/>
            <w:right w:val="none" w:sz="0" w:space="0" w:color="auto"/>
          </w:divBdr>
        </w:div>
        <w:div w:id="1228616213">
          <w:marLeft w:val="446"/>
          <w:marRight w:val="0"/>
          <w:marTop w:val="0"/>
          <w:marBottom w:val="0"/>
          <w:divBdr>
            <w:top w:val="none" w:sz="0" w:space="0" w:color="auto"/>
            <w:left w:val="none" w:sz="0" w:space="0" w:color="auto"/>
            <w:bottom w:val="none" w:sz="0" w:space="0" w:color="auto"/>
            <w:right w:val="none" w:sz="0" w:space="0" w:color="auto"/>
          </w:divBdr>
        </w:div>
      </w:divsChild>
    </w:div>
    <w:div w:id="1408042289">
      <w:bodyDiv w:val="1"/>
      <w:marLeft w:val="0"/>
      <w:marRight w:val="0"/>
      <w:marTop w:val="0"/>
      <w:marBottom w:val="0"/>
      <w:divBdr>
        <w:top w:val="none" w:sz="0" w:space="0" w:color="auto"/>
        <w:left w:val="none" w:sz="0" w:space="0" w:color="auto"/>
        <w:bottom w:val="none" w:sz="0" w:space="0" w:color="auto"/>
        <w:right w:val="none" w:sz="0" w:space="0" w:color="auto"/>
      </w:divBdr>
    </w:div>
    <w:div w:id="1409957609">
      <w:bodyDiv w:val="1"/>
      <w:marLeft w:val="0"/>
      <w:marRight w:val="0"/>
      <w:marTop w:val="0"/>
      <w:marBottom w:val="0"/>
      <w:divBdr>
        <w:top w:val="none" w:sz="0" w:space="0" w:color="auto"/>
        <w:left w:val="none" w:sz="0" w:space="0" w:color="auto"/>
        <w:bottom w:val="none" w:sz="0" w:space="0" w:color="auto"/>
        <w:right w:val="none" w:sz="0" w:space="0" w:color="auto"/>
      </w:divBdr>
    </w:div>
    <w:div w:id="1416435229">
      <w:bodyDiv w:val="1"/>
      <w:marLeft w:val="0"/>
      <w:marRight w:val="0"/>
      <w:marTop w:val="0"/>
      <w:marBottom w:val="0"/>
      <w:divBdr>
        <w:top w:val="none" w:sz="0" w:space="0" w:color="auto"/>
        <w:left w:val="none" w:sz="0" w:space="0" w:color="auto"/>
        <w:bottom w:val="none" w:sz="0" w:space="0" w:color="auto"/>
        <w:right w:val="none" w:sz="0" w:space="0" w:color="auto"/>
      </w:divBdr>
    </w:div>
    <w:div w:id="1426271221">
      <w:bodyDiv w:val="1"/>
      <w:marLeft w:val="0"/>
      <w:marRight w:val="0"/>
      <w:marTop w:val="0"/>
      <w:marBottom w:val="0"/>
      <w:divBdr>
        <w:top w:val="none" w:sz="0" w:space="0" w:color="auto"/>
        <w:left w:val="none" w:sz="0" w:space="0" w:color="auto"/>
        <w:bottom w:val="none" w:sz="0" w:space="0" w:color="auto"/>
        <w:right w:val="none" w:sz="0" w:space="0" w:color="auto"/>
      </w:divBdr>
    </w:div>
    <w:div w:id="1427995492">
      <w:bodyDiv w:val="1"/>
      <w:marLeft w:val="0"/>
      <w:marRight w:val="0"/>
      <w:marTop w:val="0"/>
      <w:marBottom w:val="0"/>
      <w:divBdr>
        <w:top w:val="none" w:sz="0" w:space="0" w:color="auto"/>
        <w:left w:val="none" w:sz="0" w:space="0" w:color="auto"/>
        <w:bottom w:val="none" w:sz="0" w:space="0" w:color="auto"/>
        <w:right w:val="none" w:sz="0" w:space="0" w:color="auto"/>
      </w:divBdr>
      <w:divsChild>
        <w:div w:id="566647032">
          <w:marLeft w:val="446"/>
          <w:marRight w:val="0"/>
          <w:marTop w:val="0"/>
          <w:marBottom w:val="0"/>
          <w:divBdr>
            <w:top w:val="none" w:sz="0" w:space="0" w:color="auto"/>
            <w:left w:val="none" w:sz="0" w:space="0" w:color="auto"/>
            <w:bottom w:val="none" w:sz="0" w:space="0" w:color="auto"/>
            <w:right w:val="none" w:sz="0" w:space="0" w:color="auto"/>
          </w:divBdr>
        </w:div>
        <w:div w:id="1303996603">
          <w:marLeft w:val="446"/>
          <w:marRight w:val="0"/>
          <w:marTop w:val="0"/>
          <w:marBottom w:val="0"/>
          <w:divBdr>
            <w:top w:val="none" w:sz="0" w:space="0" w:color="auto"/>
            <w:left w:val="none" w:sz="0" w:space="0" w:color="auto"/>
            <w:bottom w:val="none" w:sz="0" w:space="0" w:color="auto"/>
            <w:right w:val="none" w:sz="0" w:space="0" w:color="auto"/>
          </w:divBdr>
        </w:div>
      </w:divsChild>
    </w:div>
    <w:div w:id="1431392072">
      <w:bodyDiv w:val="1"/>
      <w:marLeft w:val="0"/>
      <w:marRight w:val="0"/>
      <w:marTop w:val="0"/>
      <w:marBottom w:val="0"/>
      <w:divBdr>
        <w:top w:val="none" w:sz="0" w:space="0" w:color="auto"/>
        <w:left w:val="none" w:sz="0" w:space="0" w:color="auto"/>
        <w:bottom w:val="none" w:sz="0" w:space="0" w:color="auto"/>
        <w:right w:val="none" w:sz="0" w:space="0" w:color="auto"/>
      </w:divBdr>
    </w:div>
    <w:div w:id="1436437835">
      <w:bodyDiv w:val="1"/>
      <w:marLeft w:val="0"/>
      <w:marRight w:val="0"/>
      <w:marTop w:val="0"/>
      <w:marBottom w:val="0"/>
      <w:divBdr>
        <w:top w:val="none" w:sz="0" w:space="0" w:color="auto"/>
        <w:left w:val="none" w:sz="0" w:space="0" w:color="auto"/>
        <w:bottom w:val="none" w:sz="0" w:space="0" w:color="auto"/>
        <w:right w:val="none" w:sz="0" w:space="0" w:color="auto"/>
      </w:divBdr>
      <w:divsChild>
        <w:div w:id="416904581">
          <w:marLeft w:val="446"/>
          <w:marRight w:val="0"/>
          <w:marTop w:val="0"/>
          <w:marBottom w:val="0"/>
          <w:divBdr>
            <w:top w:val="none" w:sz="0" w:space="0" w:color="auto"/>
            <w:left w:val="none" w:sz="0" w:space="0" w:color="auto"/>
            <w:bottom w:val="none" w:sz="0" w:space="0" w:color="auto"/>
            <w:right w:val="none" w:sz="0" w:space="0" w:color="auto"/>
          </w:divBdr>
        </w:div>
        <w:div w:id="1330446558">
          <w:marLeft w:val="446"/>
          <w:marRight w:val="0"/>
          <w:marTop w:val="0"/>
          <w:marBottom w:val="0"/>
          <w:divBdr>
            <w:top w:val="none" w:sz="0" w:space="0" w:color="auto"/>
            <w:left w:val="none" w:sz="0" w:space="0" w:color="auto"/>
            <w:bottom w:val="none" w:sz="0" w:space="0" w:color="auto"/>
            <w:right w:val="none" w:sz="0" w:space="0" w:color="auto"/>
          </w:divBdr>
        </w:div>
        <w:div w:id="1482231269">
          <w:marLeft w:val="446"/>
          <w:marRight w:val="0"/>
          <w:marTop w:val="0"/>
          <w:marBottom w:val="0"/>
          <w:divBdr>
            <w:top w:val="none" w:sz="0" w:space="0" w:color="auto"/>
            <w:left w:val="none" w:sz="0" w:space="0" w:color="auto"/>
            <w:bottom w:val="none" w:sz="0" w:space="0" w:color="auto"/>
            <w:right w:val="none" w:sz="0" w:space="0" w:color="auto"/>
          </w:divBdr>
        </w:div>
      </w:divsChild>
    </w:div>
    <w:div w:id="1436825609">
      <w:bodyDiv w:val="1"/>
      <w:marLeft w:val="0"/>
      <w:marRight w:val="0"/>
      <w:marTop w:val="0"/>
      <w:marBottom w:val="0"/>
      <w:divBdr>
        <w:top w:val="none" w:sz="0" w:space="0" w:color="auto"/>
        <w:left w:val="none" w:sz="0" w:space="0" w:color="auto"/>
        <w:bottom w:val="none" w:sz="0" w:space="0" w:color="auto"/>
        <w:right w:val="none" w:sz="0" w:space="0" w:color="auto"/>
      </w:divBdr>
    </w:div>
    <w:div w:id="1442450971">
      <w:bodyDiv w:val="1"/>
      <w:marLeft w:val="0"/>
      <w:marRight w:val="0"/>
      <w:marTop w:val="0"/>
      <w:marBottom w:val="0"/>
      <w:divBdr>
        <w:top w:val="none" w:sz="0" w:space="0" w:color="auto"/>
        <w:left w:val="none" w:sz="0" w:space="0" w:color="auto"/>
        <w:bottom w:val="none" w:sz="0" w:space="0" w:color="auto"/>
        <w:right w:val="none" w:sz="0" w:space="0" w:color="auto"/>
      </w:divBdr>
    </w:div>
    <w:div w:id="1450126689">
      <w:bodyDiv w:val="1"/>
      <w:marLeft w:val="0"/>
      <w:marRight w:val="0"/>
      <w:marTop w:val="0"/>
      <w:marBottom w:val="0"/>
      <w:divBdr>
        <w:top w:val="none" w:sz="0" w:space="0" w:color="auto"/>
        <w:left w:val="none" w:sz="0" w:space="0" w:color="auto"/>
        <w:bottom w:val="none" w:sz="0" w:space="0" w:color="auto"/>
        <w:right w:val="none" w:sz="0" w:space="0" w:color="auto"/>
      </w:divBdr>
    </w:div>
    <w:div w:id="1460221603">
      <w:bodyDiv w:val="1"/>
      <w:marLeft w:val="0"/>
      <w:marRight w:val="0"/>
      <w:marTop w:val="0"/>
      <w:marBottom w:val="0"/>
      <w:divBdr>
        <w:top w:val="none" w:sz="0" w:space="0" w:color="auto"/>
        <w:left w:val="none" w:sz="0" w:space="0" w:color="auto"/>
        <w:bottom w:val="none" w:sz="0" w:space="0" w:color="auto"/>
        <w:right w:val="none" w:sz="0" w:space="0" w:color="auto"/>
      </w:divBdr>
    </w:div>
    <w:div w:id="1462650567">
      <w:bodyDiv w:val="1"/>
      <w:marLeft w:val="0"/>
      <w:marRight w:val="0"/>
      <w:marTop w:val="0"/>
      <w:marBottom w:val="0"/>
      <w:divBdr>
        <w:top w:val="none" w:sz="0" w:space="0" w:color="auto"/>
        <w:left w:val="none" w:sz="0" w:space="0" w:color="auto"/>
        <w:bottom w:val="none" w:sz="0" w:space="0" w:color="auto"/>
        <w:right w:val="none" w:sz="0" w:space="0" w:color="auto"/>
      </w:divBdr>
    </w:div>
    <w:div w:id="1466662762">
      <w:bodyDiv w:val="1"/>
      <w:marLeft w:val="0"/>
      <w:marRight w:val="0"/>
      <w:marTop w:val="0"/>
      <w:marBottom w:val="0"/>
      <w:divBdr>
        <w:top w:val="none" w:sz="0" w:space="0" w:color="auto"/>
        <w:left w:val="none" w:sz="0" w:space="0" w:color="auto"/>
        <w:bottom w:val="none" w:sz="0" w:space="0" w:color="auto"/>
        <w:right w:val="none" w:sz="0" w:space="0" w:color="auto"/>
      </w:divBdr>
    </w:div>
    <w:div w:id="1476722760">
      <w:bodyDiv w:val="1"/>
      <w:marLeft w:val="0"/>
      <w:marRight w:val="0"/>
      <w:marTop w:val="0"/>
      <w:marBottom w:val="0"/>
      <w:divBdr>
        <w:top w:val="none" w:sz="0" w:space="0" w:color="auto"/>
        <w:left w:val="none" w:sz="0" w:space="0" w:color="auto"/>
        <w:bottom w:val="none" w:sz="0" w:space="0" w:color="auto"/>
        <w:right w:val="none" w:sz="0" w:space="0" w:color="auto"/>
      </w:divBdr>
    </w:div>
    <w:div w:id="1486389165">
      <w:bodyDiv w:val="1"/>
      <w:marLeft w:val="0"/>
      <w:marRight w:val="0"/>
      <w:marTop w:val="0"/>
      <w:marBottom w:val="0"/>
      <w:divBdr>
        <w:top w:val="none" w:sz="0" w:space="0" w:color="auto"/>
        <w:left w:val="none" w:sz="0" w:space="0" w:color="auto"/>
        <w:bottom w:val="none" w:sz="0" w:space="0" w:color="auto"/>
        <w:right w:val="none" w:sz="0" w:space="0" w:color="auto"/>
      </w:divBdr>
      <w:divsChild>
        <w:div w:id="132336334">
          <w:marLeft w:val="446"/>
          <w:marRight w:val="0"/>
          <w:marTop w:val="0"/>
          <w:marBottom w:val="0"/>
          <w:divBdr>
            <w:top w:val="none" w:sz="0" w:space="0" w:color="auto"/>
            <w:left w:val="none" w:sz="0" w:space="0" w:color="auto"/>
            <w:bottom w:val="none" w:sz="0" w:space="0" w:color="auto"/>
            <w:right w:val="none" w:sz="0" w:space="0" w:color="auto"/>
          </w:divBdr>
        </w:div>
        <w:div w:id="295842478">
          <w:marLeft w:val="446"/>
          <w:marRight w:val="0"/>
          <w:marTop w:val="0"/>
          <w:marBottom w:val="0"/>
          <w:divBdr>
            <w:top w:val="none" w:sz="0" w:space="0" w:color="auto"/>
            <w:left w:val="none" w:sz="0" w:space="0" w:color="auto"/>
            <w:bottom w:val="none" w:sz="0" w:space="0" w:color="auto"/>
            <w:right w:val="none" w:sz="0" w:space="0" w:color="auto"/>
          </w:divBdr>
        </w:div>
        <w:div w:id="428163286">
          <w:marLeft w:val="446"/>
          <w:marRight w:val="0"/>
          <w:marTop w:val="0"/>
          <w:marBottom w:val="0"/>
          <w:divBdr>
            <w:top w:val="none" w:sz="0" w:space="0" w:color="auto"/>
            <w:left w:val="none" w:sz="0" w:space="0" w:color="auto"/>
            <w:bottom w:val="none" w:sz="0" w:space="0" w:color="auto"/>
            <w:right w:val="none" w:sz="0" w:space="0" w:color="auto"/>
          </w:divBdr>
        </w:div>
        <w:div w:id="437943252">
          <w:marLeft w:val="446"/>
          <w:marRight w:val="0"/>
          <w:marTop w:val="0"/>
          <w:marBottom w:val="0"/>
          <w:divBdr>
            <w:top w:val="none" w:sz="0" w:space="0" w:color="auto"/>
            <w:left w:val="none" w:sz="0" w:space="0" w:color="auto"/>
            <w:bottom w:val="none" w:sz="0" w:space="0" w:color="auto"/>
            <w:right w:val="none" w:sz="0" w:space="0" w:color="auto"/>
          </w:divBdr>
        </w:div>
        <w:div w:id="1462767586">
          <w:marLeft w:val="446"/>
          <w:marRight w:val="0"/>
          <w:marTop w:val="0"/>
          <w:marBottom w:val="0"/>
          <w:divBdr>
            <w:top w:val="none" w:sz="0" w:space="0" w:color="auto"/>
            <w:left w:val="none" w:sz="0" w:space="0" w:color="auto"/>
            <w:bottom w:val="none" w:sz="0" w:space="0" w:color="auto"/>
            <w:right w:val="none" w:sz="0" w:space="0" w:color="auto"/>
          </w:divBdr>
        </w:div>
        <w:div w:id="1858693337">
          <w:marLeft w:val="446"/>
          <w:marRight w:val="0"/>
          <w:marTop w:val="0"/>
          <w:marBottom w:val="0"/>
          <w:divBdr>
            <w:top w:val="none" w:sz="0" w:space="0" w:color="auto"/>
            <w:left w:val="none" w:sz="0" w:space="0" w:color="auto"/>
            <w:bottom w:val="none" w:sz="0" w:space="0" w:color="auto"/>
            <w:right w:val="none" w:sz="0" w:space="0" w:color="auto"/>
          </w:divBdr>
        </w:div>
      </w:divsChild>
    </w:div>
    <w:div w:id="1488866447">
      <w:bodyDiv w:val="1"/>
      <w:marLeft w:val="0"/>
      <w:marRight w:val="0"/>
      <w:marTop w:val="0"/>
      <w:marBottom w:val="0"/>
      <w:divBdr>
        <w:top w:val="none" w:sz="0" w:space="0" w:color="auto"/>
        <w:left w:val="none" w:sz="0" w:space="0" w:color="auto"/>
        <w:bottom w:val="none" w:sz="0" w:space="0" w:color="auto"/>
        <w:right w:val="none" w:sz="0" w:space="0" w:color="auto"/>
      </w:divBdr>
    </w:div>
    <w:div w:id="1504780883">
      <w:bodyDiv w:val="1"/>
      <w:marLeft w:val="0"/>
      <w:marRight w:val="0"/>
      <w:marTop w:val="0"/>
      <w:marBottom w:val="0"/>
      <w:divBdr>
        <w:top w:val="none" w:sz="0" w:space="0" w:color="auto"/>
        <w:left w:val="none" w:sz="0" w:space="0" w:color="auto"/>
        <w:bottom w:val="none" w:sz="0" w:space="0" w:color="auto"/>
        <w:right w:val="none" w:sz="0" w:space="0" w:color="auto"/>
      </w:divBdr>
    </w:div>
    <w:div w:id="1505364199">
      <w:bodyDiv w:val="1"/>
      <w:marLeft w:val="0"/>
      <w:marRight w:val="0"/>
      <w:marTop w:val="0"/>
      <w:marBottom w:val="0"/>
      <w:divBdr>
        <w:top w:val="none" w:sz="0" w:space="0" w:color="auto"/>
        <w:left w:val="none" w:sz="0" w:space="0" w:color="auto"/>
        <w:bottom w:val="none" w:sz="0" w:space="0" w:color="auto"/>
        <w:right w:val="none" w:sz="0" w:space="0" w:color="auto"/>
      </w:divBdr>
    </w:div>
    <w:div w:id="1506476234">
      <w:bodyDiv w:val="1"/>
      <w:marLeft w:val="0"/>
      <w:marRight w:val="0"/>
      <w:marTop w:val="0"/>
      <w:marBottom w:val="0"/>
      <w:divBdr>
        <w:top w:val="none" w:sz="0" w:space="0" w:color="auto"/>
        <w:left w:val="none" w:sz="0" w:space="0" w:color="auto"/>
        <w:bottom w:val="none" w:sz="0" w:space="0" w:color="auto"/>
        <w:right w:val="none" w:sz="0" w:space="0" w:color="auto"/>
      </w:divBdr>
    </w:div>
    <w:div w:id="1510295558">
      <w:bodyDiv w:val="1"/>
      <w:marLeft w:val="0"/>
      <w:marRight w:val="0"/>
      <w:marTop w:val="0"/>
      <w:marBottom w:val="0"/>
      <w:divBdr>
        <w:top w:val="none" w:sz="0" w:space="0" w:color="auto"/>
        <w:left w:val="none" w:sz="0" w:space="0" w:color="auto"/>
        <w:bottom w:val="none" w:sz="0" w:space="0" w:color="auto"/>
        <w:right w:val="none" w:sz="0" w:space="0" w:color="auto"/>
      </w:divBdr>
    </w:div>
    <w:div w:id="1513454481">
      <w:bodyDiv w:val="1"/>
      <w:marLeft w:val="0"/>
      <w:marRight w:val="0"/>
      <w:marTop w:val="0"/>
      <w:marBottom w:val="0"/>
      <w:divBdr>
        <w:top w:val="none" w:sz="0" w:space="0" w:color="auto"/>
        <w:left w:val="none" w:sz="0" w:space="0" w:color="auto"/>
        <w:bottom w:val="none" w:sz="0" w:space="0" w:color="auto"/>
        <w:right w:val="none" w:sz="0" w:space="0" w:color="auto"/>
      </w:divBdr>
    </w:div>
    <w:div w:id="1527716318">
      <w:bodyDiv w:val="1"/>
      <w:marLeft w:val="0"/>
      <w:marRight w:val="0"/>
      <w:marTop w:val="0"/>
      <w:marBottom w:val="0"/>
      <w:divBdr>
        <w:top w:val="none" w:sz="0" w:space="0" w:color="auto"/>
        <w:left w:val="none" w:sz="0" w:space="0" w:color="auto"/>
        <w:bottom w:val="none" w:sz="0" w:space="0" w:color="auto"/>
        <w:right w:val="none" w:sz="0" w:space="0" w:color="auto"/>
      </w:divBdr>
      <w:divsChild>
        <w:div w:id="1152913967">
          <w:marLeft w:val="446"/>
          <w:marRight w:val="0"/>
          <w:marTop w:val="0"/>
          <w:marBottom w:val="0"/>
          <w:divBdr>
            <w:top w:val="none" w:sz="0" w:space="0" w:color="auto"/>
            <w:left w:val="none" w:sz="0" w:space="0" w:color="auto"/>
            <w:bottom w:val="none" w:sz="0" w:space="0" w:color="auto"/>
            <w:right w:val="none" w:sz="0" w:space="0" w:color="auto"/>
          </w:divBdr>
        </w:div>
        <w:div w:id="1333685716">
          <w:marLeft w:val="446"/>
          <w:marRight w:val="0"/>
          <w:marTop w:val="0"/>
          <w:marBottom w:val="0"/>
          <w:divBdr>
            <w:top w:val="none" w:sz="0" w:space="0" w:color="auto"/>
            <w:left w:val="none" w:sz="0" w:space="0" w:color="auto"/>
            <w:bottom w:val="none" w:sz="0" w:space="0" w:color="auto"/>
            <w:right w:val="none" w:sz="0" w:space="0" w:color="auto"/>
          </w:divBdr>
        </w:div>
        <w:div w:id="1650673061">
          <w:marLeft w:val="446"/>
          <w:marRight w:val="0"/>
          <w:marTop w:val="0"/>
          <w:marBottom w:val="0"/>
          <w:divBdr>
            <w:top w:val="none" w:sz="0" w:space="0" w:color="auto"/>
            <w:left w:val="none" w:sz="0" w:space="0" w:color="auto"/>
            <w:bottom w:val="none" w:sz="0" w:space="0" w:color="auto"/>
            <w:right w:val="none" w:sz="0" w:space="0" w:color="auto"/>
          </w:divBdr>
        </w:div>
        <w:div w:id="1836609136">
          <w:marLeft w:val="446"/>
          <w:marRight w:val="0"/>
          <w:marTop w:val="0"/>
          <w:marBottom w:val="0"/>
          <w:divBdr>
            <w:top w:val="none" w:sz="0" w:space="0" w:color="auto"/>
            <w:left w:val="none" w:sz="0" w:space="0" w:color="auto"/>
            <w:bottom w:val="none" w:sz="0" w:space="0" w:color="auto"/>
            <w:right w:val="none" w:sz="0" w:space="0" w:color="auto"/>
          </w:divBdr>
        </w:div>
      </w:divsChild>
    </w:div>
    <w:div w:id="1532180374">
      <w:bodyDiv w:val="1"/>
      <w:marLeft w:val="0"/>
      <w:marRight w:val="0"/>
      <w:marTop w:val="0"/>
      <w:marBottom w:val="0"/>
      <w:divBdr>
        <w:top w:val="none" w:sz="0" w:space="0" w:color="auto"/>
        <w:left w:val="none" w:sz="0" w:space="0" w:color="auto"/>
        <w:bottom w:val="none" w:sz="0" w:space="0" w:color="auto"/>
        <w:right w:val="none" w:sz="0" w:space="0" w:color="auto"/>
      </w:divBdr>
      <w:divsChild>
        <w:div w:id="102458304">
          <w:marLeft w:val="446"/>
          <w:marRight w:val="0"/>
          <w:marTop w:val="0"/>
          <w:marBottom w:val="0"/>
          <w:divBdr>
            <w:top w:val="none" w:sz="0" w:space="0" w:color="auto"/>
            <w:left w:val="none" w:sz="0" w:space="0" w:color="auto"/>
            <w:bottom w:val="none" w:sz="0" w:space="0" w:color="auto"/>
            <w:right w:val="none" w:sz="0" w:space="0" w:color="auto"/>
          </w:divBdr>
        </w:div>
        <w:div w:id="326204229">
          <w:marLeft w:val="446"/>
          <w:marRight w:val="0"/>
          <w:marTop w:val="0"/>
          <w:marBottom w:val="0"/>
          <w:divBdr>
            <w:top w:val="none" w:sz="0" w:space="0" w:color="auto"/>
            <w:left w:val="none" w:sz="0" w:space="0" w:color="auto"/>
            <w:bottom w:val="none" w:sz="0" w:space="0" w:color="auto"/>
            <w:right w:val="none" w:sz="0" w:space="0" w:color="auto"/>
          </w:divBdr>
        </w:div>
        <w:div w:id="980235443">
          <w:marLeft w:val="446"/>
          <w:marRight w:val="0"/>
          <w:marTop w:val="0"/>
          <w:marBottom w:val="0"/>
          <w:divBdr>
            <w:top w:val="none" w:sz="0" w:space="0" w:color="auto"/>
            <w:left w:val="none" w:sz="0" w:space="0" w:color="auto"/>
            <w:bottom w:val="none" w:sz="0" w:space="0" w:color="auto"/>
            <w:right w:val="none" w:sz="0" w:space="0" w:color="auto"/>
          </w:divBdr>
        </w:div>
        <w:div w:id="1110588466">
          <w:marLeft w:val="446"/>
          <w:marRight w:val="0"/>
          <w:marTop w:val="0"/>
          <w:marBottom w:val="0"/>
          <w:divBdr>
            <w:top w:val="none" w:sz="0" w:space="0" w:color="auto"/>
            <w:left w:val="none" w:sz="0" w:space="0" w:color="auto"/>
            <w:bottom w:val="none" w:sz="0" w:space="0" w:color="auto"/>
            <w:right w:val="none" w:sz="0" w:space="0" w:color="auto"/>
          </w:divBdr>
        </w:div>
        <w:div w:id="1122771278">
          <w:marLeft w:val="446"/>
          <w:marRight w:val="0"/>
          <w:marTop w:val="0"/>
          <w:marBottom w:val="0"/>
          <w:divBdr>
            <w:top w:val="none" w:sz="0" w:space="0" w:color="auto"/>
            <w:left w:val="none" w:sz="0" w:space="0" w:color="auto"/>
            <w:bottom w:val="none" w:sz="0" w:space="0" w:color="auto"/>
            <w:right w:val="none" w:sz="0" w:space="0" w:color="auto"/>
          </w:divBdr>
        </w:div>
        <w:div w:id="1793405164">
          <w:marLeft w:val="446"/>
          <w:marRight w:val="0"/>
          <w:marTop w:val="0"/>
          <w:marBottom w:val="0"/>
          <w:divBdr>
            <w:top w:val="none" w:sz="0" w:space="0" w:color="auto"/>
            <w:left w:val="none" w:sz="0" w:space="0" w:color="auto"/>
            <w:bottom w:val="none" w:sz="0" w:space="0" w:color="auto"/>
            <w:right w:val="none" w:sz="0" w:space="0" w:color="auto"/>
          </w:divBdr>
        </w:div>
      </w:divsChild>
    </w:div>
    <w:div w:id="1535576420">
      <w:bodyDiv w:val="1"/>
      <w:marLeft w:val="0"/>
      <w:marRight w:val="0"/>
      <w:marTop w:val="0"/>
      <w:marBottom w:val="0"/>
      <w:divBdr>
        <w:top w:val="none" w:sz="0" w:space="0" w:color="auto"/>
        <w:left w:val="none" w:sz="0" w:space="0" w:color="auto"/>
        <w:bottom w:val="none" w:sz="0" w:space="0" w:color="auto"/>
        <w:right w:val="none" w:sz="0" w:space="0" w:color="auto"/>
      </w:divBdr>
      <w:divsChild>
        <w:div w:id="125701771">
          <w:marLeft w:val="446"/>
          <w:marRight w:val="0"/>
          <w:marTop w:val="0"/>
          <w:marBottom w:val="0"/>
          <w:divBdr>
            <w:top w:val="none" w:sz="0" w:space="0" w:color="auto"/>
            <w:left w:val="none" w:sz="0" w:space="0" w:color="auto"/>
            <w:bottom w:val="none" w:sz="0" w:space="0" w:color="auto"/>
            <w:right w:val="none" w:sz="0" w:space="0" w:color="auto"/>
          </w:divBdr>
        </w:div>
        <w:div w:id="440145450">
          <w:marLeft w:val="446"/>
          <w:marRight w:val="0"/>
          <w:marTop w:val="0"/>
          <w:marBottom w:val="0"/>
          <w:divBdr>
            <w:top w:val="none" w:sz="0" w:space="0" w:color="auto"/>
            <w:left w:val="none" w:sz="0" w:space="0" w:color="auto"/>
            <w:bottom w:val="none" w:sz="0" w:space="0" w:color="auto"/>
            <w:right w:val="none" w:sz="0" w:space="0" w:color="auto"/>
          </w:divBdr>
        </w:div>
        <w:div w:id="997922154">
          <w:marLeft w:val="446"/>
          <w:marRight w:val="0"/>
          <w:marTop w:val="0"/>
          <w:marBottom w:val="0"/>
          <w:divBdr>
            <w:top w:val="none" w:sz="0" w:space="0" w:color="auto"/>
            <w:left w:val="none" w:sz="0" w:space="0" w:color="auto"/>
            <w:bottom w:val="none" w:sz="0" w:space="0" w:color="auto"/>
            <w:right w:val="none" w:sz="0" w:space="0" w:color="auto"/>
          </w:divBdr>
        </w:div>
        <w:div w:id="1007750150">
          <w:marLeft w:val="446"/>
          <w:marRight w:val="0"/>
          <w:marTop w:val="0"/>
          <w:marBottom w:val="0"/>
          <w:divBdr>
            <w:top w:val="none" w:sz="0" w:space="0" w:color="auto"/>
            <w:left w:val="none" w:sz="0" w:space="0" w:color="auto"/>
            <w:bottom w:val="none" w:sz="0" w:space="0" w:color="auto"/>
            <w:right w:val="none" w:sz="0" w:space="0" w:color="auto"/>
          </w:divBdr>
        </w:div>
        <w:div w:id="1045326743">
          <w:marLeft w:val="446"/>
          <w:marRight w:val="0"/>
          <w:marTop w:val="0"/>
          <w:marBottom w:val="0"/>
          <w:divBdr>
            <w:top w:val="none" w:sz="0" w:space="0" w:color="auto"/>
            <w:left w:val="none" w:sz="0" w:space="0" w:color="auto"/>
            <w:bottom w:val="none" w:sz="0" w:space="0" w:color="auto"/>
            <w:right w:val="none" w:sz="0" w:space="0" w:color="auto"/>
          </w:divBdr>
        </w:div>
        <w:div w:id="1096945467">
          <w:marLeft w:val="446"/>
          <w:marRight w:val="0"/>
          <w:marTop w:val="0"/>
          <w:marBottom w:val="0"/>
          <w:divBdr>
            <w:top w:val="none" w:sz="0" w:space="0" w:color="auto"/>
            <w:left w:val="none" w:sz="0" w:space="0" w:color="auto"/>
            <w:bottom w:val="none" w:sz="0" w:space="0" w:color="auto"/>
            <w:right w:val="none" w:sz="0" w:space="0" w:color="auto"/>
          </w:divBdr>
        </w:div>
      </w:divsChild>
    </w:div>
    <w:div w:id="1535845307">
      <w:bodyDiv w:val="1"/>
      <w:marLeft w:val="0"/>
      <w:marRight w:val="0"/>
      <w:marTop w:val="0"/>
      <w:marBottom w:val="0"/>
      <w:divBdr>
        <w:top w:val="none" w:sz="0" w:space="0" w:color="auto"/>
        <w:left w:val="none" w:sz="0" w:space="0" w:color="auto"/>
        <w:bottom w:val="none" w:sz="0" w:space="0" w:color="auto"/>
        <w:right w:val="none" w:sz="0" w:space="0" w:color="auto"/>
      </w:divBdr>
    </w:div>
    <w:div w:id="1537235598">
      <w:bodyDiv w:val="1"/>
      <w:marLeft w:val="0"/>
      <w:marRight w:val="0"/>
      <w:marTop w:val="0"/>
      <w:marBottom w:val="0"/>
      <w:divBdr>
        <w:top w:val="none" w:sz="0" w:space="0" w:color="auto"/>
        <w:left w:val="none" w:sz="0" w:space="0" w:color="auto"/>
        <w:bottom w:val="none" w:sz="0" w:space="0" w:color="auto"/>
        <w:right w:val="none" w:sz="0" w:space="0" w:color="auto"/>
      </w:divBdr>
      <w:divsChild>
        <w:div w:id="1106778873">
          <w:marLeft w:val="446"/>
          <w:marRight w:val="0"/>
          <w:marTop w:val="0"/>
          <w:marBottom w:val="0"/>
          <w:divBdr>
            <w:top w:val="none" w:sz="0" w:space="0" w:color="auto"/>
            <w:left w:val="none" w:sz="0" w:space="0" w:color="auto"/>
            <w:bottom w:val="none" w:sz="0" w:space="0" w:color="auto"/>
            <w:right w:val="none" w:sz="0" w:space="0" w:color="auto"/>
          </w:divBdr>
        </w:div>
      </w:divsChild>
    </w:div>
    <w:div w:id="1537698853">
      <w:bodyDiv w:val="1"/>
      <w:marLeft w:val="0"/>
      <w:marRight w:val="0"/>
      <w:marTop w:val="0"/>
      <w:marBottom w:val="0"/>
      <w:divBdr>
        <w:top w:val="none" w:sz="0" w:space="0" w:color="auto"/>
        <w:left w:val="none" w:sz="0" w:space="0" w:color="auto"/>
        <w:bottom w:val="none" w:sz="0" w:space="0" w:color="auto"/>
        <w:right w:val="none" w:sz="0" w:space="0" w:color="auto"/>
      </w:divBdr>
    </w:div>
    <w:div w:id="1537884567">
      <w:bodyDiv w:val="1"/>
      <w:marLeft w:val="0"/>
      <w:marRight w:val="0"/>
      <w:marTop w:val="0"/>
      <w:marBottom w:val="0"/>
      <w:divBdr>
        <w:top w:val="none" w:sz="0" w:space="0" w:color="auto"/>
        <w:left w:val="none" w:sz="0" w:space="0" w:color="auto"/>
        <w:bottom w:val="none" w:sz="0" w:space="0" w:color="auto"/>
        <w:right w:val="none" w:sz="0" w:space="0" w:color="auto"/>
      </w:divBdr>
    </w:div>
    <w:div w:id="1539006126">
      <w:bodyDiv w:val="1"/>
      <w:marLeft w:val="0"/>
      <w:marRight w:val="0"/>
      <w:marTop w:val="0"/>
      <w:marBottom w:val="0"/>
      <w:divBdr>
        <w:top w:val="none" w:sz="0" w:space="0" w:color="auto"/>
        <w:left w:val="none" w:sz="0" w:space="0" w:color="auto"/>
        <w:bottom w:val="none" w:sz="0" w:space="0" w:color="auto"/>
        <w:right w:val="none" w:sz="0" w:space="0" w:color="auto"/>
      </w:divBdr>
    </w:div>
    <w:div w:id="1541625230">
      <w:bodyDiv w:val="1"/>
      <w:marLeft w:val="0"/>
      <w:marRight w:val="0"/>
      <w:marTop w:val="0"/>
      <w:marBottom w:val="0"/>
      <w:divBdr>
        <w:top w:val="none" w:sz="0" w:space="0" w:color="auto"/>
        <w:left w:val="none" w:sz="0" w:space="0" w:color="auto"/>
        <w:bottom w:val="none" w:sz="0" w:space="0" w:color="auto"/>
        <w:right w:val="none" w:sz="0" w:space="0" w:color="auto"/>
      </w:divBdr>
      <w:divsChild>
        <w:div w:id="753356758">
          <w:marLeft w:val="446"/>
          <w:marRight w:val="0"/>
          <w:marTop w:val="0"/>
          <w:marBottom w:val="0"/>
          <w:divBdr>
            <w:top w:val="none" w:sz="0" w:space="0" w:color="auto"/>
            <w:left w:val="none" w:sz="0" w:space="0" w:color="auto"/>
            <w:bottom w:val="none" w:sz="0" w:space="0" w:color="auto"/>
            <w:right w:val="none" w:sz="0" w:space="0" w:color="auto"/>
          </w:divBdr>
        </w:div>
        <w:div w:id="1335379381">
          <w:marLeft w:val="446"/>
          <w:marRight w:val="0"/>
          <w:marTop w:val="0"/>
          <w:marBottom w:val="0"/>
          <w:divBdr>
            <w:top w:val="none" w:sz="0" w:space="0" w:color="auto"/>
            <w:left w:val="none" w:sz="0" w:space="0" w:color="auto"/>
            <w:bottom w:val="none" w:sz="0" w:space="0" w:color="auto"/>
            <w:right w:val="none" w:sz="0" w:space="0" w:color="auto"/>
          </w:divBdr>
        </w:div>
      </w:divsChild>
    </w:div>
    <w:div w:id="1557743822">
      <w:bodyDiv w:val="1"/>
      <w:marLeft w:val="0"/>
      <w:marRight w:val="0"/>
      <w:marTop w:val="0"/>
      <w:marBottom w:val="0"/>
      <w:divBdr>
        <w:top w:val="none" w:sz="0" w:space="0" w:color="auto"/>
        <w:left w:val="none" w:sz="0" w:space="0" w:color="auto"/>
        <w:bottom w:val="none" w:sz="0" w:space="0" w:color="auto"/>
        <w:right w:val="none" w:sz="0" w:space="0" w:color="auto"/>
      </w:divBdr>
    </w:div>
    <w:div w:id="1561020909">
      <w:bodyDiv w:val="1"/>
      <w:marLeft w:val="0"/>
      <w:marRight w:val="0"/>
      <w:marTop w:val="0"/>
      <w:marBottom w:val="0"/>
      <w:divBdr>
        <w:top w:val="none" w:sz="0" w:space="0" w:color="auto"/>
        <w:left w:val="none" w:sz="0" w:space="0" w:color="auto"/>
        <w:bottom w:val="none" w:sz="0" w:space="0" w:color="auto"/>
        <w:right w:val="none" w:sz="0" w:space="0" w:color="auto"/>
      </w:divBdr>
    </w:div>
    <w:div w:id="1580410208">
      <w:bodyDiv w:val="1"/>
      <w:marLeft w:val="0"/>
      <w:marRight w:val="0"/>
      <w:marTop w:val="0"/>
      <w:marBottom w:val="0"/>
      <w:divBdr>
        <w:top w:val="none" w:sz="0" w:space="0" w:color="auto"/>
        <w:left w:val="none" w:sz="0" w:space="0" w:color="auto"/>
        <w:bottom w:val="none" w:sz="0" w:space="0" w:color="auto"/>
        <w:right w:val="none" w:sz="0" w:space="0" w:color="auto"/>
      </w:divBdr>
    </w:div>
    <w:div w:id="1605385056">
      <w:bodyDiv w:val="1"/>
      <w:marLeft w:val="0"/>
      <w:marRight w:val="0"/>
      <w:marTop w:val="0"/>
      <w:marBottom w:val="0"/>
      <w:divBdr>
        <w:top w:val="none" w:sz="0" w:space="0" w:color="auto"/>
        <w:left w:val="none" w:sz="0" w:space="0" w:color="auto"/>
        <w:bottom w:val="none" w:sz="0" w:space="0" w:color="auto"/>
        <w:right w:val="none" w:sz="0" w:space="0" w:color="auto"/>
      </w:divBdr>
    </w:div>
    <w:div w:id="1606496133">
      <w:bodyDiv w:val="1"/>
      <w:marLeft w:val="0"/>
      <w:marRight w:val="0"/>
      <w:marTop w:val="0"/>
      <w:marBottom w:val="0"/>
      <w:divBdr>
        <w:top w:val="none" w:sz="0" w:space="0" w:color="auto"/>
        <w:left w:val="none" w:sz="0" w:space="0" w:color="auto"/>
        <w:bottom w:val="none" w:sz="0" w:space="0" w:color="auto"/>
        <w:right w:val="none" w:sz="0" w:space="0" w:color="auto"/>
      </w:divBdr>
    </w:div>
    <w:div w:id="1615094926">
      <w:bodyDiv w:val="1"/>
      <w:marLeft w:val="0"/>
      <w:marRight w:val="0"/>
      <w:marTop w:val="0"/>
      <w:marBottom w:val="0"/>
      <w:divBdr>
        <w:top w:val="none" w:sz="0" w:space="0" w:color="auto"/>
        <w:left w:val="none" w:sz="0" w:space="0" w:color="auto"/>
        <w:bottom w:val="none" w:sz="0" w:space="0" w:color="auto"/>
        <w:right w:val="none" w:sz="0" w:space="0" w:color="auto"/>
      </w:divBdr>
    </w:div>
    <w:div w:id="1639913358">
      <w:bodyDiv w:val="1"/>
      <w:marLeft w:val="0"/>
      <w:marRight w:val="0"/>
      <w:marTop w:val="0"/>
      <w:marBottom w:val="0"/>
      <w:divBdr>
        <w:top w:val="none" w:sz="0" w:space="0" w:color="auto"/>
        <w:left w:val="none" w:sz="0" w:space="0" w:color="auto"/>
        <w:bottom w:val="none" w:sz="0" w:space="0" w:color="auto"/>
        <w:right w:val="none" w:sz="0" w:space="0" w:color="auto"/>
      </w:divBdr>
      <w:divsChild>
        <w:div w:id="693969037">
          <w:marLeft w:val="446"/>
          <w:marRight w:val="0"/>
          <w:marTop w:val="0"/>
          <w:marBottom w:val="0"/>
          <w:divBdr>
            <w:top w:val="none" w:sz="0" w:space="0" w:color="auto"/>
            <w:left w:val="none" w:sz="0" w:space="0" w:color="auto"/>
            <w:bottom w:val="none" w:sz="0" w:space="0" w:color="auto"/>
            <w:right w:val="none" w:sz="0" w:space="0" w:color="auto"/>
          </w:divBdr>
        </w:div>
        <w:div w:id="1231113989">
          <w:marLeft w:val="446"/>
          <w:marRight w:val="0"/>
          <w:marTop w:val="0"/>
          <w:marBottom w:val="0"/>
          <w:divBdr>
            <w:top w:val="none" w:sz="0" w:space="0" w:color="auto"/>
            <w:left w:val="none" w:sz="0" w:space="0" w:color="auto"/>
            <w:bottom w:val="none" w:sz="0" w:space="0" w:color="auto"/>
            <w:right w:val="none" w:sz="0" w:space="0" w:color="auto"/>
          </w:divBdr>
        </w:div>
        <w:div w:id="1894806485">
          <w:marLeft w:val="446"/>
          <w:marRight w:val="0"/>
          <w:marTop w:val="0"/>
          <w:marBottom w:val="0"/>
          <w:divBdr>
            <w:top w:val="none" w:sz="0" w:space="0" w:color="auto"/>
            <w:left w:val="none" w:sz="0" w:space="0" w:color="auto"/>
            <w:bottom w:val="none" w:sz="0" w:space="0" w:color="auto"/>
            <w:right w:val="none" w:sz="0" w:space="0" w:color="auto"/>
          </w:divBdr>
        </w:div>
      </w:divsChild>
    </w:div>
    <w:div w:id="1652977207">
      <w:bodyDiv w:val="1"/>
      <w:marLeft w:val="0"/>
      <w:marRight w:val="0"/>
      <w:marTop w:val="0"/>
      <w:marBottom w:val="0"/>
      <w:divBdr>
        <w:top w:val="none" w:sz="0" w:space="0" w:color="auto"/>
        <w:left w:val="none" w:sz="0" w:space="0" w:color="auto"/>
        <w:bottom w:val="none" w:sz="0" w:space="0" w:color="auto"/>
        <w:right w:val="none" w:sz="0" w:space="0" w:color="auto"/>
      </w:divBdr>
    </w:div>
    <w:div w:id="1654723904">
      <w:bodyDiv w:val="1"/>
      <w:marLeft w:val="0"/>
      <w:marRight w:val="0"/>
      <w:marTop w:val="0"/>
      <w:marBottom w:val="0"/>
      <w:divBdr>
        <w:top w:val="none" w:sz="0" w:space="0" w:color="auto"/>
        <w:left w:val="none" w:sz="0" w:space="0" w:color="auto"/>
        <w:bottom w:val="none" w:sz="0" w:space="0" w:color="auto"/>
        <w:right w:val="none" w:sz="0" w:space="0" w:color="auto"/>
      </w:divBdr>
    </w:div>
    <w:div w:id="1670986106">
      <w:bodyDiv w:val="1"/>
      <w:marLeft w:val="0"/>
      <w:marRight w:val="0"/>
      <w:marTop w:val="0"/>
      <w:marBottom w:val="0"/>
      <w:divBdr>
        <w:top w:val="none" w:sz="0" w:space="0" w:color="auto"/>
        <w:left w:val="none" w:sz="0" w:space="0" w:color="auto"/>
        <w:bottom w:val="none" w:sz="0" w:space="0" w:color="auto"/>
        <w:right w:val="none" w:sz="0" w:space="0" w:color="auto"/>
      </w:divBdr>
    </w:div>
    <w:div w:id="1677536895">
      <w:bodyDiv w:val="1"/>
      <w:marLeft w:val="0"/>
      <w:marRight w:val="0"/>
      <w:marTop w:val="0"/>
      <w:marBottom w:val="0"/>
      <w:divBdr>
        <w:top w:val="none" w:sz="0" w:space="0" w:color="auto"/>
        <w:left w:val="none" w:sz="0" w:space="0" w:color="auto"/>
        <w:bottom w:val="none" w:sz="0" w:space="0" w:color="auto"/>
        <w:right w:val="none" w:sz="0" w:space="0" w:color="auto"/>
      </w:divBdr>
    </w:div>
    <w:div w:id="1682587887">
      <w:bodyDiv w:val="1"/>
      <w:marLeft w:val="0"/>
      <w:marRight w:val="0"/>
      <w:marTop w:val="0"/>
      <w:marBottom w:val="0"/>
      <w:divBdr>
        <w:top w:val="none" w:sz="0" w:space="0" w:color="auto"/>
        <w:left w:val="none" w:sz="0" w:space="0" w:color="auto"/>
        <w:bottom w:val="none" w:sz="0" w:space="0" w:color="auto"/>
        <w:right w:val="none" w:sz="0" w:space="0" w:color="auto"/>
      </w:divBdr>
    </w:div>
    <w:div w:id="1702591533">
      <w:bodyDiv w:val="1"/>
      <w:marLeft w:val="0"/>
      <w:marRight w:val="0"/>
      <w:marTop w:val="0"/>
      <w:marBottom w:val="0"/>
      <w:divBdr>
        <w:top w:val="none" w:sz="0" w:space="0" w:color="auto"/>
        <w:left w:val="none" w:sz="0" w:space="0" w:color="auto"/>
        <w:bottom w:val="none" w:sz="0" w:space="0" w:color="auto"/>
        <w:right w:val="none" w:sz="0" w:space="0" w:color="auto"/>
      </w:divBdr>
    </w:div>
    <w:div w:id="1714765178">
      <w:bodyDiv w:val="1"/>
      <w:marLeft w:val="0"/>
      <w:marRight w:val="0"/>
      <w:marTop w:val="0"/>
      <w:marBottom w:val="0"/>
      <w:divBdr>
        <w:top w:val="none" w:sz="0" w:space="0" w:color="auto"/>
        <w:left w:val="none" w:sz="0" w:space="0" w:color="auto"/>
        <w:bottom w:val="none" w:sz="0" w:space="0" w:color="auto"/>
        <w:right w:val="none" w:sz="0" w:space="0" w:color="auto"/>
      </w:divBdr>
      <w:divsChild>
        <w:div w:id="657655164">
          <w:marLeft w:val="446"/>
          <w:marRight w:val="0"/>
          <w:marTop w:val="0"/>
          <w:marBottom w:val="0"/>
          <w:divBdr>
            <w:top w:val="none" w:sz="0" w:space="0" w:color="auto"/>
            <w:left w:val="none" w:sz="0" w:space="0" w:color="auto"/>
            <w:bottom w:val="none" w:sz="0" w:space="0" w:color="auto"/>
            <w:right w:val="none" w:sz="0" w:space="0" w:color="auto"/>
          </w:divBdr>
        </w:div>
        <w:div w:id="861673199">
          <w:marLeft w:val="446"/>
          <w:marRight w:val="0"/>
          <w:marTop w:val="0"/>
          <w:marBottom w:val="0"/>
          <w:divBdr>
            <w:top w:val="none" w:sz="0" w:space="0" w:color="auto"/>
            <w:left w:val="none" w:sz="0" w:space="0" w:color="auto"/>
            <w:bottom w:val="none" w:sz="0" w:space="0" w:color="auto"/>
            <w:right w:val="none" w:sz="0" w:space="0" w:color="auto"/>
          </w:divBdr>
        </w:div>
        <w:div w:id="1902405964">
          <w:marLeft w:val="446"/>
          <w:marRight w:val="0"/>
          <w:marTop w:val="0"/>
          <w:marBottom w:val="0"/>
          <w:divBdr>
            <w:top w:val="none" w:sz="0" w:space="0" w:color="auto"/>
            <w:left w:val="none" w:sz="0" w:space="0" w:color="auto"/>
            <w:bottom w:val="none" w:sz="0" w:space="0" w:color="auto"/>
            <w:right w:val="none" w:sz="0" w:space="0" w:color="auto"/>
          </w:divBdr>
        </w:div>
      </w:divsChild>
    </w:div>
    <w:div w:id="1717927192">
      <w:bodyDiv w:val="1"/>
      <w:marLeft w:val="0"/>
      <w:marRight w:val="0"/>
      <w:marTop w:val="0"/>
      <w:marBottom w:val="0"/>
      <w:divBdr>
        <w:top w:val="none" w:sz="0" w:space="0" w:color="auto"/>
        <w:left w:val="none" w:sz="0" w:space="0" w:color="auto"/>
        <w:bottom w:val="none" w:sz="0" w:space="0" w:color="auto"/>
        <w:right w:val="none" w:sz="0" w:space="0" w:color="auto"/>
      </w:divBdr>
    </w:div>
    <w:div w:id="1719088935">
      <w:bodyDiv w:val="1"/>
      <w:marLeft w:val="0"/>
      <w:marRight w:val="0"/>
      <w:marTop w:val="0"/>
      <w:marBottom w:val="0"/>
      <w:divBdr>
        <w:top w:val="none" w:sz="0" w:space="0" w:color="auto"/>
        <w:left w:val="none" w:sz="0" w:space="0" w:color="auto"/>
        <w:bottom w:val="none" w:sz="0" w:space="0" w:color="auto"/>
        <w:right w:val="none" w:sz="0" w:space="0" w:color="auto"/>
      </w:divBdr>
    </w:div>
    <w:div w:id="1723938246">
      <w:bodyDiv w:val="1"/>
      <w:marLeft w:val="0"/>
      <w:marRight w:val="0"/>
      <w:marTop w:val="0"/>
      <w:marBottom w:val="0"/>
      <w:divBdr>
        <w:top w:val="none" w:sz="0" w:space="0" w:color="auto"/>
        <w:left w:val="none" w:sz="0" w:space="0" w:color="auto"/>
        <w:bottom w:val="none" w:sz="0" w:space="0" w:color="auto"/>
        <w:right w:val="none" w:sz="0" w:space="0" w:color="auto"/>
      </w:divBdr>
    </w:div>
    <w:div w:id="1745296393">
      <w:bodyDiv w:val="1"/>
      <w:marLeft w:val="0"/>
      <w:marRight w:val="0"/>
      <w:marTop w:val="0"/>
      <w:marBottom w:val="0"/>
      <w:divBdr>
        <w:top w:val="none" w:sz="0" w:space="0" w:color="auto"/>
        <w:left w:val="none" w:sz="0" w:space="0" w:color="auto"/>
        <w:bottom w:val="none" w:sz="0" w:space="0" w:color="auto"/>
        <w:right w:val="none" w:sz="0" w:space="0" w:color="auto"/>
      </w:divBdr>
    </w:div>
    <w:div w:id="1746878529">
      <w:bodyDiv w:val="1"/>
      <w:marLeft w:val="0"/>
      <w:marRight w:val="0"/>
      <w:marTop w:val="0"/>
      <w:marBottom w:val="0"/>
      <w:divBdr>
        <w:top w:val="none" w:sz="0" w:space="0" w:color="auto"/>
        <w:left w:val="none" w:sz="0" w:space="0" w:color="auto"/>
        <w:bottom w:val="none" w:sz="0" w:space="0" w:color="auto"/>
        <w:right w:val="none" w:sz="0" w:space="0" w:color="auto"/>
      </w:divBdr>
    </w:div>
    <w:div w:id="1752198865">
      <w:bodyDiv w:val="1"/>
      <w:marLeft w:val="0"/>
      <w:marRight w:val="0"/>
      <w:marTop w:val="0"/>
      <w:marBottom w:val="0"/>
      <w:divBdr>
        <w:top w:val="none" w:sz="0" w:space="0" w:color="auto"/>
        <w:left w:val="none" w:sz="0" w:space="0" w:color="auto"/>
        <w:bottom w:val="none" w:sz="0" w:space="0" w:color="auto"/>
        <w:right w:val="none" w:sz="0" w:space="0" w:color="auto"/>
      </w:divBdr>
    </w:div>
    <w:div w:id="1755317998">
      <w:bodyDiv w:val="1"/>
      <w:marLeft w:val="0"/>
      <w:marRight w:val="0"/>
      <w:marTop w:val="0"/>
      <w:marBottom w:val="0"/>
      <w:divBdr>
        <w:top w:val="none" w:sz="0" w:space="0" w:color="auto"/>
        <w:left w:val="none" w:sz="0" w:space="0" w:color="auto"/>
        <w:bottom w:val="none" w:sz="0" w:space="0" w:color="auto"/>
        <w:right w:val="none" w:sz="0" w:space="0" w:color="auto"/>
      </w:divBdr>
    </w:div>
    <w:div w:id="1763407952">
      <w:bodyDiv w:val="1"/>
      <w:marLeft w:val="0"/>
      <w:marRight w:val="0"/>
      <w:marTop w:val="0"/>
      <w:marBottom w:val="0"/>
      <w:divBdr>
        <w:top w:val="none" w:sz="0" w:space="0" w:color="auto"/>
        <w:left w:val="none" w:sz="0" w:space="0" w:color="auto"/>
        <w:bottom w:val="none" w:sz="0" w:space="0" w:color="auto"/>
        <w:right w:val="none" w:sz="0" w:space="0" w:color="auto"/>
      </w:divBdr>
    </w:div>
    <w:div w:id="1765104947">
      <w:bodyDiv w:val="1"/>
      <w:marLeft w:val="0"/>
      <w:marRight w:val="0"/>
      <w:marTop w:val="0"/>
      <w:marBottom w:val="0"/>
      <w:divBdr>
        <w:top w:val="none" w:sz="0" w:space="0" w:color="auto"/>
        <w:left w:val="none" w:sz="0" w:space="0" w:color="auto"/>
        <w:bottom w:val="none" w:sz="0" w:space="0" w:color="auto"/>
        <w:right w:val="none" w:sz="0" w:space="0" w:color="auto"/>
      </w:divBdr>
      <w:divsChild>
        <w:div w:id="46076321">
          <w:marLeft w:val="446"/>
          <w:marRight w:val="0"/>
          <w:marTop w:val="0"/>
          <w:marBottom w:val="0"/>
          <w:divBdr>
            <w:top w:val="none" w:sz="0" w:space="0" w:color="auto"/>
            <w:left w:val="none" w:sz="0" w:space="0" w:color="auto"/>
            <w:bottom w:val="none" w:sz="0" w:space="0" w:color="auto"/>
            <w:right w:val="none" w:sz="0" w:space="0" w:color="auto"/>
          </w:divBdr>
        </w:div>
        <w:div w:id="329260443">
          <w:marLeft w:val="446"/>
          <w:marRight w:val="0"/>
          <w:marTop w:val="0"/>
          <w:marBottom w:val="0"/>
          <w:divBdr>
            <w:top w:val="none" w:sz="0" w:space="0" w:color="auto"/>
            <w:left w:val="none" w:sz="0" w:space="0" w:color="auto"/>
            <w:bottom w:val="none" w:sz="0" w:space="0" w:color="auto"/>
            <w:right w:val="none" w:sz="0" w:space="0" w:color="auto"/>
          </w:divBdr>
        </w:div>
        <w:div w:id="540746900">
          <w:marLeft w:val="446"/>
          <w:marRight w:val="0"/>
          <w:marTop w:val="0"/>
          <w:marBottom w:val="0"/>
          <w:divBdr>
            <w:top w:val="none" w:sz="0" w:space="0" w:color="auto"/>
            <w:left w:val="none" w:sz="0" w:space="0" w:color="auto"/>
            <w:bottom w:val="none" w:sz="0" w:space="0" w:color="auto"/>
            <w:right w:val="none" w:sz="0" w:space="0" w:color="auto"/>
          </w:divBdr>
        </w:div>
        <w:div w:id="937562524">
          <w:marLeft w:val="446"/>
          <w:marRight w:val="0"/>
          <w:marTop w:val="0"/>
          <w:marBottom w:val="0"/>
          <w:divBdr>
            <w:top w:val="none" w:sz="0" w:space="0" w:color="auto"/>
            <w:left w:val="none" w:sz="0" w:space="0" w:color="auto"/>
            <w:bottom w:val="none" w:sz="0" w:space="0" w:color="auto"/>
            <w:right w:val="none" w:sz="0" w:space="0" w:color="auto"/>
          </w:divBdr>
        </w:div>
        <w:div w:id="997536571">
          <w:marLeft w:val="446"/>
          <w:marRight w:val="0"/>
          <w:marTop w:val="0"/>
          <w:marBottom w:val="0"/>
          <w:divBdr>
            <w:top w:val="none" w:sz="0" w:space="0" w:color="auto"/>
            <w:left w:val="none" w:sz="0" w:space="0" w:color="auto"/>
            <w:bottom w:val="none" w:sz="0" w:space="0" w:color="auto"/>
            <w:right w:val="none" w:sz="0" w:space="0" w:color="auto"/>
          </w:divBdr>
        </w:div>
        <w:div w:id="1019357607">
          <w:marLeft w:val="446"/>
          <w:marRight w:val="0"/>
          <w:marTop w:val="0"/>
          <w:marBottom w:val="0"/>
          <w:divBdr>
            <w:top w:val="none" w:sz="0" w:space="0" w:color="auto"/>
            <w:left w:val="none" w:sz="0" w:space="0" w:color="auto"/>
            <w:bottom w:val="none" w:sz="0" w:space="0" w:color="auto"/>
            <w:right w:val="none" w:sz="0" w:space="0" w:color="auto"/>
          </w:divBdr>
        </w:div>
        <w:div w:id="1053119236">
          <w:marLeft w:val="446"/>
          <w:marRight w:val="0"/>
          <w:marTop w:val="0"/>
          <w:marBottom w:val="0"/>
          <w:divBdr>
            <w:top w:val="none" w:sz="0" w:space="0" w:color="auto"/>
            <w:left w:val="none" w:sz="0" w:space="0" w:color="auto"/>
            <w:bottom w:val="none" w:sz="0" w:space="0" w:color="auto"/>
            <w:right w:val="none" w:sz="0" w:space="0" w:color="auto"/>
          </w:divBdr>
        </w:div>
        <w:div w:id="1163276701">
          <w:marLeft w:val="446"/>
          <w:marRight w:val="0"/>
          <w:marTop w:val="0"/>
          <w:marBottom w:val="0"/>
          <w:divBdr>
            <w:top w:val="none" w:sz="0" w:space="0" w:color="auto"/>
            <w:left w:val="none" w:sz="0" w:space="0" w:color="auto"/>
            <w:bottom w:val="none" w:sz="0" w:space="0" w:color="auto"/>
            <w:right w:val="none" w:sz="0" w:space="0" w:color="auto"/>
          </w:divBdr>
        </w:div>
        <w:div w:id="1523939656">
          <w:marLeft w:val="446"/>
          <w:marRight w:val="0"/>
          <w:marTop w:val="0"/>
          <w:marBottom w:val="0"/>
          <w:divBdr>
            <w:top w:val="none" w:sz="0" w:space="0" w:color="auto"/>
            <w:left w:val="none" w:sz="0" w:space="0" w:color="auto"/>
            <w:bottom w:val="none" w:sz="0" w:space="0" w:color="auto"/>
            <w:right w:val="none" w:sz="0" w:space="0" w:color="auto"/>
          </w:divBdr>
        </w:div>
        <w:div w:id="1722943459">
          <w:marLeft w:val="446"/>
          <w:marRight w:val="0"/>
          <w:marTop w:val="0"/>
          <w:marBottom w:val="0"/>
          <w:divBdr>
            <w:top w:val="none" w:sz="0" w:space="0" w:color="auto"/>
            <w:left w:val="none" w:sz="0" w:space="0" w:color="auto"/>
            <w:bottom w:val="none" w:sz="0" w:space="0" w:color="auto"/>
            <w:right w:val="none" w:sz="0" w:space="0" w:color="auto"/>
          </w:divBdr>
        </w:div>
        <w:div w:id="1775905631">
          <w:marLeft w:val="446"/>
          <w:marRight w:val="0"/>
          <w:marTop w:val="0"/>
          <w:marBottom w:val="0"/>
          <w:divBdr>
            <w:top w:val="none" w:sz="0" w:space="0" w:color="auto"/>
            <w:left w:val="none" w:sz="0" w:space="0" w:color="auto"/>
            <w:bottom w:val="none" w:sz="0" w:space="0" w:color="auto"/>
            <w:right w:val="none" w:sz="0" w:space="0" w:color="auto"/>
          </w:divBdr>
        </w:div>
        <w:div w:id="1820343949">
          <w:marLeft w:val="446"/>
          <w:marRight w:val="0"/>
          <w:marTop w:val="0"/>
          <w:marBottom w:val="0"/>
          <w:divBdr>
            <w:top w:val="none" w:sz="0" w:space="0" w:color="auto"/>
            <w:left w:val="none" w:sz="0" w:space="0" w:color="auto"/>
            <w:bottom w:val="none" w:sz="0" w:space="0" w:color="auto"/>
            <w:right w:val="none" w:sz="0" w:space="0" w:color="auto"/>
          </w:divBdr>
        </w:div>
      </w:divsChild>
    </w:div>
    <w:div w:id="1777821890">
      <w:bodyDiv w:val="1"/>
      <w:marLeft w:val="0"/>
      <w:marRight w:val="0"/>
      <w:marTop w:val="0"/>
      <w:marBottom w:val="0"/>
      <w:divBdr>
        <w:top w:val="none" w:sz="0" w:space="0" w:color="auto"/>
        <w:left w:val="none" w:sz="0" w:space="0" w:color="auto"/>
        <w:bottom w:val="none" w:sz="0" w:space="0" w:color="auto"/>
        <w:right w:val="none" w:sz="0" w:space="0" w:color="auto"/>
      </w:divBdr>
    </w:div>
    <w:div w:id="1778481934">
      <w:bodyDiv w:val="1"/>
      <w:marLeft w:val="0"/>
      <w:marRight w:val="0"/>
      <w:marTop w:val="0"/>
      <w:marBottom w:val="0"/>
      <w:divBdr>
        <w:top w:val="none" w:sz="0" w:space="0" w:color="auto"/>
        <w:left w:val="none" w:sz="0" w:space="0" w:color="auto"/>
        <w:bottom w:val="none" w:sz="0" w:space="0" w:color="auto"/>
        <w:right w:val="none" w:sz="0" w:space="0" w:color="auto"/>
      </w:divBdr>
    </w:div>
    <w:div w:id="1783106055">
      <w:bodyDiv w:val="1"/>
      <w:marLeft w:val="0"/>
      <w:marRight w:val="0"/>
      <w:marTop w:val="0"/>
      <w:marBottom w:val="0"/>
      <w:divBdr>
        <w:top w:val="none" w:sz="0" w:space="0" w:color="auto"/>
        <w:left w:val="none" w:sz="0" w:space="0" w:color="auto"/>
        <w:bottom w:val="none" w:sz="0" w:space="0" w:color="auto"/>
        <w:right w:val="none" w:sz="0" w:space="0" w:color="auto"/>
      </w:divBdr>
    </w:div>
    <w:div w:id="1784500739">
      <w:bodyDiv w:val="1"/>
      <w:marLeft w:val="0"/>
      <w:marRight w:val="0"/>
      <w:marTop w:val="0"/>
      <w:marBottom w:val="0"/>
      <w:divBdr>
        <w:top w:val="none" w:sz="0" w:space="0" w:color="auto"/>
        <w:left w:val="none" w:sz="0" w:space="0" w:color="auto"/>
        <w:bottom w:val="none" w:sz="0" w:space="0" w:color="auto"/>
        <w:right w:val="none" w:sz="0" w:space="0" w:color="auto"/>
      </w:divBdr>
      <w:divsChild>
        <w:div w:id="1748846473">
          <w:marLeft w:val="0"/>
          <w:marRight w:val="0"/>
          <w:marTop w:val="90"/>
          <w:marBottom w:val="0"/>
          <w:divBdr>
            <w:top w:val="none" w:sz="0" w:space="0" w:color="auto"/>
            <w:left w:val="none" w:sz="0" w:space="0" w:color="auto"/>
            <w:bottom w:val="none" w:sz="0" w:space="0" w:color="auto"/>
            <w:right w:val="none" w:sz="0" w:space="0" w:color="auto"/>
          </w:divBdr>
          <w:divsChild>
            <w:div w:id="1074475778">
              <w:marLeft w:val="0"/>
              <w:marRight w:val="0"/>
              <w:marTop w:val="0"/>
              <w:marBottom w:val="405"/>
              <w:divBdr>
                <w:top w:val="none" w:sz="0" w:space="0" w:color="auto"/>
                <w:left w:val="none" w:sz="0" w:space="0" w:color="auto"/>
                <w:bottom w:val="none" w:sz="0" w:space="0" w:color="auto"/>
                <w:right w:val="none" w:sz="0" w:space="0" w:color="auto"/>
              </w:divBdr>
              <w:divsChild>
                <w:div w:id="851069819">
                  <w:marLeft w:val="0"/>
                  <w:marRight w:val="0"/>
                  <w:marTop w:val="0"/>
                  <w:marBottom w:val="0"/>
                  <w:divBdr>
                    <w:top w:val="none" w:sz="0" w:space="0" w:color="auto"/>
                    <w:left w:val="none" w:sz="0" w:space="0" w:color="auto"/>
                    <w:bottom w:val="none" w:sz="0" w:space="0" w:color="auto"/>
                    <w:right w:val="none" w:sz="0" w:space="0" w:color="auto"/>
                  </w:divBdr>
                  <w:divsChild>
                    <w:div w:id="182523783">
                      <w:marLeft w:val="0"/>
                      <w:marRight w:val="0"/>
                      <w:marTop w:val="0"/>
                      <w:marBottom w:val="0"/>
                      <w:divBdr>
                        <w:top w:val="none" w:sz="0" w:space="0" w:color="auto"/>
                        <w:left w:val="none" w:sz="0" w:space="0" w:color="auto"/>
                        <w:bottom w:val="none" w:sz="0" w:space="0" w:color="auto"/>
                        <w:right w:val="none" w:sz="0" w:space="0" w:color="auto"/>
                      </w:divBdr>
                      <w:divsChild>
                        <w:div w:id="19109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698294">
      <w:bodyDiv w:val="1"/>
      <w:marLeft w:val="0"/>
      <w:marRight w:val="0"/>
      <w:marTop w:val="0"/>
      <w:marBottom w:val="0"/>
      <w:divBdr>
        <w:top w:val="none" w:sz="0" w:space="0" w:color="auto"/>
        <w:left w:val="none" w:sz="0" w:space="0" w:color="auto"/>
        <w:bottom w:val="none" w:sz="0" w:space="0" w:color="auto"/>
        <w:right w:val="none" w:sz="0" w:space="0" w:color="auto"/>
      </w:divBdr>
    </w:div>
    <w:div w:id="1797409613">
      <w:bodyDiv w:val="1"/>
      <w:marLeft w:val="0"/>
      <w:marRight w:val="0"/>
      <w:marTop w:val="0"/>
      <w:marBottom w:val="0"/>
      <w:divBdr>
        <w:top w:val="none" w:sz="0" w:space="0" w:color="auto"/>
        <w:left w:val="none" w:sz="0" w:space="0" w:color="auto"/>
        <w:bottom w:val="none" w:sz="0" w:space="0" w:color="auto"/>
        <w:right w:val="none" w:sz="0" w:space="0" w:color="auto"/>
      </w:divBdr>
    </w:div>
    <w:div w:id="1806194333">
      <w:bodyDiv w:val="1"/>
      <w:marLeft w:val="0"/>
      <w:marRight w:val="0"/>
      <w:marTop w:val="0"/>
      <w:marBottom w:val="0"/>
      <w:divBdr>
        <w:top w:val="none" w:sz="0" w:space="0" w:color="auto"/>
        <w:left w:val="none" w:sz="0" w:space="0" w:color="auto"/>
        <w:bottom w:val="none" w:sz="0" w:space="0" w:color="auto"/>
        <w:right w:val="none" w:sz="0" w:space="0" w:color="auto"/>
      </w:divBdr>
      <w:divsChild>
        <w:div w:id="403332809">
          <w:marLeft w:val="446"/>
          <w:marRight w:val="0"/>
          <w:marTop w:val="0"/>
          <w:marBottom w:val="0"/>
          <w:divBdr>
            <w:top w:val="none" w:sz="0" w:space="0" w:color="auto"/>
            <w:left w:val="none" w:sz="0" w:space="0" w:color="auto"/>
            <w:bottom w:val="none" w:sz="0" w:space="0" w:color="auto"/>
            <w:right w:val="none" w:sz="0" w:space="0" w:color="auto"/>
          </w:divBdr>
        </w:div>
        <w:div w:id="1164978628">
          <w:marLeft w:val="446"/>
          <w:marRight w:val="0"/>
          <w:marTop w:val="0"/>
          <w:marBottom w:val="0"/>
          <w:divBdr>
            <w:top w:val="none" w:sz="0" w:space="0" w:color="auto"/>
            <w:left w:val="none" w:sz="0" w:space="0" w:color="auto"/>
            <w:bottom w:val="none" w:sz="0" w:space="0" w:color="auto"/>
            <w:right w:val="none" w:sz="0" w:space="0" w:color="auto"/>
          </w:divBdr>
        </w:div>
      </w:divsChild>
    </w:div>
    <w:div w:id="1812868359">
      <w:bodyDiv w:val="1"/>
      <w:marLeft w:val="0"/>
      <w:marRight w:val="0"/>
      <w:marTop w:val="0"/>
      <w:marBottom w:val="0"/>
      <w:divBdr>
        <w:top w:val="none" w:sz="0" w:space="0" w:color="auto"/>
        <w:left w:val="none" w:sz="0" w:space="0" w:color="auto"/>
        <w:bottom w:val="none" w:sz="0" w:space="0" w:color="auto"/>
        <w:right w:val="none" w:sz="0" w:space="0" w:color="auto"/>
      </w:divBdr>
    </w:div>
    <w:div w:id="1818572485">
      <w:bodyDiv w:val="1"/>
      <w:marLeft w:val="0"/>
      <w:marRight w:val="0"/>
      <w:marTop w:val="0"/>
      <w:marBottom w:val="0"/>
      <w:divBdr>
        <w:top w:val="none" w:sz="0" w:space="0" w:color="auto"/>
        <w:left w:val="none" w:sz="0" w:space="0" w:color="auto"/>
        <w:bottom w:val="none" w:sz="0" w:space="0" w:color="auto"/>
        <w:right w:val="none" w:sz="0" w:space="0" w:color="auto"/>
      </w:divBdr>
    </w:div>
    <w:div w:id="1830176446">
      <w:bodyDiv w:val="1"/>
      <w:marLeft w:val="0"/>
      <w:marRight w:val="0"/>
      <w:marTop w:val="0"/>
      <w:marBottom w:val="0"/>
      <w:divBdr>
        <w:top w:val="none" w:sz="0" w:space="0" w:color="auto"/>
        <w:left w:val="none" w:sz="0" w:space="0" w:color="auto"/>
        <w:bottom w:val="none" w:sz="0" w:space="0" w:color="auto"/>
        <w:right w:val="none" w:sz="0" w:space="0" w:color="auto"/>
      </w:divBdr>
    </w:div>
    <w:div w:id="1830556290">
      <w:bodyDiv w:val="1"/>
      <w:marLeft w:val="0"/>
      <w:marRight w:val="0"/>
      <w:marTop w:val="0"/>
      <w:marBottom w:val="0"/>
      <w:divBdr>
        <w:top w:val="none" w:sz="0" w:space="0" w:color="auto"/>
        <w:left w:val="none" w:sz="0" w:space="0" w:color="auto"/>
        <w:bottom w:val="none" w:sz="0" w:space="0" w:color="auto"/>
        <w:right w:val="none" w:sz="0" w:space="0" w:color="auto"/>
      </w:divBdr>
    </w:div>
    <w:div w:id="1831410065">
      <w:bodyDiv w:val="1"/>
      <w:marLeft w:val="0"/>
      <w:marRight w:val="0"/>
      <w:marTop w:val="0"/>
      <w:marBottom w:val="0"/>
      <w:divBdr>
        <w:top w:val="none" w:sz="0" w:space="0" w:color="auto"/>
        <w:left w:val="none" w:sz="0" w:space="0" w:color="auto"/>
        <w:bottom w:val="none" w:sz="0" w:space="0" w:color="auto"/>
        <w:right w:val="none" w:sz="0" w:space="0" w:color="auto"/>
      </w:divBdr>
    </w:div>
    <w:div w:id="1845317441">
      <w:bodyDiv w:val="1"/>
      <w:marLeft w:val="0"/>
      <w:marRight w:val="0"/>
      <w:marTop w:val="0"/>
      <w:marBottom w:val="0"/>
      <w:divBdr>
        <w:top w:val="none" w:sz="0" w:space="0" w:color="auto"/>
        <w:left w:val="none" w:sz="0" w:space="0" w:color="auto"/>
        <w:bottom w:val="none" w:sz="0" w:space="0" w:color="auto"/>
        <w:right w:val="none" w:sz="0" w:space="0" w:color="auto"/>
      </w:divBdr>
    </w:div>
    <w:div w:id="1845440057">
      <w:bodyDiv w:val="1"/>
      <w:marLeft w:val="0"/>
      <w:marRight w:val="0"/>
      <w:marTop w:val="0"/>
      <w:marBottom w:val="0"/>
      <w:divBdr>
        <w:top w:val="none" w:sz="0" w:space="0" w:color="auto"/>
        <w:left w:val="none" w:sz="0" w:space="0" w:color="auto"/>
        <w:bottom w:val="none" w:sz="0" w:space="0" w:color="auto"/>
        <w:right w:val="none" w:sz="0" w:space="0" w:color="auto"/>
      </w:divBdr>
      <w:divsChild>
        <w:div w:id="377510304">
          <w:marLeft w:val="446"/>
          <w:marRight w:val="0"/>
          <w:marTop w:val="0"/>
          <w:marBottom w:val="0"/>
          <w:divBdr>
            <w:top w:val="none" w:sz="0" w:space="0" w:color="auto"/>
            <w:left w:val="none" w:sz="0" w:space="0" w:color="auto"/>
            <w:bottom w:val="none" w:sz="0" w:space="0" w:color="auto"/>
            <w:right w:val="none" w:sz="0" w:space="0" w:color="auto"/>
          </w:divBdr>
        </w:div>
        <w:div w:id="1225339696">
          <w:marLeft w:val="446"/>
          <w:marRight w:val="0"/>
          <w:marTop w:val="0"/>
          <w:marBottom w:val="0"/>
          <w:divBdr>
            <w:top w:val="none" w:sz="0" w:space="0" w:color="auto"/>
            <w:left w:val="none" w:sz="0" w:space="0" w:color="auto"/>
            <w:bottom w:val="none" w:sz="0" w:space="0" w:color="auto"/>
            <w:right w:val="none" w:sz="0" w:space="0" w:color="auto"/>
          </w:divBdr>
        </w:div>
        <w:div w:id="1914269552">
          <w:marLeft w:val="446"/>
          <w:marRight w:val="0"/>
          <w:marTop w:val="0"/>
          <w:marBottom w:val="0"/>
          <w:divBdr>
            <w:top w:val="none" w:sz="0" w:space="0" w:color="auto"/>
            <w:left w:val="none" w:sz="0" w:space="0" w:color="auto"/>
            <w:bottom w:val="none" w:sz="0" w:space="0" w:color="auto"/>
            <w:right w:val="none" w:sz="0" w:space="0" w:color="auto"/>
          </w:divBdr>
        </w:div>
      </w:divsChild>
    </w:div>
    <w:div w:id="1851875186">
      <w:bodyDiv w:val="1"/>
      <w:marLeft w:val="0"/>
      <w:marRight w:val="0"/>
      <w:marTop w:val="0"/>
      <w:marBottom w:val="0"/>
      <w:divBdr>
        <w:top w:val="none" w:sz="0" w:space="0" w:color="auto"/>
        <w:left w:val="none" w:sz="0" w:space="0" w:color="auto"/>
        <w:bottom w:val="none" w:sz="0" w:space="0" w:color="auto"/>
        <w:right w:val="none" w:sz="0" w:space="0" w:color="auto"/>
      </w:divBdr>
    </w:div>
    <w:div w:id="1862664481">
      <w:bodyDiv w:val="1"/>
      <w:marLeft w:val="0"/>
      <w:marRight w:val="0"/>
      <w:marTop w:val="0"/>
      <w:marBottom w:val="0"/>
      <w:divBdr>
        <w:top w:val="none" w:sz="0" w:space="0" w:color="auto"/>
        <w:left w:val="none" w:sz="0" w:space="0" w:color="auto"/>
        <w:bottom w:val="none" w:sz="0" w:space="0" w:color="auto"/>
        <w:right w:val="none" w:sz="0" w:space="0" w:color="auto"/>
      </w:divBdr>
    </w:div>
    <w:div w:id="1865630811">
      <w:bodyDiv w:val="1"/>
      <w:marLeft w:val="0"/>
      <w:marRight w:val="0"/>
      <w:marTop w:val="0"/>
      <w:marBottom w:val="0"/>
      <w:divBdr>
        <w:top w:val="none" w:sz="0" w:space="0" w:color="auto"/>
        <w:left w:val="none" w:sz="0" w:space="0" w:color="auto"/>
        <w:bottom w:val="none" w:sz="0" w:space="0" w:color="auto"/>
        <w:right w:val="none" w:sz="0" w:space="0" w:color="auto"/>
      </w:divBdr>
    </w:div>
    <w:div w:id="1874072107">
      <w:bodyDiv w:val="1"/>
      <w:marLeft w:val="0"/>
      <w:marRight w:val="0"/>
      <w:marTop w:val="0"/>
      <w:marBottom w:val="0"/>
      <w:divBdr>
        <w:top w:val="none" w:sz="0" w:space="0" w:color="auto"/>
        <w:left w:val="none" w:sz="0" w:space="0" w:color="auto"/>
        <w:bottom w:val="none" w:sz="0" w:space="0" w:color="auto"/>
        <w:right w:val="none" w:sz="0" w:space="0" w:color="auto"/>
      </w:divBdr>
    </w:div>
    <w:div w:id="1875536912">
      <w:bodyDiv w:val="1"/>
      <w:marLeft w:val="0"/>
      <w:marRight w:val="0"/>
      <w:marTop w:val="0"/>
      <w:marBottom w:val="0"/>
      <w:divBdr>
        <w:top w:val="none" w:sz="0" w:space="0" w:color="auto"/>
        <w:left w:val="none" w:sz="0" w:space="0" w:color="auto"/>
        <w:bottom w:val="none" w:sz="0" w:space="0" w:color="auto"/>
        <w:right w:val="none" w:sz="0" w:space="0" w:color="auto"/>
      </w:divBdr>
    </w:div>
    <w:div w:id="1887837509">
      <w:bodyDiv w:val="1"/>
      <w:marLeft w:val="0"/>
      <w:marRight w:val="0"/>
      <w:marTop w:val="0"/>
      <w:marBottom w:val="0"/>
      <w:divBdr>
        <w:top w:val="none" w:sz="0" w:space="0" w:color="auto"/>
        <w:left w:val="none" w:sz="0" w:space="0" w:color="auto"/>
        <w:bottom w:val="none" w:sz="0" w:space="0" w:color="auto"/>
        <w:right w:val="none" w:sz="0" w:space="0" w:color="auto"/>
      </w:divBdr>
      <w:divsChild>
        <w:div w:id="415399240">
          <w:marLeft w:val="446"/>
          <w:marRight w:val="0"/>
          <w:marTop w:val="0"/>
          <w:marBottom w:val="0"/>
          <w:divBdr>
            <w:top w:val="none" w:sz="0" w:space="0" w:color="auto"/>
            <w:left w:val="none" w:sz="0" w:space="0" w:color="auto"/>
            <w:bottom w:val="none" w:sz="0" w:space="0" w:color="auto"/>
            <w:right w:val="none" w:sz="0" w:space="0" w:color="auto"/>
          </w:divBdr>
        </w:div>
        <w:div w:id="649362959">
          <w:marLeft w:val="446"/>
          <w:marRight w:val="0"/>
          <w:marTop w:val="0"/>
          <w:marBottom w:val="0"/>
          <w:divBdr>
            <w:top w:val="none" w:sz="0" w:space="0" w:color="auto"/>
            <w:left w:val="none" w:sz="0" w:space="0" w:color="auto"/>
            <w:bottom w:val="none" w:sz="0" w:space="0" w:color="auto"/>
            <w:right w:val="none" w:sz="0" w:space="0" w:color="auto"/>
          </w:divBdr>
        </w:div>
        <w:div w:id="1032262116">
          <w:marLeft w:val="446"/>
          <w:marRight w:val="0"/>
          <w:marTop w:val="0"/>
          <w:marBottom w:val="0"/>
          <w:divBdr>
            <w:top w:val="none" w:sz="0" w:space="0" w:color="auto"/>
            <w:left w:val="none" w:sz="0" w:space="0" w:color="auto"/>
            <w:bottom w:val="none" w:sz="0" w:space="0" w:color="auto"/>
            <w:right w:val="none" w:sz="0" w:space="0" w:color="auto"/>
          </w:divBdr>
        </w:div>
        <w:div w:id="1556162786">
          <w:marLeft w:val="446"/>
          <w:marRight w:val="0"/>
          <w:marTop w:val="0"/>
          <w:marBottom w:val="0"/>
          <w:divBdr>
            <w:top w:val="none" w:sz="0" w:space="0" w:color="auto"/>
            <w:left w:val="none" w:sz="0" w:space="0" w:color="auto"/>
            <w:bottom w:val="none" w:sz="0" w:space="0" w:color="auto"/>
            <w:right w:val="none" w:sz="0" w:space="0" w:color="auto"/>
          </w:divBdr>
        </w:div>
      </w:divsChild>
    </w:div>
    <w:div w:id="1893418281">
      <w:bodyDiv w:val="1"/>
      <w:marLeft w:val="0"/>
      <w:marRight w:val="0"/>
      <w:marTop w:val="0"/>
      <w:marBottom w:val="0"/>
      <w:divBdr>
        <w:top w:val="none" w:sz="0" w:space="0" w:color="auto"/>
        <w:left w:val="none" w:sz="0" w:space="0" w:color="auto"/>
        <w:bottom w:val="none" w:sz="0" w:space="0" w:color="auto"/>
        <w:right w:val="none" w:sz="0" w:space="0" w:color="auto"/>
      </w:divBdr>
    </w:div>
    <w:div w:id="1906528467">
      <w:bodyDiv w:val="1"/>
      <w:marLeft w:val="0"/>
      <w:marRight w:val="0"/>
      <w:marTop w:val="0"/>
      <w:marBottom w:val="0"/>
      <w:divBdr>
        <w:top w:val="none" w:sz="0" w:space="0" w:color="auto"/>
        <w:left w:val="none" w:sz="0" w:space="0" w:color="auto"/>
        <w:bottom w:val="none" w:sz="0" w:space="0" w:color="auto"/>
        <w:right w:val="none" w:sz="0" w:space="0" w:color="auto"/>
      </w:divBdr>
    </w:div>
    <w:div w:id="1908225889">
      <w:bodyDiv w:val="1"/>
      <w:marLeft w:val="0"/>
      <w:marRight w:val="0"/>
      <w:marTop w:val="0"/>
      <w:marBottom w:val="0"/>
      <w:divBdr>
        <w:top w:val="none" w:sz="0" w:space="0" w:color="auto"/>
        <w:left w:val="none" w:sz="0" w:space="0" w:color="auto"/>
        <w:bottom w:val="none" w:sz="0" w:space="0" w:color="auto"/>
        <w:right w:val="none" w:sz="0" w:space="0" w:color="auto"/>
      </w:divBdr>
    </w:div>
    <w:div w:id="1915236410">
      <w:bodyDiv w:val="1"/>
      <w:marLeft w:val="0"/>
      <w:marRight w:val="0"/>
      <w:marTop w:val="0"/>
      <w:marBottom w:val="0"/>
      <w:divBdr>
        <w:top w:val="none" w:sz="0" w:space="0" w:color="auto"/>
        <w:left w:val="none" w:sz="0" w:space="0" w:color="auto"/>
        <w:bottom w:val="none" w:sz="0" w:space="0" w:color="auto"/>
        <w:right w:val="none" w:sz="0" w:space="0" w:color="auto"/>
      </w:divBdr>
      <w:divsChild>
        <w:div w:id="266740865">
          <w:marLeft w:val="446"/>
          <w:marRight w:val="0"/>
          <w:marTop w:val="0"/>
          <w:marBottom w:val="0"/>
          <w:divBdr>
            <w:top w:val="none" w:sz="0" w:space="0" w:color="auto"/>
            <w:left w:val="none" w:sz="0" w:space="0" w:color="auto"/>
            <w:bottom w:val="none" w:sz="0" w:space="0" w:color="auto"/>
            <w:right w:val="none" w:sz="0" w:space="0" w:color="auto"/>
          </w:divBdr>
        </w:div>
        <w:div w:id="373042530">
          <w:marLeft w:val="446"/>
          <w:marRight w:val="0"/>
          <w:marTop w:val="0"/>
          <w:marBottom w:val="0"/>
          <w:divBdr>
            <w:top w:val="none" w:sz="0" w:space="0" w:color="auto"/>
            <w:left w:val="none" w:sz="0" w:space="0" w:color="auto"/>
            <w:bottom w:val="none" w:sz="0" w:space="0" w:color="auto"/>
            <w:right w:val="none" w:sz="0" w:space="0" w:color="auto"/>
          </w:divBdr>
        </w:div>
        <w:div w:id="1007831524">
          <w:marLeft w:val="446"/>
          <w:marRight w:val="0"/>
          <w:marTop w:val="0"/>
          <w:marBottom w:val="0"/>
          <w:divBdr>
            <w:top w:val="none" w:sz="0" w:space="0" w:color="auto"/>
            <w:left w:val="none" w:sz="0" w:space="0" w:color="auto"/>
            <w:bottom w:val="none" w:sz="0" w:space="0" w:color="auto"/>
            <w:right w:val="none" w:sz="0" w:space="0" w:color="auto"/>
          </w:divBdr>
        </w:div>
        <w:div w:id="1124812646">
          <w:marLeft w:val="446"/>
          <w:marRight w:val="0"/>
          <w:marTop w:val="0"/>
          <w:marBottom w:val="0"/>
          <w:divBdr>
            <w:top w:val="none" w:sz="0" w:space="0" w:color="auto"/>
            <w:left w:val="none" w:sz="0" w:space="0" w:color="auto"/>
            <w:bottom w:val="none" w:sz="0" w:space="0" w:color="auto"/>
            <w:right w:val="none" w:sz="0" w:space="0" w:color="auto"/>
          </w:divBdr>
        </w:div>
      </w:divsChild>
    </w:div>
    <w:div w:id="1916940132">
      <w:bodyDiv w:val="1"/>
      <w:marLeft w:val="0"/>
      <w:marRight w:val="0"/>
      <w:marTop w:val="0"/>
      <w:marBottom w:val="0"/>
      <w:divBdr>
        <w:top w:val="none" w:sz="0" w:space="0" w:color="auto"/>
        <w:left w:val="none" w:sz="0" w:space="0" w:color="auto"/>
        <w:bottom w:val="none" w:sz="0" w:space="0" w:color="auto"/>
        <w:right w:val="none" w:sz="0" w:space="0" w:color="auto"/>
      </w:divBdr>
    </w:div>
    <w:div w:id="1917934762">
      <w:bodyDiv w:val="1"/>
      <w:marLeft w:val="0"/>
      <w:marRight w:val="0"/>
      <w:marTop w:val="0"/>
      <w:marBottom w:val="0"/>
      <w:divBdr>
        <w:top w:val="none" w:sz="0" w:space="0" w:color="auto"/>
        <w:left w:val="none" w:sz="0" w:space="0" w:color="auto"/>
        <w:bottom w:val="none" w:sz="0" w:space="0" w:color="auto"/>
        <w:right w:val="none" w:sz="0" w:space="0" w:color="auto"/>
      </w:divBdr>
    </w:div>
    <w:div w:id="1937512970">
      <w:bodyDiv w:val="1"/>
      <w:marLeft w:val="0"/>
      <w:marRight w:val="0"/>
      <w:marTop w:val="0"/>
      <w:marBottom w:val="0"/>
      <w:divBdr>
        <w:top w:val="none" w:sz="0" w:space="0" w:color="auto"/>
        <w:left w:val="none" w:sz="0" w:space="0" w:color="auto"/>
        <w:bottom w:val="none" w:sz="0" w:space="0" w:color="auto"/>
        <w:right w:val="none" w:sz="0" w:space="0" w:color="auto"/>
      </w:divBdr>
    </w:div>
    <w:div w:id="1943799835">
      <w:bodyDiv w:val="1"/>
      <w:marLeft w:val="0"/>
      <w:marRight w:val="0"/>
      <w:marTop w:val="0"/>
      <w:marBottom w:val="0"/>
      <w:divBdr>
        <w:top w:val="none" w:sz="0" w:space="0" w:color="auto"/>
        <w:left w:val="none" w:sz="0" w:space="0" w:color="auto"/>
        <w:bottom w:val="none" w:sz="0" w:space="0" w:color="auto"/>
        <w:right w:val="none" w:sz="0" w:space="0" w:color="auto"/>
      </w:divBdr>
    </w:div>
    <w:div w:id="1963151866">
      <w:bodyDiv w:val="1"/>
      <w:marLeft w:val="0"/>
      <w:marRight w:val="0"/>
      <w:marTop w:val="0"/>
      <w:marBottom w:val="0"/>
      <w:divBdr>
        <w:top w:val="none" w:sz="0" w:space="0" w:color="auto"/>
        <w:left w:val="none" w:sz="0" w:space="0" w:color="auto"/>
        <w:bottom w:val="none" w:sz="0" w:space="0" w:color="auto"/>
        <w:right w:val="none" w:sz="0" w:space="0" w:color="auto"/>
      </w:divBdr>
    </w:div>
    <w:div w:id="1971743099">
      <w:bodyDiv w:val="1"/>
      <w:marLeft w:val="0"/>
      <w:marRight w:val="0"/>
      <w:marTop w:val="0"/>
      <w:marBottom w:val="0"/>
      <w:divBdr>
        <w:top w:val="none" w:sz="0" w:space="0" w:color="auto"/>
        <w:left w:val="none" w:sz="0" w:space="0" w:color="auto"/>
        <w:bottom w:val="none" w:sz="0" w:space="0" w:color="auto"/>
        <w:right w:val="none" w:sz="0" w:space="0" w:color="auto"/>
      </w:divBdr>
    </w:div>
    <w:div w:id="1986466721">
      <w:bodyDiv w:val="1"/>
      <w:marLeft w:val="0"/>
      <w:marRight w:val="0"/>
      <w:marTop w:val="0"/>
      <w:marBottom w:val="0"/>
      <w:divBdr>
        <w:top w:val="none" w:sz="0" w:space="0" w:color="auto"/>
        <w:left w:val="none" w:sz="0" w:space="0" w:color="auto"/>
        <w:bottom w:val="none" w:sz="0" w:space="0" w:color="auto"/>
        <w:right w:val="none" w:sz="0" w:space="0" w:color="auto"/>
      </w:divBdr>
    </w:div>
    <w:div w:id="1991866291">
      <w:bodyDiv w:val="1"/>
      <w:marLeft w:val="0"/>
      <w:marRight w:val="0"/>
      <w:marTop w:val="0"/>
      <w:marBottom w:val="0"/>
      <w:divBdr>
        <w:top w:val="none" w:sz="0" w:space="0" w:color="auto"/>
        <w:left w:val="none" w:sz="0" w:space="0" w:color="auto"/>
        <w:bottom w:val="none" w:sz="0" w:space="0" w:color="auto"/>
        <w:right w:val="none" w:sz="0" w:space="0" w:color="auto"/>
      </w:divBdr>
    </w:div>
    <w:div w:id="2006545051">
      <w:bodyDiv w:val="1"/>
      <w:marLeft w:val="0"/>
      <w:marRight w:val="0"/>
      <w:marTop w:val="0"/>
      <w:marBottom w:val="0"/>
      <w:divBdr>
        <w:top w:val="none" w:sz="0" w:space="0" w:color="auto"/>
        <w:left w:val="none" w:sz="0" w:space="0" w:color="auto"/>
        <w:bottom w:val="none" w:sz="0" w:space="0" w:color="auto"/>
        <w:right w:val="none" w:sz="0" w:space="0" w:color="auto"/>
      </w:divBdr>
      <w:divsChild>
        <w:div w:id="1444334">
          <w:marLeft w:val="446"/>
          <w:marRight w:val="0"/>
          <w:marTop w:val="0"/>
          <w:marBottom w:val="0"/>
          <w:divBdr>
            <w:top w:val="none" w:sz="0" w:space="0" w:color="auto"/>
            <w:left w:val="none" w:sz="0" w:space="0" w:color="auto"/>
            <w:bottom w:val="none" w:sz="0" w:space="0" w:color="auto"/>
            <w:right w:val="none" w:sz="0" w:space="0" w:color="auto"/>
          </w:divBdr>
        </w:div>
      </w:divsChild>
    </w:div>
    <w:div w:id="2010868411">
      <w:bodyDiv w:val="1"/>
      <w:marLeft w:val="0"/>
      <w:marRight w:val="0"/>
      <w:marTop w:val="0"/>
      <w:marBottom w:val="0"/>
      <w:divBdr>
        <w:top w:val="none" w:sz="0" w:space="0" w:color="auto"/>
        <w:left w:val="none" w:sz="0" w:space="0" w:color="auto"/>
        <w:bottom w:val="none" w:sz="0" w:space="0" w:color="auto"/>
        <w:right w:val="none" w:sz="0" w:space="0" w:color="auto"/>
      </w:divBdr>
    </w:div>
    <w:div w:id="2018195228">
      <w:bodyDiv w:val="1"/>
      <w:marLeft w:val="0"/>
      <w:marRight w:val="0"/>
      <w:marTop w:val="0"/>
      <w:marBottom w:val="0"/>
      <w:divBdr>
        <w:top w:val="none" w:sz="0" w:space="0" w:color="auto"/>
        <w:left w:val="none" w:sz="0" w:space="0" w:color="auto"/>
        <w:bottom w:val="none" w:sz="0" w:space="0" w:color="auto"/>
        <w:right w:val="none" w:sz="0" w:space="0" w:color="auto"/>
      </w:divBdr>
    </w:div>
    <w:div w:id="2023773908">
      <w:bodyDiv w:val="1"/>
      <w:marLeft w:val="0"/>
      <w:marRight w:val="0"/>
      <w:marTop w:val="0"/>
      <w:marBottom w:val="0"/>
      <w:divBdr>
        <w:top w:val="none" w:sz="0" w:space="0" w:color="auto"/>
        <w:left w:val="none" w:sz="0" w:space="0" w:color="auto"/>
        <w:bottom w:val="none" w:sz="0" w:space="0" w:color="auto"/>
        <w:right w:val="none" w:sz="0" w:space="0" w:color="auto"/>
      </w:divBdr>
    </w:div>
    <w:div w:id="2043047248">
      <w:bodyDiv w:val="1"/>
      <w:marLeft w:val="0"/>
      <w:marRight w:val="0"/>
      <w:marTop w:val="0"/>
      <w:marBottom w:val="0"/>
      <w:divBdr>
        <w:top w:val="none" w:sz="0" w:space="0" w:color="auto"/>
        <w:left w:val="none" w:sz="0" w:space="0" w:color="auto"/>
        <w:bottom w:val="none" w:sz="0" w:space="0" w:color="auto"/>
        <w:right w:val="none" w:sz="0" w:space="0" w:color="auto"/>
      </w:divBdr>
    </w:div>
    <w:div w:id="2044867301">
      <w:bodyDiv w:val="1"/>
      <w:marLeft w:val="0"/>
      <w:marRight w:val="0"/>
      <w:marTop w:val="0"/>
      <w:marBottom w:val="0"/>
      <w:divBdr>
        <w:top w:val="none" w:sz="0" w:space="0" w:color="auto"/>
        <w:left w:val="none" w:sz="0" w:space="0" w:color="auto"/>
        <w:bottom w:val="none" w:sz="0" w:space="0" w:color="auto"/>
        <w:right w:val="none" w:sz="0" w:space="0" w:color="auto"/>
      </w:divBdr>
    </w:div>
    <w:div w:id="2053072593">
      <w:bodyDiv w:val="1"/>
      <w:marLeft w:val="0"/>
      <w:marRight w:val="0"/>
      <w:marTop w:val="0"/>
      <w:marBottom w:val="0"/>
      <w:divBdr>
        <w:top w:val="none" w:sz="0" w:space="0" w:color="auto"/>
        <w:left w:val="none" w:sz="0" w:space="0" w:color="auto"/>
        <w:bottom w:val="none" w:sz="0" w:space="0" w:color="auto"/>
        <w:right w:val="none" w:sz="0" w:space="0" w:color="auto"/>
      </w:divBdr>
    </w:div>
    <w:div w:id="2060976985">
      <w:bodyDiv w:val="1"/>
      <w:marLeft w:val="0"/>
      <w:marRight w:val="0"/>
      <w:marTop w:val="0"/>
      <w:marBottom w:val="0"/>
      <w:divBdr>
        <w:top w:val="none" w:sz="0" w:space="0" w:color="auto"/>
        <w:left w:val="none" w:sz="0" w:space="0" w:color="auto"/>
        <w:bottom w:val="none" w:sz="0" w:space="0" w:color="auto"/>
        <w:right w:val="none" w:sz="0" w:space="0" w:color="auto"/>
      </w:divBdr>
    </w:div>
    <w:div w:id="2062974065">
      <w:bodyDiv w:val="1"/>
      <w:marLeft w:val="0"/>
      <w:marRight w:val="0"/>
      <w:marTop w:val="0"/>
      <w:marBottom w:val="0"/>
      <w:divBdr>
        <w:top w:val="none" w:sz="0" w:space="0" w:color="auto"/>
        <w:left w:val="none" w:sz="0" w:space="0" w:color="auto"/>
        <w:bottom w:val="none" w:sz="0" w:space="0" w:color="auto"/>
        <w:right w:val="none" w:sz="0" w:space="0" w:color="auto"/>
      </w:divBdr>
    </w:div>
    <w:div w:id="2065832599">
      <w:bodyDiv w:val="1"/>
      <w:marLeft w:val="0"/>
      <w:marRight w:val="0"/>
      <w:marTop w:val="0"/>
      <w:marBottom w:val="0"/>
      <w:divBdr>
        <w:top w:val="none" w:sz="0" w:space="0" w:color="auto"/>
        <w:left w:val="none" w:sz="0" w:space="0" w:color="auto"/>
        <w:bottom w:val="none" w:sz="0" w:space="0" w:color="auto"/>
        <w:right w:val="none" w:sz="0" w:space="0" w:color="auto"/>
      </w:divBdr>
    </w:div>
    <w:div w:id="2066559543">
      <w:bodyDiv w:val="1"/>
      <w:marLeft w:val="0"/>
      <w:marRight w:val="0"/>
      <w:marTop w:val="0"/>
      <w:marBottom w:val="0"/>
      <w:divBdr>
        <w:top w:val="none" w:sz="0" w:space="0" w:color="auto"/>
        <w:left w:val="none" w:sz="0" w:space="0" w:color="auto"/>
        <w:bottom w:val="none" w:sz="0" w:space="0" w:color="auto"/>
        <w:right w:val="none" w:sz="0" w:space="0" w:color="auto"/>
      </w:divBdr>
    </w:div>
    <w:div w:id="2071994426">
      <w:bodyDiv w:val="1"/>
      <w:marLeft w:val="0"/>
      <w:marRight w:val="0"/>
      <w:marTop w:val="0"/>
      <w:marBottom w:val="0"/>
      <w:divBdr>
        <w:top w:val="none" w:sz="0" w:space="0" w:color="auto"/>
        <w:left w:val="none" w:sz="0" w:space="0" w:color="auto"/>
        <w:bottom w:val="none" w:sz="0" w:space="0" w:color="auto"/>
        <w:right w:val="none" w:sz="0" w:space="0" w:color="auto"/>
      </w:divBdr>
    </w:div>
    <w:div w:id="2072773326">
      <w:bodyDiv w:val="1"/>
      <w:marLeft w:val="0"/>
      <w:marRight w:val="0"/>
      <w:marTop w:val="0"/>
      <w:marBottom w:val="0"/>
      <w:divBdr>
        <w:top w:val="none" w:sz="0" w:space="0" w:color="auto"/>
        <w:left w:val="none" w:sz="0" w:space="0" w:color="auto"/>
        <w:bottom w:val="none" w:sz="0" w:space="0" w:color="auto"/>
        <w:right w:val="none" w:sz="0" w:space="0" w:color="auto"/>
      </w:divBdr>
      <w:divsChild>
        <w:div w:id="762529557">
          <w:marLeft w:val="446"/>
          <w:marRight w:val="0"/>
          <w:marTop w:val="0"/>
          <w:marBottom w:val="0"/>
          <w:divBdr>
            <w:top w:val="none" w:sz="0" w:space="0" w:color="auto"/>
            <w:left w:val="none" w:sz="0" w:space="0" w:color="auto"/>
            <w:bottom w:val="none" w:sz="0" w:space="0" w:color="auto"/>
            <w:right w:val="none" w:sz="0" w:space="0" w:color="auto"/>
          </w:divBdr>
        </w:div>
      </w:divsChild>
    </w:div>
    <w:div w:id="2086418152">
      <w:bodyDiv w:val="1"/>
      <w:marLeft w:val="0"/>
      <w:marRight w:val="0"/>
      <w:marTop w:val="0"/>
      <w:marBottom w:val="0"/>
      <w:divBdr>
        <w:top w:val="none" w:sz="0" w:space="0" w:color="auto"/>
        <w:left w:val="none" w:sz="0" w:space="0" w:color="auto"/>
        <w:bottom w:val="none" w:sz="0" w:space="0" w:color="auto"/>
        <w:right w:val="none" w:sz="0" w:space="0" w:color="auto"/>
      </w:divBdr>
    </w:div>
    <w:div w:id="2096586147">
      <w:bodyDiv w:val="1"/>
      <w:marLeft w:val="0"/>
      <w:marRight w:val="0"/>
      <w:marTop w:val="0"/>
      <w:marBottom w:val="0"/>
      <w:divBdr>
        <w:top w:val="none" w:sz="0" w:space="0" w:color="auto"/>
        <w:left w:val="none" w:sz="0" w:space="0" w:color="auto"/>
        <w:bottom w:val="none" w:sz="0" w:space="0" w:color="auto"/>
        <w:right w:val="none" w:sz="0" w:space="0" w:color="auto"/>
      </w:divBdr>
    </w:div>
    <w:div w:id="2110925846">
      <w:bodyDiv w:val="1"/>
      <w:marLeft w:val="0"/>
      <w:marRight w:val="0"/>
      <w:marTop w:val="0"/>
      <w:marBottom w:val="0"/>
      <w:divBdr>
        <w:top w:val="none" w:sz="0" w:space="0" w:color="auto"/>
        <w:left w:val="none" w:sz="0" w:space="0" w:color="auto"/>
        <w:bottom w:val="none" w:sz="0" w:space="0" w:color="auto"/>
        <w:right w:val="none" w:sz="0" w:space="0" w:color="auto"/>
      </w:divBdr>
    </w:div>
    <w:div w:id="2115202478">
      <w:bodyDiv w:val="1"/>
      <w:marLeft w:val="0"/>
      <w:marRight w:val="0"/>
      <w:marTop w:val="0"/>
      <w:marBottom w:val="0"/>
      <w:divBdr>
        <w:top w:val="none" w:sz="0" w:space="0" w:color="auto"/>
        <w:left w:val="none" w:sz="0" w:space="0" w:color="auto"/>
        <w:bottom w:val="none" w:sz="0" w:space="0" w:color="auto"/>
        <w:right w:val="none" w:sz="0" w:space="0" w:color="auto"/>
      </w:divBdr>
    </w:div>
    <w:div w:id="2115392583">
      <w:bodyDiv w:val="1"/>
      <w:marLeft w:val="0"/>
      <w:marRight w:val="0"/>
      <w:marTop w:val="0"/>
      <w:marBottom w:val="0"/>
      <w:divBdr>
        <w:top w:val="none" w:sz="0" w:space="0" w:color="auto"/>
        <w:left w:val="none" w:sz="0" w:space="0" w:color="auto"/>
        <w:bottom w:val="none" w:sz="0" w:space="0" w:color="auto"/>
        <w:right w:val="none" w:sz="0" w:space="0" w:color="auto"/>
      </w:divBdr>
      <w:divsChild>
        <w:div w:id="1626423297">
          <w:marLeft w:val="446"/>
          <w:marRight w:val="0"/>
          <w:marTop w:val="0"/>
          <w:marBottom w:val="0"/>
          <w:divBdr>
            <w:top w:val="none" w:sz="0" w:space="0" w:color="auto"/>
            <w:left w:val="none" w:sz="0" w:space="0" w:color="auto"/>
            <w:bottom w:val="none" w:sz="0" w:space="0" w:color="auto"/>
            <w:right w:val="none" w:sz="0" w:space="0" w:color="auto"/>
          </w:divBdr>
        </w:div>
      </w:divsChild>
    </w:div>
    <w:div w:id="2119524515">
      <w:bodyDiv w:val="1"/>
      <w:marLeft w:val="0"/>
      <w:marRight w:val="0"/>
      <w:marTop w:val="0"/>
      <w:marBottom w:val="0"/>
      <w:divBdr>
        <w:top w:val="none" w:sz="0" w:space="0" w:color="auto"/>
        <w:left w:val="none" w:sz="0" w:space="0" w:color="auto"/>
        <w:bottom w:val="none" w:sz="0" w:space="0" w:color="auto"/>
        <w:right w:val="none" w:sz="0" w:space="0" w:color="auto"/>
      </w:divBdr>
    </w:div>
    <w:div w:id="2132549459">
      <w:bodyDiv w:val="1"/>
      <w:marLeft w:val="0"/>
      <w:marRight w:val="0"/>
      <w:marTop w:val="0"/>
      <w:marBottom w:val="0"/>
      <w:divBdr>
        <w:top w:val="none" w:sz="0" w:space="0" w:color="auto"/>
        <w:left w:val="none" w:sz="0" w:space="0" w:color="auto"/>
        <w:bottom w:val="none" w:sz="0" w:space="0" w:color="auto"/>
        <w:right w:val="none" w:sz="0" w:space="0" w:color="auto"/>
      </w:divBdr>
      <w:divsChild>
        <w:div w:id="1293369277">
          <w:marLeft w:val="446"/>
          <w:marRight w:val="0"/>
          <w:marTop w:val="0"/>
          <w:marBottom w:val="0"/>
          <w:divBdr>
            <w:top w:val="none" w:sz="0" w:space="0" w:color="auto"/>
            <w:left w:val="none" w:sz="0" w:space="0" w:color="auto"/>
            <w:bottom w:val="none" w:sz="0" w:space="0" w:color="auto"/>
            <w:right w:val="none" w:sz="0" w:space="0" w:color="auto"/>
          </w:divBdr>
        </w:div>
        <w:div w:id="1350832713">
          <w:marLeft w:val="446"/>
          <w:marRight w:val="0"/>
          <w:marTop w:val="0"/>
          <w:marBottom w:val="0"/>
          <w:divBdr>
            <w:top w:val="none" w:sz="0" w:space="0" w:color="auto"/>
            <w:left w:val="none" w:sz="0" w:space="0" w:color="auto"/>
            <w:bottom w:val="none" w:sz="0" w:space="0" w:color="auto"/>
            <w:right w:val="none" w:sz="0" w:space="0" w:color="auto"/>
          </w:divBdr>
        </w:div>
      </w:divsChild>
    </w:div>
    <w:div w:id="2138524946">
      <w:bodyDiv w:val="1"/>
      <w:marLeft w:val="0"/>
      <w:marRight w:val="0"/>
      <w:marTop w:val="0"/>
      <w:marBottom w:val="0"/>
      <w:divBdr>
        <w:top w:val="none" w:sz="0" w:space="0" w:color="auto"/>
        <w:left w:val="none" w:sz="0" w:space="0" w:color="auto"/>
        <w:bottom w:val="none" w:sz="0" w:space="0" w:color="auto"/>
        <w:right w:val="none" w:sz="0" w:space="0" w:color="auto"/>
      </w:divBdr>
    </w:div>
    <w:div w:id="2140301542">
      <w:bodyDiv w:val="1"/>
      <w:marLeft w:val="0"/>
      <w:marRight w:val="0"/>
      <w:marTop w:val="0"/>
      <w:marBottom w:val="0"/>
      <w:divBdr>
        <w:top w:val="none" w:sz="0" w:space="0" w:color="auto"/>
        <w:left w:val="none" w:sz="0" w:space="0" w:color="auto"/>
        <w:bottom w:val="none" w:sz="0" w:space="0" w:color="auto"/>
        <w:right w:val="none" w:sz="0" w:space="0" w:color="auto"/>
      </w:divBdr>
    </w:div>
    <w:div w:id="2146501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file:///C:/Varun/NHWA/FINAL%20NHWA%20-%20EDESIGN/NHWA%20UAE%20Report%202018_Arabic.docx" TargetMode="External"/><Relationship Id="rId26" Type="http://schemas.openxmlformats.org/officeDocument/2006/relationships/footer" Target="footer4.xml"/><Relationship Id="rId39" Type="http://schemas.openxmlformats.org/officeDocument/2006/relationships/image" Target="media/image10.jpg"/><Relationship Id="rId21" Type="http://schemas.openxmlformats.org/officeDocument/2006/relationships/hyperlink" Target="file:///C:/Varun/NHWA/FINAL%20NHWA%20-%20EDESIGN/NHWA%20UAE%20Report%202018_Arabic.docx" TargetMode="External"/><Relationship Id="rId34" Type="http://schemas.openxmlformats.org/officeDocument/2006/relationships/chart" Target="charts/chart7.xml"/><Relationship Id="rId42" Type="http://schemas.openxmlformats.org/officeDocument/2006/relationships/image" Target="media/image13.png"/><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image" Target="media/image2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2.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18.png"/><Relationship Id="rId58" Type="http://schemas.openxmlformats.org/officeDocument/2006/relationships/image" Target="media/image23.jpeg"/><Relationship Id="rId5" Type="http://schemas.openxmlformats.org/officeDocument/2006/relationships/customXml" Target="../customXml/item5.xml"/><Relationship Id="rId19" Type="http://schemas.openxmlformats.org/officeDocument/2006/relationships/hyperlink" Target="file:///C:/Varun/NHWA/FINAL%20NHWA%20-%20EDESIGN/NHWA%20UAE%20Report%202018_Arabic.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image" Target="media/image14.png"/><Relationship Id="rId48" Type="http://schemas.openxmlformats.org/officeDocument/2006/relationships/chart" Target="charts/chart12.xml"/><Relationship Id="rId56" Type="http://schemas.openxmlformats.org/officeDocument/2006/relationships/image" Target="media/image21.png"/><Relationship Id="rId8" Type="http://schemas.openxmlformats.org/officeDocument/2006/relationships/settings" Target="settings.xml"/><Relationship Id="rId51" Type="http://schemas.openxmlformats.org/officeDocument/2006/relationships/chart" Target="charts/chart1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chart" Target="charts/chart6.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ntTable" Target="fontTable.xml"/><Relationship Id="rId20" Type="http://schemas.openxmlformats.org/officeDocument/2006/relationships/hyperlink" Target="file:///C:/Varun/NHWA/FINAL%20NHWA%20-%20EDESIGN/NHWA%20UAE%20Report%202018_Arabic.docx" TargetMode="External"/><Relationship Id="rId41" Type="http://schemas.openxmlformats.org/officeDocument/2006/relationships/image" Target="media/image12.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chart" Target="charts/chart13.xml"/><Relationship Id="rId57" Type="http://schemas.openxmlformats.org/officeDocument/2006/relationships/image" Target="media/image22.jpeg"/><Relationship Id="rId10" Type="http://schemas.openxmlformats.org/officeDocument/2006/relationships/footnotes" Target="footnotes.xml"/><Relationship Id="rId31" Type="http://schemas.openxmlformats.org/officeDocument/2006/relationships/chart" Target="charts/chart4.xml"/><Relationship Id="rId44" Type="http://schemas.openxmlformats.org/officeDocument/2006/relationships/image" Target="media/image15.png"/><Relationship Id="rId52" Type="http://schemas.openxmlformats.org/officeDocument/2006/relationships/chart" Target="charts/chart16.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992200920576457E-2"/>
          <c:y val="0.15380952380952381"/>
          <c:w val="0.88034558677992913"/>
          <c:h val="0.67230689913760777"/>
        </c:manualLayout>
      </c:layout>
      <c:barChart>
        <c:barDir val="col"/>
        <c:grouping val="clustered"/>
        <c:varyColors val="0"/>
        <c:ser>
          <c:idx val="0"/>
          <c:order val="0"/>
          <c:tx>
            <c:strRef>
              <c:f>Sheet1!$B$1</c:f>
              <c:strCache>
                <c:ptCount val="1"/>
                <c:pt idx="0">
                  <c:v>Total Values</c:v>
                </c:pt>
              </c:strCache>
            </c:strRef>
          </c:tx>
          <c:spPr>
            <a:gradFill rotWithShape="1">
              <a:gsLst>
                <a:gs pos="36000">
                  <a:srgbClr val="D6B470"/>
                </a:gs>
                <a:gs pos="36000">
                  <a:srgbClr val="D6B470"/>
                </a:gs>
                <a:gs pos="36000">
                  <a:srgbClr val="D6B470"/>
                </a:gs>
                <a:gs pos="36000">
                  <a:srgbClr val="D6B470"/>
                </a:gs>
                <a:gs pos="36000">
                  <a:srgbClr val="A67F30"/>
                </a:gs>
              </a:gsLst>
              <a:lin ang="27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effectLst/>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24345</c:v>
                </c:pt>
                <c:pt idx="1">
                  <c:v>6273</c:v>
                </c:pt>
                <c:pt idx="2">
                  <c:v>8469</c:v>
                </c:pt>
                <c:pt idx="3">
                  <c:v>55158</c:v>
                </c:pt>
                <c:pt idx="4">
                  <c:v>23876</c:v>
                </c:pt>
              </c:numCache>
            </c:numRef>
          </c:val>
          <c:extLst xmlns:c16r2="http://schemas.microsoft.com/office/drawing/2015/06/chart">
            <c:ext xmlns:c16="http://schemas.microsoft.com/office/drawing/2014/chart" uri="{C3380CC4-5D6E-409C-BE32-E72D297353CC}">
              <c16:uniqueId val="{00000000-D01D-4AC2-9650-73854967CA19}"/>
            </c:ext>
          </c:extLst>
        </c:ser>
        <c:dLbls>
          <c:showLegendKey val="0"/>
          <c:showVal val="0"/>
          <c:showCatName val="0"/>
          <c:showSerName val="0"/>
          <c:showPercent val="0"/>
          <c:showBubbleSize val="0"/>
        </c:dLbls>
        <c:gapWidth val="247"/>
        <c:axId val="1655158496"/>
        <c:axId val="1655156864"/>
      </c:barChart>
      <c:lineChart>
        <c:grouping val="standard"/>
        <c:varyColors val="0"/>
        <c:ser>
          <c:idx val="1"/>
          <c:order val="1"/>
          <c:tx>
            <c:strRef>
              <c:f>Sheet1!$C$1</c:f>
              <c:strCache>
                <c:ptCount val="1"/>
                <c:pt idx="0">
                  <c:v>per 10k pop values</c:v>
                </c:pt>
              </c:strCache>
            </c:strRef>
          </c:tx>
          <c:spPr>
            <a:ln w="31750" cap="rnd">
              <a:solidFill>
                <a:srgbClr val="D97828">
                  <a:lumMod val="75000"/>
                </a:srgbClr>
              </a:solidFill>
              <a:round/>
            </a:ln>
            <a:effectLst/>
          </c:spPr>
          <c:marker>
            <c:symbol val="none"/>
          </c:marker>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pt idx="0">
                  <c:v>26</c:v>
                </c:pt>
                <c:pt idx="1">
                  <c:v>7</c:v>
                </c:pt>
                <c:pt idx="2">
                  <c:v>9</c:v>
                </c:pt>
                <c:pt idx="3">
                  <c:v>59</c:v>
                </c:pt>
                <c:pt idx="4">
                  <c:v>25</c:v>
                </c:pt>
              </c:numCache>
            </c:numRef>
          </c:val>
          <c:smooth val="0"/>
          <c:extLst xmlns:c16r2="http://schemas.microsoft.com/office/drawing/2015/06/chart">
            <c:ext xmlns:c16="http://schemas.microsoft.com/office/drawing/2014/chart" uri="{C3380CC4-5D6E-409C-BE32-E72D297353CC}">
              <c16:uniqueId val="{00000001-D01D-4AC2-9650-73854967CA19}"/>
            </c:ext>
          </c:extLst>
        </c:ser>
        <c:dLbls>
          <c:showLegendKey val="0"/>
          <c:showVal val="0"/>
          <c:showCatName val="0"/>
          <c:showSerName val="0"/>
          <c:showPercent val="0"/>
          <c:showBubbleSize val="0"/>
        </c:dLbls>
        <c:marker val="1"/>
        <c:smooth val="0"/>
        <c:axId val="1655167200"/>
        <c:axId val="1655168288"/>
      </c:lineChart>
      <c:catAx>
        <c:axId val="1655158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effectLst/>
                <a:latin typeface="Segoe UI" panose="020B0502040204020203" pitchFamily="34" charset="0"/>
                <a:ea typeface="+mn-ea"/>
                <a:cs typeface="Segoe UI" panose="020B0502040204020203" pitchFamily="34" charset="0"/>
              </a:defRPr>
            </a:pPr>
            <a:endParaRPr lang="en-US"/>
          </a:p>
        </c:txPr>
        <c:crossAx val="1655156864"/>
        <c:crosses val="autoZero"/>
        <c:auto val="1"/>
        <c:lblAlgn val="ctr"/>
        <c:lblOffset val="100"/>
        <c:noMultiLvlLbl val="0"/>
      </c:catAx>
      <c:valAx>
        <c:axId val="16551568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effectLst/>
                <a:latin typeface="Segoe UI" panose="020B0502040204020203" pitchFamily="34" charset="0"/>
                <a:ea typeface="+mn-ea"/>
                <a:cs typeface="Segoe UI" panose="020B0502040204020203" pitchFamily="34" charset="0"/>
              </a:defRPr>
            </a:pPr>
            <a:endParaRPr lang="en-US"/>
          </a:p>
        </c:txPr>
        <c:crossAx val="1655158496"/>
        <c:crosses val="autoZero"/>
        <c:crossBetween val="between"/>
      </c:valAx>
      <c:valAx>
        <c:axId val="165516828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effectLst/>
                <a:latin typeface="Segoe UI" panose="020B0502040204020203" pitchFamily="34" charset="0"/>
                <a:ea typeface="+mn-ea"/>
                <a:cs typeface="Segoe UI" panose="020B0502040204020203" pitchFamily="34" charset="0"/>
              </a:defRPr>
            </a:pPr>
            <a:endParaRPr lang="en-US"/>
          </a:p>
        </c:txPr>
        <c:crossAx val="1655167200"/>
        <c:crosses val="max"/>
        <c:crossBetween val="between"/>
      </c:valAx>
      <c:catAx>
        <c:axId val="1655167200"/>
        <c:scaling>
          <c:orientation val="minMax"/>
        </c:scaling>
        <c:delete val="1"/>
        <c:axPos val="b"/>
        <c:numFmt formatCode="General" sourceLinked="1"/>
        <c:majorTickMark val="none"/>
        <c:minorTickMark val="none"/>
        <c:tickLblPos val="nextTo"/>
        <c:crossAx val="1655168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effectLst/>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nchor="ctr" anchorCtr="0"/>
    <a:lstStyle/>
    <a:p>
      <a:pPr>
        <a:defRPr>
          <a:solidFill>
            <a:schemeClr val="tx1">
              <a:lumMod val="75000"/>
              <a:lumOff val="25000"/>
            </a:schemeClr>
          </a:solidFill>
          <a:effectLst/>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Public</c:v>
                </c:pt>
              </c:strCache>
            </c:strRef>
          </c:tx>
          <c:spPr>
            <a:gradFill rotWithShape="1">
              <a:gsLst>
                <a:gs pos="36000">
                  <a:srgbClr val="D6B470"/>
                </a:gs>
                <a:gs pos="36000">
                  <a:srgbClr val="A67F30"/>
                </a:gs>
              </a:gsLst>
              <a:lin ang="2700000" scaled="0"/>
            </a:gradFill>
            <a:ln w="9525" cap="flat" cmpd="sng" algn="ctr">
              <a:noFill/>
              <a:round/>
            </a:ln>
            <a:effectLst/>
          </c:spPr>
          <c:invertIfNegative val="0"/>
          <c:dLbls>
            <c:dLbl>
              <c:idx val="1"/>
              <c:layout>
                <c:manualLayout>
                  <c:x val="-4.2437781360066642E-17"/>
                  <c:y val="1.71975503062115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AD-42C9-A9D9-3DC091C2143E}"/>
                </c:ext>
                <c:ext xmlns:c15="http://schemas.microsoft.com/office/drawing/2012/chart" uri="{CE6537A1-D6FC-4f65-9D91-7224C49458BB}"/>
              </c:extLst>
            </c:dLbl>
            <c:dLbl>
              <c:idx val="2"/>
              <c:layout>
                <c:manualLayout>
                  <c:x val="-8.4875562720133283E-17"/>
                  <c:y val="2.42442694663166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AD-42C9-A9D9-3DC091C214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8424</c:v>
                </c:pt>
                <c:pt idx="1">
                  <c:v>845</c:v>
                </c:pt>
                <c:pt idx="2">
                  <c:v>1805</c:v>
                </c:pt>
                <c:pt idx="3">
                  <c:v>20098</c:v>
                </c:pt>
                <c:pt idx="4">
                  <c:v>9693</c:v>
                </c:pt>
              </c:numCache>
            </c:numRef>
          </c:val>
          <c:extLst xmlns:c16r2="http://schemas.microsoft.com/office/drawing/2015/06/chart">
            <c:ext xmlns:c16="http://schemas.microsoft.com/office/drawing/2014/chart" uri="{C3380CC4-5D6E-409C-BE32-E72D297353CC}">
              <c16:uniqueId val="{00000001-0FAD-42C9-A9D9-3DC091C2143E}"/>
            </c:ext>
          </c:extLst>
        </c:ser>
        <c:ser>
          <c:idx val="1"/>
          <c:order val="1"/>
          <c:tx>
            <c:strRef>
              <c:f>Sheet1!$C$1</c:f>
              <c:strCache>
                <c:ptCount val="1"/>
                <c:pt idx="0">
                  <c:v>Private</c:v>
                </c:pt>
              </c:strCache>
            </c:strRef>
          </c:tx>
          <c:spPr>
            <a:gradFill rotWithShape="1">
              <a:gsLst>
                <a:gs pos="36000">
                  <a:schemeClr val="bg2">
                    <a:lumMod val="75000"/>
                  </a:schemeClr>
                </a:gs>
                <a:gs pos="36000">
                  <a:schemeClr val="bg2">
                    <a:lumMod val="50000"/>
                  </a:schemeClr>
                </a:gs>
              </a:gsLst>
              <a:lin ang="2700000" scaled="0"/>
            </a:gradFill>
            <a:ln w="9525" cap="flat" cmpd="sng" algn="ctr">
              <a:noFill/>
              <a:round/>
            </a:ln>
            <a:effectLst/>
          </c:spPr>
          <c:invertIfNegative val="0"/>
          <c:dPt>
            <c:idx val="3"/>
            <c:invertIfNegative val="0"/>
            <c:bubble3D val="0"/>
            <c:spPr>
              <a:gradFill rotWithShape="1">
                <a:gsLst>
                  <a:gs pos="36000">
                    <a:srgbClr val="D2A010"/>
                  </a:gs>
                  <a:gs pos="36000">
                    <a:srgbClr val="F3CD60"/>
                  </a:gs>
                </a:gsLst>
                <a:lin ang="2700000" scaled="0"/>
              </a:gradFill>
              <a:ln w="9525" cap="flat" cmpd="sng" algn="ctr">
                <a:noFill/>
                <a:round/>
              </a:ln>
              <a:effectLst/>
            </c:spPr>
            <c:extLst xmlns:c16r2="http://schemas.microsoft.com/office/drawing/2015/06/chart">
              <c:ext xmlns:c16="http://schemas.microsoft.com/office/drawing/2014/chart" uri="{C3380CC4-5D6E-409C-BE32-E72D297353CC}">
                <c16:uniqueId val="{00000001-647F-A245-A915-F84A59007EAA}"/>
              </c:ext>
            </c:extLst>
          </c:dPt>
          <c:dLbls>
            <c:dLbl>
              <c:idx val="1"/>
              <c:layout>
                <c:manualLayout>
                  <c:x val="-4.2437781360066642E-17"/>
                  <c:y val="7.04773403324583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AD-42C9-A9D9-3DC091C214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pt idx="0">
                  <c:v>15921</c:v>
                </c:pt>
                <c:pt idx="1">
                  <c:v>5428</c:v>
                </c:pt>
                <c:pt idx="2">
                  <c:v>6664</c:v>
                </c:pt>
                <c:pt idx="3">
                  <c:v>35060</c:v>
                </c:pt>
                <c:pt idx="4">
                  <c:v>14183</c:v>
                </c:pt>
              </c:numCache>
            </c:numRef>
          </c:val>
          <c:extLst xmlns:c16r2="http://schemas.microsoft.com/office/drawing/2015/06/chart">
            <c:ext xmlns:c16="http://schemas.microsoft.com/office/drawing/2014/chart" uri="{C3380CC4-5D6E-409C-BE32-E72D297353CC}">
              <c16:uniqueId val="{00000003-0FAD-42C9-A9D9-3DC091C2143E}"/>
            </c:ext>
          </c:extLst>
        </c:ser>
        <c:dLbls>
          <c:showLegendKey val="0"/>
          <c:showVal val="0"/>
          <c:showCatName val="0"/>
          <c:showSerName val="0"/>
          <c:showPercent val="0"/>
          <c:showBubbleSize val="0"/>
        </c:dLbls>
        <c:gapWidth val="75"/>
        <c:overlap val="-25"/>
        <c:axId val="1361626608"/>
        <c:axId val="1361621712"/>
      </c:barChart>
      <c:catAx>
        <c:axId val="136162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1712"/>
        <c:crosses val="autoZero"/>
        <c:auto val="1"/>
        <c:lblAlgn val="ctr"/>
        <c:lblOffset val="100"/>
        <c:noMultiLvlLbl val="0"/>
      </c:catAx>
      <c:valAx>
        <c:axId val="136162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Sex!$B$1</c:f>
              <c:strCache>
                <c:ptCount val="1"/>
                <c:pt idx="0">
                  <c:v>Male</c:v>
                </c:pt>
              </c:strCache>
            </c:strRef>
          </c:tx>
          <c:spPr>
            <a:gradFill rotWithShape="1">
              <a:gsLst>
                <a:gs pos="36000">
                  <a:srgbClr val="B68A35"/>
                </a:gs>
                <a:gs pos="35000">
                  <a:srgbClr val="D6B470"/>
                </a:gs>
              </a:gsLst>
              <a:lin ang="2700000" scaled="0"/>
            </a:gradFill>
            <a:ln>
              <a:noFill/>
            </a:ln>
            <a:effectLst/>
          </c:spPr>
          <c:invertIfNegative val="0"/>
          <c:dLbls>
            <c:dLbl>
              <c:idx val="0"/>
              <c:layout>
                <c:manualLayout>
                  <c:x val="0"/>
                  <c:y val="-1.77383592017738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D4-4AED-BA09-A316FF22FD2F}"/>
                </c:ext>
                <c:ext xmlns:c15="http://schemas.microsoft.com/office/drawing/2012/chart" uri="{CE6537A1-D6FC-4f65-9D91-7224C49458BB}"/>
              </c:extLst>
            </c:dLbl>
            <c:dLbl>
              <c:idx val="1"/>
              <c:layout>
                <c:manualLayout>
                  <c:x val="-1.3888956188168787E-2"/>
                  <c:y val="-3.084693681582485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AD4-4AED-BA09-A316FF22FD2F}"/>
                </c:ext>
                <c:ext xmlns:c15="http://schemas.microsoft.com/office/drawing/2012/chart" uri="{CE6537A1-D6FC-4f65-9D91-7224C49458BB}"/>
              </c:extLst>
            </c:dLbl>
            <c:dLbl>
              <c:idx val="5"/>
              <c:layout>
                <c:manualLayout>
                  <c:x val="0"/>
                  <c:y val="8.86917960088687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D4-4AED-BA09-A316FF22FD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Sex!$A$2:$A$7</c:f>
              <c:strCache>
                <c:ptCount val="6"/>
                <c:pt idx="0">
                  <c:v>UK</c:v>
                </c:pt>
                <c:pt idx="1">
                  <c:v>Norway</c:v>
                </c:pt>
                <c:pt idx="2">
                  <c:v>France</c:v>
                </c:pt>
                <c:pt idx="3">
                  <c:v>Italy</c:v>
                </c:pt>
                <c:pt idx="4">
                  <c:v>Ireland</c:v>
                </c:pt>
                <c:pt idx="5">
                  <c:v>UAE</c:v>
                </c:pt>
              </c:strCache>
            </c:strRef>
          </c:cat>
          <c:val>
            <c:numRef>
              <c:f>Sex!$B$2:$B$7</c:f>
              <c:numCache>
                <c:formatCode>General</c:formatCode>
                <c:ptCount val="6"/>
                <c:pt idx="0">
                  <c:v>51.37</c:v>
                </c:pt>
                <c:pt idx="1">
                  <c:v>50.06</c:v>
                </c:pt>
                <c:pt idx="2">
                  <c:v>54.68</c:v>
                </c:pt>
                <c:pt idx="3">
                  <c:v>57.24</c:v>
                </c:pt>
                <c:pt idx="4">
                  <c:v>55.41</c:v>
                </c:pt>
                <c:pt idx="5">
                  <c:v>58.68</c:v>
                </c:pt>
              </c:numCache>
            </c:numRef>
          </c:val>
          <c:extLst xmlns:c16r2="http://schemas.microsoft.com/office/drawing/2015/06/chart">
            <c:ext xmlns:c16="http://schemas.microsoft.com/office/drawing/2014/chart" uri="{C3380CC4-5D6E-409C-BE32-E72D297353CC}">
              <c16:uniqueId val="{00000003-9AD4-4AED-BA09-A316FF22FD2F}"/>
            </c:ext>
          </c:extLst>
        </c:ser>
        <c:ser>
          <c:idx val="1"/>
          <c:order val="1"/>
          <c:tx>
            <c:strRef>
              <c:f>Sex!$C$1</c:f>
              <c:strCache>
                <c:ptCount val="1"/>
                <c:pt idx="0">
                  <c:v>Female</c:v>
                </c:pt>
              </c:strCache>
            </c:strRef>
          </c:tx>
          <c:spPr>
            <a:gradFill rotWithShape="1">
              <a:gsLst>
                <a:gs pos="40000">
                  <a:schemeClr val="bg2">
                    <a:lumMod val="50000"/>
                  </a:schemeClr>
                </a:gs>
                <a:gs pos="39000">
                  <a:schemeClr val="bg2">
                    <a:lumMod val="75000"/>
                  </a:schemeClr>
                </a:gs>
              </a:gsLst>
              <a:lin ang="2700000" scaled="0"/>
            </a:gradFill>
            <a:ln>
              <a:noFill/>
            </a:ln>
            <a:effectLst/>
          </c:spPr>
          <c:invertIfNegative val="0"/>
          <c:dLbls>
            <c:dLbl>
              <c:idx val="0"/>
              <c:layout>
                <c:manualLayout>
                  <c:x val="2.4871875630930729E-2"/>
                  <c:y val="1.77383592017737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D4-4AED-BA09-A316FF22FD2F}"/>
                </c:ext>
                <c:ext xmlns:c15="http://schemas.microsoft.com/office/drawing/2012/chart" uri="{CE6537A1-D6FC-4f65-9D91-7224C49458BB}"/>
              </c:extLst>
            </c:dLbl>
            <c:dLbl>
              <c:idx val="1"/>
              <c:layout>
                <c:manualLayout>
                  <c:x val="2.3547102766000368E-2"/>
                  <c:y val="2.23681407894966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D4-4AED-BA09-A316FF22FD2F}"/>
                </c:ext>
                <c:ext xmlns:c15="http://schemas.microsoft.com/office/drawing/2012/chart" uri="{CE6537A1-D6FC-4f65-9D91-7224C49458BB}"/>
              </c:extLst>
            </c:dLbl>
            <c:dLbl>
              <c:idx val="2"/>
              <c:layout>
                <c:manualLayout>
                  <c:x val="3.0299212598425197E-2"/>
                  <c:y val="2.21729490022173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AD4-4AED-BA09-A316FF22FD2F}"/>
                </c:ext>
                <c:ext xmlns:c15="http://schemas.microsoft.com/office/drawing/2012/chart" uri="{CE6537A1-D6FC-4f65-9D91-7224C49458BB}"/>
              </c:extLst>
            </c:dLbl>
            <c:dLbl>
              <c:idx val="3"/>
              <c:layout>
                <c:manualLayout>
                  <c:x val="2.341885725822726E-2"/>
                  <c:y val="1.34989611886096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AD4-4AED-BA09-A316FF22FD2F}"/>
                </c:ext>
                <c:ext xmlns:c15="http://schemas.microsoft.com/office/drawing/2012/chart" uri="{CE6537A1-D6FC-4f65-9D91-7224C49458BB}"/>
              </c:extLst>
            </c:dLbl>
            <c:dLbl>
              <c:idx val="4"/>
              <c:layout>
                <c:manualLayout>
                  <c:x val="2.6196648495860946E-2"/>
                  <c:y val="1.77383592017737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AD4-4AED-BA09-A316FF22FD2F}"/>
                </c:ext>
                <c:ext xmlns:c15="http://schemas.microsoft.com/office/drawing/2012/chart" uri="{CE6537A1-D6FC-4f65-9D91-7224C49458BB}"/>
              </c:extLst>
            </c:dLbl>
            <c:dLbl>
              <c:idx val="5"/>
              <c:layout>
                <c:manualLayout>
                  <c:x val="2.6196648495860946E-2"/>
                  <c:y val="1.77383592017738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AD4-4AED-BA09-A316FF22FD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Sex!$A$2:$A$7</c:f>
              <c:strCache>
                <c:ptCount val="6"/>
                <c:pt idx="0">
                  <c:v>UK</c:v>
                </c:pt>
                <c:pt idx="1">
                  <c:v>Norway</c:v>
                </c:pt>
                <c:pt idx="2">
                  <c:v>France</c:v>
                </c:pt>
                <c:pt idx="3">
                  <c:v>Italy</c:v>
                </c:pt>
                <c:pt idx="4">
                  <c:v>Ireland</c:v>
                </c:pt>
                <c:pt idx="5">
                  <c:v>UAE</c:v>
                </c:pt>
              </c:strCache>
            </c:strRef>
          </c:cat>
          <c:val>
            <c:numRef>
              <c:f>Sex!$C$2:$C$7</c:f>
              <c:numCache>
                <c:formatCode>General</c:formatCode>
                <c:ptCount val="6"/>
                <c:pt idx="0">
                  <c:v>48.63</c:v>
                </c:pt>
                <c:pt idx="1">
                  <c:v>49.94</c:v>
                </c:pt>
                <c:pt idx="2">
                  <c:v>45.32</c:v>
                </c:pt>
                <c:pt idx="3">
                  <c:v>42.76</c:v>
                </c:pt>
                <c:pt idx="4">
                  <c:v>44.59</c:v>
                </c:pt>
                <c:pt idx="5">
                  <c:v>41.32</c:v>
                </c:pt>
              </c:numCache>
            </c:numRef>
          </c:val>
          <c:extLst xmlns:c16r2="http://schemas.microsoft.com/office/drawing/2015/06/chart">
            <c:ext xmlns:c16="http://schemas.microsoft.com/office/drawing/2014/chart" uri="{C3380CC4-5D6E-409C-BE32-E72D297353CC}">
              <c16:uniqueId val="{0000000A-9AD4-4AED-BA09-A316FF22FD2F}"/>
            </c:ext>
          </c:extLst>
        </c:ser>
        <c:ser>
          <c:idx val="2"/>
          <c:order val="2"/>
          <c:tx>
            <c:strRef>
              <c:f>Sex!$D$1</c:f>
              <c:strCache>
                <c:ptCount val="1"/>
                <c:pt idx="0">
                  <c:v>Gap</c:v>
                </c:pt>
              </c:strCache>
            </c:strRef>
          </c:tx>
          <c:spPr>
            <a:gradFill rotWithShape="1">
              <a:gsLst>
                <a:gs pos="40000">
                  <a:srgbClr val="95722B"/>
                </a:gs>
                <a:gs pos="39000">
                  <a:schemeClr val="bg2">
                    <a:lumMod val="25000"/>
                  </a:schemeClr>
                </a:gs>
              </a:gsLst>
              <a:lin ang="2700000" scaled="0"/>
            </a:gradFill>
            <a:ln>
              <a:noFill/>
            </a:ln>
            <a:effectLst/>
          </c:spPr>
          <c:invertIfNegative val="0"/>
          <c:dLbls>
            <c:dLbl>
              <c:idx val="0"/>
              <c:layout>
                <c:manualLayout>
                  <c:x val="1.653850191802943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AD4-4AED-BA09-A316FF22FD2F}"/>
                </c:ext>
                <c:ext xmlns:c15="http://schemas.microsoft.com/office/drawing/2012/chart" uri="{CE6537A1-D6FC-4f65-9D91-7224C49458BB}"/>
              </c:extLst>
            </c:dLbl>
            <c:dLbl>
              <c:idx val="1"/>
              <c:layout>
                <c:manualLayout>
                  <c:x val="8.3860840924295851E-3"/>
                  <c:y val="4.43442553551773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AD4-4AED-BA09-A316FF22FD2F}"/>
                </c:ext>
                <c:ext xmlns:c15="http://schemas.microsoft.com/office/drawing/2012/chart" uri="{CE6537A1-D6FC-4f65-9D91-7224C49458BB}"/>
              </c:extLst>
            </c:dLbl>
            <c:dLbl>
              <c:idx val="2"/>
              <c:layout>
                <c:manualLayout>
                  <c:x val="1.2435937815465375E-2"/>
                  <c:y val="4.43458980044345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AD4-4AED-BA09-A316FF22FD2F}"/>
                </c:ext>
                <c:ext xmlns:c15="http://schemas.microsoft.com/office/drawing/2012/chart" uri="{CE6537A1-D6FC-4f65-9D91-7224C49458BB}"/>
              </c:extLst>
            </c:dLbl>
            <c:dLbl>
              <c:idx val="3"/>
              <c:layout>
                <c:manualLayout>
                  <c:x val="1.1128608923884439E-2"/>
                  <c:y val="8.82307853111281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AD4-4AED-BA09-A316FF22FD2F}"/>
                </c:ext>
                <c:ext xmlns:c15="http://schemas.microsoft.com/office/drawing/2012/chart" uri="{CE6537A1-D6FC-4f65-9D91-7224C49458BB}"/>
              </c:extLst>
            </c:dLbl>
            <c:dLbl>
              <c:idx val="4"/>
              <c:layout>
                <c:manualLayout>
                  <c:x val="1.1146375933777508E-2"/>
                  <c:y val="-4.480059461593957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AD4-4AED-BA09-A316FF22FD2F}"/>
                </c:ext>
                <c:ext xmlns:c15="http://schemas.microsoft.com/office/drawing/2012/chart" uri="{CE6537A1-D6FC-4f65-9D91-7224C49458BB}"/>
              </c:extLst>
            </c:dLbl>
            <c:dLbl>
              <c:idx val="5"/>
              <c:layout>
                <c:manualLayout>
                  <c:x val="2.7521421360791439E-2"/>
                  <c:y val="-8.129987382505006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AD4-4AED-BA09-A316FF22FD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Sex!$A$2:$A$7</c:f>
              <c:strCache>
                <c:ptCount val="6"/>
                <c:pt idx="0">
                  <c:v>UK</c:v>
                </c:pt>
                <c:pt idx="1">
                  <c:v>Norway</c:v>
                </c:pt>
                <c:pt idx="2">
                  <c:v>France</c:v>
                </c:pt>
                <c:pt idx="3">
                  <c:v>Italy</c:v>
                </c:pt>
                <c:pt idx="4">
                  <c:v>Ireland</c:v>
                </c:pt>
                <c:pt idx="5">
                  <c:v>UAE</c:v>
                </c:pt>
              </c:strCache>
            </c:strRef>
          </c:cat>
          <c:val>
            <c:numRef>
              <c:f>Sex!$D$2:$D$7</c:f>
              <c:numCache>
                <c:formatCode>General</c:formatCode>
                <c:ptCount val="6"/>
                <c:pt idx="0">
                  <c:v>2.75</c:v>
                </c:pt>
                <c:pt idx="1">
                  <c:v>0.13</c:v>
                </c:pt>
                <c:pt idx="2">
                  <c:v>9.36</c:v>
                </c:pt>
                <c:pt idx="3">
                  <c:v>14.48</c:v>
                </c:pt>
                <c:pt idx="4">
                  <c:v>10.83</c:v>
                </c:pt>
                <c:pt idx="5">
                  <c:v>17.350000000000001</c:v>
                </c:pt>
              </c:numCache>
            </c:numRef>
          </c:val>
          <c:extLst xmlns:c16r2="http://schemas.microsoft.com/office/drawing/2015/06/chart">
            <c:ext xmlns:c16="http://schemas.microsoft.com/office/drawing/2014/chart" uri="{C3380CC4-5D6E-409C-BE32-E72D297353CC}">
              <c16:uniqueId val="{00000011-9AD4-4AED-BA09-A316FF22FD2F}"/>
            </c:ext>
          </c:extLst>
        </c:ser>
        <c:dLbls>
          <c:dLblPos val="outEnd"/>
          <c:showLegendKey val="0"/>
          <c:showVal val="1"/>
          <c:showCatName val="0"/>
          <c:showSerName val="0"/>
          <c:showPercent val="0"/>
          <c:showBubbleSize val="0"/>
        </c:dLbls>
        <c:gapWidth val="100"/>
        <c:overlap val="-24"/>
        <c:axId val="1361630416"/>
        <c:axId val="1361620080"/>
      </c:barChart>
      <c:catAx>
        <c:axId val="1361630416"/>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0080"/>
        <c:crosses val="autoZero"/>
        <c:auto val="1"/>
        <c:lblAlgn val="ctr"/>
        <c:lblOffset val="100"/>
        <c:noMultiLvlLbl val="0"/>
      </c:catAx>
      <c:valAx>
        <c:axId val="1361620080"/>
        <c:scaling>
          <c:orientation val="minMax"/>
        </c:scaling>
        <c:delete val="0"/>
        <c:axPos val="l"/>
        <c:majorGridlines>
          <c:spPr>
            <a:ln w="3175" cap="flat" cmpd="sng" algn="ctr">
              <a:solidFill>
                <a:srgbClr val="C6C6C6">
                  <a:alpha val="70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34733893557426E-2"/>
          <c:y val="7.957118737766887E-2"/>
          <c:w val="0.91036414565826329"/>
          <c:h val="0.79786191337088552"/>
        </c:manualLayout>
      </c:layout>
      <c:barChart>
        <c:barDir val="bar"/>
        <c:grouping val="clustered"/>
        <c:varyColors val="0"/>
        <c:ser>
          <c:idx val="0"/>
          <c:order val="0"/>
          <c:tx>
            <c:strRef>
              <c:f>Sheet1!$B$1</c:f>
              <c:strCache>
                <c:ptCount val="1"/>
                <c:pt idx="0">
                  <c:v>Male</c:v>
                </c:pt>
              </c:strCache>
            </c:strRef>
          </c:tx>
          <c:spPr>
            <a:gradFill rotWithShape="1">
              <a:gsLst>
                <a:gs pos="36000">
                  <a:schemeClr val="bg2">
                    <a:lumMod val="50000"/>
                  </a:schemeClr>
                </a:gs>
                <a:gs pos="35000">
                  <a:schemeClr val="bg2">
                    <a:lumMod val="75000"/>
                  </a:schemeClr>
                </a:gs>
              </a:gsLst>
              <a:lin ang="8100000" scaled="0"/>
            </a:gradFill>
            <a:ln>
              <a:noFill/>
            </a:ln>
            <a:effectLst/>
          </c:spPr>
          <c:invertIfNegative val="0"/>
          <c:dLbls>
            <c:dLbl>
              <c:idx val="0"/>
              <c:layout>
                <c:manualLayout>
                  <c:x val="-1.641025641025641E-2"/>
                  <c:y val="8.875083203905035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A7-467F-990B-583984644F4E}"/>
                </c:ext>
                <c:ext xmlns:c15="http://schemas.microsoft.com/office/drawing/2012/chart" uri="{CE6537A1-D6FC-4f65-9D91-7224C49458BB}"/>
              </c:extLst>
            </c:dLbl>
            <c:dLbl>
              <c:idx val="1"/>
              <c:layout>
                <c:manualLayout>
                  <c:x val="-8.2051282051282797E-3"/>
                  <c:y val="1.33126248058574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A7-467F-990B-583984644F4E}"/>
                </c:ext>
                <c:ext xmlns:c15="http://schemas.microsoft.com/office/drawing/2012/chart" uri="{CE6537A1-D6FC-4f65-9D91-7224C49458BB}"/>
              </c:extLst>
            </c:dLbl>
            <c:dLbl>
              <c:idx val="2"/>
              <c:layout>
                <c:manualLayout>
                  <c:x val="-8.2051282051282051E-3"/>
                  <c:y val="4.43754160195251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A7-467F-990B-583984644F4E}"/>
                </c:ext>
                <c:ext xmlns:c15="http://schemas.microsoft.com/office/drawing/2012/chart" uri="{CE6537A1-D6FC-4f65-9D91-7224C49458BB}"/>
              </c:extLst>
            </c:dLbl>
            <c:dLbl>
              <c:idx val="3"/>
              <c:layout>
                <c:manualLayout>
                  <c:x val="-4.1025641025641026E-3"/>
                  <c:y val="4.437541601952437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A7-467F-990B-583984644F4E}"/>
                </c:ext>
                <c:ext xmlns:c15="http://schemas.microsoft.com/office/drawing/2012/chart" uri="{CE6537A1-D6FC-4f65-9D91-7224C49458BB}"/>
              </c:extLst>
            </c:dLbl>
            <c:dLbl>
              <c:idx val="4"/>
              <c:layout>
                <c:manualLayout>
                  <c:x val="0"/>
                  <c:y val="8.875083203904995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6A7-467F-990B-583984644F4E}"/>
                </c:ext>
                <c:ext xmlns:c15="http://schemas.microsoft.com/office/drawing/2012/chart" uri="{CE6537A1-D6FC-4f65-9D91-7224C49458BB}"/>
              </c:extLst>
            </c:dLbl>
            <c:dLbl>
              <c:idx val="5"/>
              <c:layout>
                <c:manualLayout>
                  <c:x val="-8.2051282051282797E-3"/>
                  <c:y val="4.43754160195251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A7-467F-990B-583984644F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Sheet1!$B$2:$B$7</c:f>
              <c:numCache>
                <c:formatCode>0.00</c:formatCode>
                <c:ptCount val="6"/>
                <c:pt idx="0">
                  <c:v>11.38</c:v>
                </c:pt>
                <c:pt idx="1">
                  <c:v>9.2539999999999996</c:v>
                </c:pt>
                <c:pt idx="2">
                  <c:v>8.7240000000000002</c:v>
                </c:pt>
                <c:pt idx="3">
                  <c:v>7.5049999999999999</c:v>
                </c:pt>
                <c:pt idx="4">
                  <c:v>0.97899999999999998</c:v>
                </c:pt>
                <c:pt idx="5">
                  <c:v>18.888999999999999</c:v>
                </c:pt>
              </c:numCache>
            </c:numRef>
          </c:val>
          <c:extLst xmlns:c16r2="http://schemas.microsoft.com/office/drawing/2015/06/chart">
            <c:ext xmlns:c16="http://schemas.microsoft.com/office/drawing/2014/chart" uri="{C3380CC4-5D6E-409C-BE32-E72D297353CC}">
              <c16:uniqueId val="{00000006-D6A7-467F-990B-583984644F4E}"/>
            </c:ext>
          </c:extLst>
        </c:ser>
        <c:ser>
          <c:idx val="1"/>
          <c:order val="1"/>
          <c:tx>
            <c:strRef>
              <c:f>Sheet1!$C$1</c:f>
              <c:strCache>
                <c:ptCount val="1"/>
                <c:pt idx="0">
                  <c:v>Female</c:v>
                </c:pt>
              </c:strCache>
            </c:strRef>
          </c:tx>
          <c:spPr>
            <a:gradFill rotWithShape="1">
              <a:gsLst>
                <a:gs pos="36000">
                  <a:srgbClr val="B68A35"/>
                </a:gs>
                <a:gs pos="35000">
                  <a:srgbClr val="D6B470"/>
                </a:gs>
              </a:gsLst>
              <a:lin ang="81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Sheet1!$C$2:$C$7</c:f>
              <c:numCache>
                <c:formatCode>0.00</c:formatCode>
                <c:ptCount val="6"/>
                <c:pt idx="0">
                  <c:v>88.62</c:v>
                </c:pt>
                <c:pt idx="1">
                  <c:v>90.745999999999995</c:v>
                </c:pt>
                <c:pt idx="2">
                  <c:v>91.275999999999996</c:v>
                </c:pt>
                <c:pt idx="3">
                  <c:v>92.495000000000005</c:v>
                </c:pt>
                <c:pt idx="4">
                  <c:v>99.021000000000001</c:v>
                </c:pt>
                <c:pt idx="5">
                  <c:v>81.111000000000004</c:v>
                </c:pt>
              </c:numCache>
            </c:numRef>
          </c:val>
          <c:extLst xmlns:c16r2="http://schemas.microsoft.com/office/drawing/2015/06/chart">
            <c:ext xmlns:c16="http://schemas.microsoft.com/office/drawing/2014/chart" uri="{C3380CC4-5D6E-409C-BE32-E72D297353CC}">
              <c16:uniqueId val="{00000007-D6A7-467F-990B-583984644F4E}"/>
            </c:ext>
          </c:extLst>
        </c:ser>
        <c:ser>
          <c:idx val="2"/>
          <c:order val="2"/>
          <c:tx>
            <c:strRef>
              <c:f>Sheet1!$D$1</c:f>
              <c:strCache>
                <c:ptCount val="1"/>
                <c:pt idx="0">
                  <c:v>Gap</c:v>
                </c:pt>
              </c:strCache>
            </c:strRef>
          </c:tx>
          <c:spPr>
            <a:gradFill rotWithShape="1">
              <a:gsLst>
                <a:gs pos="36000">
                  <a:schemeClr val="accent1">
                    <a:lumMod val="75000"/>
                  </a:schemeClr>
                </a:gs>
                <a:gs pos="35000">
                  <a:schemeClr val="accent1">
                    <a:lumMod val="60000"/>
                    <a:lumOff val="40000"/>
                  </a:schemeClr>
                </a:gs>
              </a:gsLst>
              <a:lin ang="27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UK</c:v>
                </c:pt>
                <c:pt idx="1">
                  <c:v>New Zealand</c:v>
                </c:pt>
                <c:pt idx="2">
                  <c:v>Canada</c:v>
                </c:pt>
                <c:pt idx="3">
                  <c:v>Japan</c:v>
                </c:pt>
                <c:pt idx="4">
                  <c:v>Ireland</c:v>
                </c:pt>
                <c:pt idx="5">
                  <c:v>UAE</c:v>
                </c:pt>
              </c:strCache>
            </c:strRef>
          </c:cat>
          <c:val>
            <c:numRef>
              <c:f>Sheet1!$D$2:$D$7</c:f>
              <c:numCache>
                <c:formatCode>0.00</c:formatCode>
                <c:ptCount val="6"/>
                <c:pt idx="0">
                  <c:v>-77.240000000000009</c:v>
                </c:pt>
                <c:pt idx="1">
                  <c:v>-81.49199999999999</c:v>
                </c:pt>
                <c:pt idx="2">
                  <c:v>-82.551999999999992</c:v>
                </c:pt>
                <c:pt idx="3">
                  <c:v>-84.990000000000009</c:v>
                </c:pt>
                <c:pt idx="4">
                  <c:v>-98.042000000000002</c:v>
                </c:pt>
                <c:pt idx="5">
                  <c:v>-62.222000000000008</c:v>
                </c:pt>
              </c:numCache>
            </c:numRef>
          </c:val>
          <c:extLst xmlns:c16r2="http://schemas.microsoft.com/office/drawing/2015/06/chart">
            <c:ext xmlns:c16="http://schemas.microsoft.com/office/drawing/2014/chart" uri="{C3380CC4-5D6E-409C-BE32-E72D297353CC}">
              <c16:uniqueId val="{00000008-D6A7-467F-990B-583984644F4E}"/>
            </c:ext>
          </c:extLst>
        </c:ser>
        <c:dLbls>
          <c:dLblPos val="outEnd"/>
          <c:showLegendKey val="0"/>
          <c:showVal val="1"/>
          <c:showCatName val="0"/>
          <c:showSerName val="0"/>
          <c:showPercent val="0"/>
          <c:showBubbleSize val="0"/>
        </c:dLbls>
        <c:gapWidth val="115"/>
        <c:overlap val="-20"/>
        <c:axId val="1361632048"/>
        <c:axId val="1361630960"/>
      </c:barChart>
      <c:catAx>
        <c:axId val="1361632048"/>
        <c:scaling>
          <c:orientation val="minMax"/>
        </c:scaling>
        <c:delete val="0"/>
        <c:axPos val="l"/>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30960"/>
        <c:crosses val="autoZero"/>
        <c:auto val="1"/>
        <c:lblAlgn val="ctr"/>
        <c:lblOffset val="100"/>
        <c:noMultiLvlLbl val="0"/>
      </c:catAx>
      <c:valAx>
        <c:axId val="1361630960"/>
        <c:scaling>
          <c:orientation val="minMax"/>
        </c:scaling>
        <c:delete val="0"/>
        <c:axPos val="b"/>
        <c:majorGridlines>
          <c:spPr>
            <a:ln w="9525" cap="flat" cmpd="sng" algn="ctr">
              <a:solidFill>
                <a:srgbClr val="C6C6C6">
                  <a:alpha val="46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32048"/>
        <c:crosses val="autoZero"/>
        <c:crossBetween val="between"/>
      </c:valAx>
      <c:spPr>
        <a:noFill/>
        <a:ln>
          <a:noFill/>
        </a:ln>
        <a:effectLst/>
      </c:spPr>
    </c:plotArea>
    <c:legend>
      <c:legendPos val="b"/>
      <c:layout>
        <c:manualLayout>
          <c:xMode val="edge"/>
          <c:yMode val="edge"/>
          <c:x val="0.3005529180176007"/>
          <c:y val="0.93474109766129976"/>
          <c:w val="0.41523371159487416"/>
          <c:h val="6.3775923531946555E-2"/>
        </c:manualLayout>
      </c:layout>
      <c:overlay val="1"/>
      <c:spPr>
        <a:noFill/>
        <a:ln>
          <a:noFill/>
        </a:ln>
        <a:effectLst/>
      </c:spPr>
      <c:txPr>
        <a:bodyPr rot="0" spcFirstLastPara="1" vertOverflow="ellipsis" vert="horz" wrap="square" anchor="ctr" anchorCtr="1"/>
        <a:lstStyle/>
        <a:p>
          <a:pPr rtl="0">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ABE-4C97-866A-CC5C8B0944EF}"/>
              </c:ext>
            </c:extLst>
          </c:dPt>
          <c:dPt>
            <c:idx val="1"/>
            <c:invertIfNegative val="0"/>
            <c:bubble3D val="0"/>
            <c:extLst xmlns:c16r2="http://schemas.microsoft.com/office/drawing/2015/06/chart">
              <c:ext xmlns:c16="http://schemas.microsoft.com/office/drawing/2014/chart" uri="{C3380CC4-5D6E-409C-BE32-E72D297353CC}">
                <c16:uniqueId val="{00000001-9ABE-4C97-866A-CC5C8B0944EF}"/>
              </c:ext>
            </c:extLst>
          </c:dPt>
          <c:dPt>
            <c:idx val="2"/>
            <c:invertIfNegative val="0"/>
            <c:bubble3D val="0"/>
            <c:extLst xmlns:c16r2="http://schemas.microsoft.com/office/drawing/2015/06/chart">
              <c:ext xmlns:c16="http://schemas.microsoft.com/office/drawing/2014/chart" uri="{C3380CC4-5D6E-409C-BE32-E72D297353CC}">
                <c16:uniqueId val="{00000002-9ABE-4C97-866A-CC5C8B0944EF}"/>
              </c:ext>
            </c:extLst>
          </c:dPt>
          <c:dPt>
            <c:idx val="3"/>
            <c:invertIfNegative val="0"/>
            <c:bubble3D val="0"/>
            <c:extLst xmlns:c16r2="http://schemas.microsoft.com/office/drawing/2015/06/chart">
              <c:ext xmlns:c16="http://schemas.microsoft.com/office/drawing/2014/chart" uri="{C3380CC4-5D6E-409C-BE32-E72D297353CC}">
                <c16:uniqueId val="{00000003-9ABE-4C97-866A-CC5C8B0944EF}"/>
              </c:ext>
            </c:extLst>
          </c:dPt>
          <c:dPt>
            <c:idx val="4"/>
            <c:invertIfNegative val="0"/>
            <c:bubble3D val="0"/>
            <c:extLst xmlns:c16r2="http://schemas.microsoft.com/office/drawing/2015/06/chart">
              <c:ext xmlns:c16="http://schemas.microsoft.com/office/drawing/2014/chart" uri="{C3380CC4-5D6E-409C-BE32-E72D297353CC}">
                <c16:uniqueId val="{00000004-9ABE-4C97-866A-CC5C8B0944EF}"/>
              </c:ext>
            </c:extLst>
          </c:dPt>
          <c:dPt>
            <c:idx val="5"/>
            <c:invertIfNegative val="0"/>
            <c:bubble3D val="0"/>
            <c:extLst xmlns:c16r2="http://schemas.microsoft.com/office/drawing/2015/06/chart">
              <c:ext xmlns:c16="http://schemas.microsoft.com/office/drawing/2014/chart" uri="{C3380CC4-5D6E-409C-BE32-E72D297353CC}">
                <c16:uniqueId val="{00000005-9ABE-4C97-866A-CC5C8B0944EF}"/>
              </c:ext>
            </c:extLst>
          </c:dPt>
          <c:dLbls>
            <c:dLbl>
              <c:idx val="3"/>
              <c:layout>
                <c:manualLayout>
                  <c:x val="0"/>
                  <c:y val="1.10162489672266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BE-4C97-866A-CC5C8B0944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UK</c:v>
                </c:pt>
                <c:pt idx="2">
                  <c:v>Norway</c:v>
                </c:pt>
                <c:pt idx="3">
                  <c:v>Lithuania</c:v>
                </c:pt>
                <c:pt idx="4">
                  <c:v>Italy</c:v>
                </c:pt>
                <c:pt idx="5">
                  <c:v>France</c:v>
                </c:pt>
              </c:strCache>
            </c:strRef>
          </c:cat>
          <c:val>
            <c:numRef>
              <c:f>Sheet1!$B$2:$B$7</c:f>
              <c:numCache>
                <c:formatCode>0.00</c:formatCode>
                <c:ptCount val="6"/>
                <c:pt idx="0">
                  <c:v>26</c:v>
                </c:pt>
                <c:pt idx="1">
                  <c:v>25.277999999999999</c:v>
                </c:pt>
                <c:pt idx="2">
                  <c:v>29.164000000000001</c:v>
                </c:pt>
                <c:pt idx="3">
                  <c:v>63.527999999999999</c:v>
                </c:pt>
                <c:pt idx="4">
                  <c:v>39.774000000000001</c:v>
                </c:pt>
                <c:pt idx="5">
                  <c:v>32.671999999999997</c:v>
                </c:pt>
              </c:numCache>
            </c:numRef>
          </c:val>
          <c:extLst xmlns:c16r2="http://schemas.microsoft.com/office/drawing/2015/06/chart">
            <c:ext xmlns:c16="http://schemas.microsoft.com/office/drawing/2014/chart" uri="{C3380CC4-5D6E-409C-BE32-E72D297353CC}">
              <c16:uniqueId val="{00000006-9ABE-4C97-866A-CC5C8B0944EF}"/>
            </c:ext>
          </c:extLst>
        </c:ser>
        <c:dLbls>
          <c:dLblPos val="outEnd"/>
          <c:showLegendKey val="0"/>
          <c:showVal val="1"/>
          <c:showCatName val="0"/>
          <c:showSerName val="0"/>
          <c:showPercent val="0"/>
          <c:showBubbleSize val="0"/>
        </c:dLbls>
        <c:gapWidth val="100"/>
        <c:overlap val="-24"/>
        <c:axId val="1361627152"/>
        <c:axId val="1361623888"/>
      </c:barChart>
      <c:catAx>
        <c:axId val="1361627152"/>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3888"/>
        <c:crosses val="autoZero"/>
        <c:auto val="1"/>
        <c:lblAlgn val="ctr"/>
        <c:lblOffset val="100"/>
        <c:noMultiLvlLbl val="0"/>
      </c:catAx>
      <c:valAx>
        <c:axId val="1361623888"/>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7152"/>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1-FB6B-444C-A769-2028AC131823}"/>
              </c:ext>
            </c:extLst>
          </c:dPt>
          <c:dPt>
            <c:idx val="1"/>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3-FB6B-444C-A769-2028AC131823}"/>
              </c:ext>
            </c:extLst>
          </c:dPt>
          <c:dPt>
            <c:idx val="2"/>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5-FB6B-444C-A769-2028AC131823}"/>
              </c:ext>
            </c:extLst>
          </c:dPt>
          <c:dPt>
            <c:idx val="3"/>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7-FB6B-444C-A769-2028AC131823}"/>
              </c:ext>
            </c:extLst>
          </c:dPt>
          <c:dPt>
            <c:idx val="4"/>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9-FB6B-444C-A769-2028AC131823}"/>
              </c:ext>
            </c:extLst>
          </c:dPt>
          <c:dPt>
            <c:idx val="5"/>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B-FB6B-444C-A769-2028AC131823}"/>
              </c:ext>
            </c:extLst>
          </c:dPt>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UK</c:v>
                </c:pt>
                <c:pt idx="2">
                  <c:v>Lithuania</c:v>
                </c:pt>
                <c:pt idx="3">
                  <c:v>France</c:v>
                </c:pt>
                <c:pt idx="4">
                  <c:v>Norway</c:v>
                </c:pt>
                <c:pt idx="5">
                  <c:v>Belgium</c:v>
                </c:pt>
              </c:strCache>
            </c:strRef>
          </c:cat>
          <c:val>
            <c:numRef>
              <c:f>Sheet1!$B$2:$B$7</c:f>
              <c:numCache>
                <c:formatCode>0.00</c:formatCode>
                <c:ptCount val="6"/>
                <c:pt idx="0">
                  <c:v>59</c:v>
                </c:pt>
                <c:pt idx="1">
                  <c:v>81.722999999999999</c:v>
                </c:pt>
                <c:pt idx="2">
                  <c:v>98.471999999999994</c:v>
                </c:pt>
                <c:pt idx="3">
                  <c:v>114.70699999999999</c:v>
                </c:pt>
                <c:pt idx="4">
                  <c:v>182.24799999999999</c:v>
                </c:pt>
                <c:pt idx="5">
                  <c:v>194.614</c:v>
                </c:pt>
              </c:numCache>
            </c:numRef>
          </c:val>
          <c:extLst xmlns:c16r2="http://schemas.microsoft.com/office/drawing/2015/06/chart">
            <c:ext xmlns:c16="http://schemas.microsoft.com/office/drawing/2014/chart" uri="{C3380CC4-5D6E-409C-BE32-E72D297353CC}">
              <c16:uniqueId val="{0000000C-FB6B-444C-A769-2028AC131823}"/>
            </c:ext>
          </c:extLst>
        </c:ser>
        <c:dLbls>
          <c:showLegendKey val="0"/>
          <c:showVal val="0"/>
          <c:showCatName val="0"/>
          <c:showSerName val="0"/>
          <c:showPercent val="0"/>
          <c:showBubbleSize val="0"/>
        </c:dLbls>
        <c:gapWidth val="100"/>
        <c:axId val="1361622256"/>
        <c:axId val="1361627696"/>
      </c:barChart>
      <c:catAx>
        <c:axId val="1361622256"/>
        <c:scaling>
          <c:orientation val="minMax"/>
        </c:scaling>
        <c:delete val="0"/>
        <c:axPos val="b"/>
        <c:numFmt formatCode="General" sourceLinked="1"/>
        <c:majorTickMark val="out"/>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7696"/>
        <c:crosses val="autoZero"/>
        <c:auto val="1"/>
        <c:lblAlgn val="ctr"/>
        <c:lblOffset val="100"/>
        <c:noMultiLvlLbl val="0"/>
      </c:catAx>
      <c:valAx>
        <c:axId val="1361627696"/>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1CC-4F6E-9E73-FFC186FC56D5}"/>
              </c:ext>
            </c:extLst>
          </c:dPt>
          <c:dPt>
            <c:idx val="1"/>
            <c:invertIfNegative val="0"/>
            <c:bubble3D val="0"/>
            <c:extLst xmlns:c16r2="http://schemas.microsoft.com/office/drawing/2015/06/chart">
              <c:ext xmlns:c16="http://schemas.microsoft.com/office/drawing/2014/chart" uri="{C3380CC4-5D6E-409C-BE32-E72D297353CC}">
                <c16:uniqueId val="{00000001-D1CC-4F6E-9E73-FFC186FC56D5}"/>
              </c:ext>
            </c:extLst>
          </c:dPt>
          <c:dPt>
            <c:idx val="2"/>
            <c:invertIfNegative val="0"/>
            <c:bubble3D val="0"/>
            <c:extLst xmlns:c16r2="http://schemas.microsoft.com/office/drawing/2015/06/chart">
              <c:ext xmlns:c16="http://schemas.microsoft.com/office/drawing/2014/chart" uri="{C3380CC4-5D6E-409C-BE32-E72D297353CC}">
                <c16:uniqueId val="{00000002-D1CC-4F6E-9E73-FFC186FC56D5}"/>
              </c:ext>
            </c:extLst>
          </c:dPt>
          <c:dPt>
            <c:idx val="3"/>
            <c:invertIfNegative val="0"/>
            <c:bubble3D val="0"/>
            <c:extLst xmlns:c16r2="http://schemas.microsoft.com/office/drawing/2015/06/chart">
              <c:ext xmlns:c16="http://schemas.microsoft.com/office/drawing/2014/chart" uri="{C3380CC4-5D6E-409C-BE32-E72D297353CC}">
                <c16:uniqueId val="{00000003-D1CC-4F6E-9E73-FFC186FC56D5}"/>
              </c:ext>
            </c:extLst>
          </c:dPt>
          <c:dPt>
            <c:idx val="4"/>
            <c:invertIfNegative val="0"/>
            <c:bubble3D val="0"/>
            <c:extLst xmlns:c16r2="http://schemas.microsoft.com/office/drawing/2015/06/chart">
              <c:ext xmlns:c16="http://schemas.microsoft.com/office/drawing/2014/chart" uri="{C3380CC4-5D6E-409C-BE32-E72D297353CC}">
                <c16:uniqueId val="{00000004-D1CC-4F6E-9E73-FFC186FC56D5}"/>
              </c:ext>
            </c:extLst>
          </c:dPt>
          <c:dPt>
            <c:idx val="5"/>
            <c:invertIfNegative val="0"/>
            <c:bubble3D val="0"/>
            <c:extLst xmlns:c16r2="http://schemas.microsoft.com/office/drawing/2015/06/chart">
              <c:ext xmlns:c16="http://schemas.microsoft.com/office/drawing/2014/chart" uri="{C3380CC4-5D6E-409C-BE32-E72D297353CC}">
                <c16:uniqueId val="{00000005-D1CC-4F6E-9E73-FFC186FC56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Guatemala</c:v>
                </c:pt>
                <c:pt idx="1">
                  <c:v>Guayana</c:v>
                </c:pt>
                <c:pt idx="2">
                  <c:v>Haiti</c:v>
                </c:pt>
                <c:pt idx="3">
                  <c:v>Nicaragua</c:v>
                </c:pt>
                <c:pt idx="4">
                  <c:v>Paraguay</c:v>
                </c:pt>
                <c:pt idx="5">
                  <c:v>UAE</c:v>
                </c:pt>
              </c:strCache>
            </c:strRef>
          </c:cat>
          <c:val>
            <c:numRef>
              <c:f>Sheet1!$B$2:$B$7</c:f>
              <c:numCache>
                <c:formatCode>0.00</c:formatCode>
                <c:ptCount val="6"/>
                <c:pt idx="0">
                  <c:v>0.104</c:v>
                </c:pt>
                <c:pt idx="1">
                  <c:v>0.35799999999999998</c:v>
                </c:pt>
                <c:pt idx="2">
                  <c:v>0.21299999999999999</c:v>
                </c:pt>
                <c:pt idx="3">
                  <c:v>0.40400000000000003</c:v>
                </c:pt>
                <c:pt idx="4">
                  <c:v>1.637</c:v>
                </c:pt>
                <c:pt idx="5">
                  <c:v>7</c:v>
                </c:pt>
              </c:numCache>
            </c:numRef>
          </c:val>
          <c:extLst xmlns:c16r2="http://schemas.microsoft.com/office/drawing/2015/06/chart">
            <c:ext xmlns:c16="http://schemas.microsoft.com/office/drawing/2014/chart" uri="{C3380CC4-5D6E-409C-BE32-E72D297353CC}">
              <c16:uniqueId val="{00000006-D1CC-4F6E-9E73-FFC186FC56D5}"/>
            </c:ext>
          </c:extLst>
        </c:ser>
        <c:dLbls>
          <c:dLblPos val="outEnd"/>
          <c:showLegendKey val="0"/>
          <c:showVal val="1"/>
          <c:showCatName val="0"/>
          <c:showSerName val="0"/>
          <c:showPercent val="0"/>
          <c:showBubbleSize val="0"/>
        </c:dLbls>
        <c:gapWidth val="100"/>
        <c:overlap val="-24"/>
        <c:axId val="1361624432"/>
        <c:axId val="1361622800"/>
      </c:barChart>
      <c:catAx>
        <c:axId val="1361624432"/>
        <c:scaling>
          <c:orientation val="minMax"/>
        </c:scaling>
        <c:delete val="0"/>
        <c:axPos val="b"/>
        <c:numFmt formatCode="General" sourceLinked="1"/>
        <c:majorTickMark val="none"/>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2800"/>
        <c:crosses val="autoZero"/>
        <c:auto val="1"/>
        <c:lblAlgn val="ctr"/>
        <c:lblOffset val="100"/>
        <c:noMultiLvlLbl val="0"/>
      </c:catAx>
      <c:valAx>
        <c:axId val="1361622800"/>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4432"/>
        <c:crosses val="autoZero"/>
        <c:crossBetween val="between"/>
      </c:valAx>
      <c:spPr>
        <a:noFill/>
        <a:ln>
          <a:noFill/>
        </a:ln>
        <a:effectLst/>
      </c:spPr>
    </c:plotArea>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 10 000 population</c:v>
                </c:pt>
              </c:strCache>
            </c:strRef>
          </c:tx>
          <c:spPr>
            <a:gradFill rotWithShape="1">
              <a:gsLst>
                <a:gs pos="36000">
                  <a:srgbClr val="B68A35"/>
                </a:gs>
                <a:gs pos="35000">
                  <a:srgbClr val="D6B470"/>
                </a:gs>
              </a:gsLst>
              <a:lin ang="8100000" scaled="0"/>
            </a:gradFill>
            <a:ln>
              <a:noFill/>
            </a:ln>
            <a:effectLst/>
          </c:spPr>
          <c:invertIfNegative val="0"/>
          <c:dPt>
            <c:idx val="0"/>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1-0834-4A79-A118-A49E7F9BAF74}"/>
              </c:ext>
            </c:extLst>
          </c:dPt>
          <c:dPt>
            <c:idx val="1"/>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3-0834-4A79-A118-A49E7F9BAF74}"/>
              </c:ext>
            </c:extLst>
          </c:dPt>
          <c:dPt>
            <c:idx val="2"/>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5-0834-4A79-A118-A49E7F9BAF74}"/>
              </c:ext>
            </c:extLst>
          </c:dPt>
          <c:dPt>
            <c:idx val="3"/>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7-0834-4A79-A118-A49E7F9BAF74}"/>
              </c:ext>
            </c:extLst>
          </c:dPt>
          <c:dPt>
            <c:idx val="4"/>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9-0834-4A79-A118-A49E7F9BAF74}"/>
              </c:ext>
            </c:extLst>
          </c:dPt>
          <c:dPt>
            <c:idx val="5"/>
            <c:invertIfNegative val="0"/>
            <c:bubble3D val="0"/>
            <c:spPr>
              <a:gradFill rotWithShape="1">
                <a:gsLst>
                  <a:gs pos="36000">
                    <a:srgbClr val="B68A35"/>
                  </a:gs>
                  <a:gs pos="35000">
                    <a:srgbClr val="D6B470"/>
                  </a:gs>
                </a:gsLst>
                <a:lin ang="8100000" scaled="0"/>
              </a:gradFill>
              <a:ln>
                <a:noFill/>
              </a:ln>
              <a:effectLst/>
            </c:spPr>
            <c:extLst xmlns:c16r2="http://schemas.microsoft.com/office/drawing/2015/06/chart">
              <c:ext xmlns:c16="http://schemas.microsoft.com/office/drawing/2014/chart" uri="{C3380CC4-5D6E-409C-BE32-E72D297353CC}">
                <c16:uniqueId val="{0000000B-0834-4A79-A118-A49E7F9BAF74}"/>
              </c:ext>
            </c:extLst>
          </c:dPt>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UAE</c:v>
                </c:pt>
                <c:pt idx="1">
                  <c:v>Norway</c:v>
                </c:pt>
                <c:pt idx="2">
                  <c:v>UK</c:v>
                </c:pt>
                <c:pt idx="3">
                  <c:v>Hungary</c:v>
                </c:pt>
                <c:pt idx="4">
                  <c:v>France</c:v>
                </c:pt>
                <c:pt idx="5">
                  <c:v>Belgium</c:v>
                </c:pt>
              </c:strCache>
            </c:strRef>
          </c:cat>
          <c:val>
            <c:numRef>
              <c:f>Sheet1!$B$2:$B$7</c:f>
              <c:numCache>
                <c:formatCode>0.00</c:formatCode>
                <c:ptCount val="6"/>
                <c:pt idx="0">
                  <c:v>9</c:v>
                </c:pt>
                <c:pt idx="1">
                  <c:v>8.2880000000000003</c:v>
                </c:pt>
                <c:pt idx="2">
                  <c:v>8.8919999999999995</c:v>
                </c:pt>
                <c:pt idx="3">
                  <c:v>8.0779999999999994</c:v>
                </c:pt>
                <c:pt idx="4">
                  <c:v>10.638999999999999</c:v>
                </c:pt>
                <c:pt idx="5">
                  <c:v>19.068999999999999</c:v>
                </c:pt>
              </c:numCache>
            </c:numRef>
          </c:val>
          <c:extLst xmlns:c16r2="http://schemas.microsoft.com/office/drawing/2015/06/chart">
            <c:ext xmlns:c16="http://schemas.microsoft.com/office/drawing/2014/chart" uri="{C3380CC4-5D6E-409C-BE32-E72D297353CC}">
              <c16:uniqueId val="{0000000C-0834-4A79-A118-A49E7F9BAF74}"/>
            </c:ext>
          </c:extLst>
        </c:ser>
        <c:dLbls>
          <c:showLegendKey val="0"/>
          <c:showVal val="0"/>
          <c:showCatName val="0"/>
          <c:showSerName val="0"/>
          <c:showPercent val="0"/>
          <c:showBubbleSize val="0"/>
        </c:dLbls>
        <c:gapWidth val="100"/>
        <c:axId val="1361620624"/>
        <c:axId val="1361621168"/>
      </c:barChart>
      <c:catAx>
        <c:axId val="1361620624"/>
        <c:scaling>
          <c:orientation val="minMax"/>
        </c:scaling>
        <c:delete val="0"/>
        <c:axPos val="b"/>
        <c:numFmt formatCode="General" sourceLinked="1"/>
        <c:majorTickMark val="out"/>
        <c:minorTickMark val="none"/>
        <c:tickLblPos val="nextTo"/>
        <c:spPr>
          <a:noFill/>
          <a:ln w="12700" cap="flat" cmpd="sng" algn="ctr">
            <a:solidFill>
              <a:srgbClr val="C6C6C6"/>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1168"/>
        <c:crosses val="autoZero"/>
        <c:auto val="1"/>
        <c:lblAlgn val="ctr"/>
        <c:lblOffset val="100"/>
        <c:noMultiLvlLbl val="0"/>
      </c:catAx>
      <c:valAx>
        <c:axId val="1361621168"/>
        <c:scaling>
          <c:orientation val="minMax"/>
        </c:scaling>
        <c:delete val="0"/>
        <c:axPos val="l"/>
        <c:majorGridlines>
          <c:spPr>
            <a:ln w="9525" cap="flat" cmpd="sng" algn="ctr">
              <a:solidFill>
                <a:srgbClr val="C6C6C6">
                  <a:alpha val="70000"/>
                </a:srgb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noFill/>
    <a:ln>
      <a:noFill/>
    </a:ln>
    <a:effectLst/>
  </c:spPr>
  <c:txPr>
    <a:bodyPr/>
    <a:lstStyle/>
    <a:p>
      <a:pPr>
        <a:defRPr sz="900">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7000">
                  <a:srgbClr val="A67F30"/>
                </a:gs>
              </a:gsLst>
              <a:lin ang="2700000" scaled="0"/>
            </a:gradFill>
            <a:ln w="9525" cap="flat" cmpd="sng" algn="ctr">
              <a:noFill/>
              <a:round/>
            </a:ln>
            <a:effectLst/>
          </c:spPr>
          <c:invertIfNegative val="0"/>
          <c:dPt>
            <c:idx val="3"/>
            <c:invertIfNegative val="0"/>
            <c:bubble3D val="0"/>
            <c:spPr>
              <a:gradFill rotWithShape="1">
                <a:gsLst>
                  <a:gs pos="36000">
                    <a:srgbClr val="D6B470"/>
                  </a:gs>
                  <a:gs pos="36000">
                    <a:srgbClr val="A67F30"/>
                  </a:gs>
                </a:gsLst>
                <a:lin ang="2700000" scaled="0"/>
              </a:gradFill>
              <a:ln w="9525" cap="flat" cmpd="sng" algn="ctr">
                <a:noFill/>
                <a:round/>
              </a:ln>
              <a:effectLst/>
            </c:spPr>
            <c:extLst xmlns:c16r2="http://schemas.microsoft.com/office/drawing/2015/06/chart">
              <c:ext xmlns:c16="http://schemas.microsoft.com/office/drawing/2014/chart" uri="{C3380CC4-5D6E-409C-BE32-E72D297353CC}">
                <c16:uniqueId val="{00000001-ECC4-394E-A8A9-4EA30CF3469E}"/>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9757</c:v>
                </c:pt>
                <c:pt idx="1">
                  <c:v>2149</c:v>
                </c:pt>
                <c:pt idx="2">
                  <c:v>4119</c:v>
                </c:pt>
                <c:pt idx="3">
                  <c:v>27652</c:v>
                </c:pt>
                <c:pt idx="4">
                  <c:v>9494</c:v>
                </c:pt>
              </c:numCache>
            </c:numRef>
          </c:val>
          <c:extLst xmlns:c16r2="http://schemas.microsoft.com/office/drawing/2015/06/chart">
            <c:ext xmlns:c16="http://schemas.microsoft.com/office/drawing/2014/chart" uri="{C3380CC4-5D6E-409C-BE32-E72D297353CC}">
              <c16:uniqueId val="{00000000-56B0-4C01-AFBF-046C3DE6C724}"/>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56B0-4C01-AFBF-046C3DE6C724}"/>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56B0-4C01-AFBF-046C3DE6C724}"/>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56B0-4C01-AFBF-046C3DE6C724}"/>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56B0-4C01-AFBF-046C3DE6C724}"/>
            </c:ext>
          </c:extLst>
        </c:ser>
        <c:dLbls>
          <c:showLegendKey val="0"/>
          <c:showVal val="0"/>
          <c:showCatName val="0"/>
          <c:showSerName val="0"/>
          <c:showPercent val="0"/>
          <c:showBubbleSize val="0"/>
        </c:dLbls>
        <c:gapWidth val="150"/>
        <c:overlap val="100"/>
        <c:axId val="1655159584"/>
        <c:axId val="1655167744"/>
      </c:barChart>
      <c:catAx>
        <c:axId val="16551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67744"/>
        <c:crosses val="autoZero"/>
        <c:auto val="1"/>
        <c:lblAlgn val="ctr"/>
        <c:lblOffset val="100"/>
        <c:noMultiLvlLbl val="0"/>
      </c:catAx>
      <c:valAx>
        <c:axId val="165516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59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6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9203</c:v>
                </c:pt>
                <c:pt idx="1">
                  <c:v>2322</c:v>
                </c:pt>
                <c:pt idx="2">
                  <c:v>1424</c:v>
                </c:pt>
                <c:pt idx="3">
                  <c:v>17674</c:v>
                </c:pt>
                <c:pt idx="4">
                  <c:v>8787</c:v>
                </c:pt>
              </c:numCache>
            </c:numRef>
          </c:val>
          <c:extLst xmlns:c16r2="http://schemas.microsoft.com/office/drawing/2015/06/chart">
            <c:ext xmlns:c16="http://schemas.microsoft.com/office/drawing/2014/chart" uri="{C3380CC4-5D6E-409C-BE32-E72D297353CC}">
              <c16:uniqueId val="{00000000-9834-41B2-A9FA-A913E517C1A0}"/>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9834-41B2-A9FA-A913E517C1A0}"/>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9834-41B2-A9FA-A913E517C1A0}"/>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9834-41B2-A9FA-A913E517C1A0}"/>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9834-41B2-A9FA-A913E517C1A0}"/>
            </c:ext>
          </c:extLst>
        </c:ser>
        <c:dLbls>
          <c:showLegendKey val="0"/>
          <c:showVal val="0"/>
          <c:showCatName val="0"/>
          <c:showSerName val="0"/>
          <c:showPercent val="0"/>
          <c:showBubbleSize val="0"/>
        </c:dLbls>
        <c:gapWidth val="150"/>
        <c:overlap val="100"/>
        <c:axId val="1655161216"/>
        <c:axId val="1655169920"/>
      </c:barChart>
      <c:catAx>
        <c:axId val="165516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69920"/>
        <c:crosses val="autoZero"/>
        <c:auto val="1"/>
        <c:lblAlgn val="ctr"/>
        <c:lblOffset val="100"/>
        <c:noMultiLvlLbl val="0"/>
      </c:catAx>
      <c:valAx>
        <c:axId val="1655169920"/>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6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7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2875</c:v>
                </c:pt>
                <c:pt idx="1">
                  <c:v>1025</c:v>
                </c:pt>
                <c:pt idx="2">
                  <c:v>1611</c:v>
                </c:pt>
                <c:pt idx="3">
                  <c:v>4833</c:v>
                </c:pt>
                <c:pt idx="4">
                  <c:v>2657</c:v>
                </c:pt>
              </c:numCache>
            </c:numRef>
          </c:val>
          <c:extLst xmlns:c16r2="http://schemas.microsoft.com/office/drawing/2015/06/chart">
            <c:ext xmlns:c16="http://schemas.microsoft.com/office/drawing/2014/chart" uri="{C3380CC4-5D6E-409C-BE32-E72D297353CC}">
              <c16:uniqueId val="{00000000-3DB0-4B0C-B698-F6164C894E7E}"/>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3DB0-4B0C-B698-F6164C894E7E}"/>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3DB0-4B0C-B698-F6164C894E7E}"/>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3DB0-4B0C-B698-F6164C894E7E}"/>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3DB0-4B0C-B698-F6164C894E7E}"/>
            </c:ext>
          </c:extLst>
        </c:ser>
        <c:dLbls>
          <c:showLegendKey val="0"/>
          <c:showVal val="0"/>
          <c:showCatName val="0"/>
          <c:showSerName val="0"/>
          <c:showPercent val="0"/>
          <c:showBubbleSize val="0"/>
        </c:dLbls>
        <c:gapWidth val="150"/>
        <c:overlap val="100"/>
        <c:axId val="1655159040"/>
        <c:axId val="1655168832"/>
      </c:barChart>
      <c:catAx>
        <c:axId val="165515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68832"/>
        <c:crosses val="autoZero"/>
        <c:auto val="1"/>
        <c:lblAlgn val="ctr"/>
        <c:lblOffset val="100"/>
        <c:noMultiLvlLbl val="0"/>
      </c:catAx>
      <c:valAx>
        <c:axId val="165516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59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6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877</c:v>
                </c:pt>
                <c:pt idx="1">
                  <c:v>307</c:v>
                </c:pt>
                <c:pt idx="2">
                  <c:v>638</c:v>
                </c:pt>
                <c:pt idx="3">
                  <c:v>1518</c:v>
                </c:pt>
                <c:pt idx="4">
                  <c:v>827</c:v>
                </c:pt>
              </c:numCache>
            </c:numRef>
          </c:val>
          <c:extLst xmlns:c16r2="http://schemas.microsoft.com/office/drawing/2015/06/chart">
            <c:ext xmlns:c16="http://schemas.microsoft.com/office/drawing/2014/chart" uri="{C3380CC4-5D6E-409C-BE32-E72D297353CC}">
              <c16:uniqueId val="{00000000-37AA-4C70-945D-407ADD31D503}"/>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37AA-4C70-945D-407ADD31D503}"/>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37AA-4C70-945D-407ADD31D503}"/>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37AA-4C70-945D-407ADD31D503}"/>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37AA-4C70-945D-407ADD31D503}"/>
            </c:ext>
          </c:extLst>
        </c:ser>
        <c:dLbls>
          <c:dLblPos val="ctr"/>
          <c:showLegendKey val="0"/>
          <c:showVal val="1"/>
          <c:showCatName val="0"/>
          <c:showSerName val="0"/>
          <c:showPercent val="0"/>
          <c:showBubbleSize val="0"/>
        </c:dLbls>
        <c:gapWidth val="150"/>
        <c:overlap val="100"/>
        <c:axId val="1655169376"/>
        <c:axId val="1655170464"/>
      </c:barChart>
      <c:catAx>
        <c:axId val="165516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70464"/>
        <c:crosses val="autoZero"/>
        <c:auto val="1"/>
        <c:lblAlgn val="ctr"/>
        <c:lblOffset val="100"/>
        <c:noMultiLvlLbl val="0"/>
      </c:catAx>
      <c:valAx>
        <c:axId val="165517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69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7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257</c:v>
                </c:pt>
                <c:pt idx="1">
                  <c:v>58</c:v>
                </c:pt>
                <c:pt idx="2">
                  <c:v>103</c:v>
                </c:pt>
                <c:pt idx="3">
                  <c:v>637</c:v>
                </c:pt>
                <c:pt idx="4">
                  <c:v>450</c:v>
                </c:pt>
              </c:numCache>
            </c:numRef>
          </c:val>
          <c:extLst xmlns:c16r2="http://schemas.microsoft.com/office/drawing/2015/06/chart">
            <c:ext xmlns:c16="http://schemas.microsoft.com/office/drawing/2014/chart" uri="{C3380CC4-5D6E-409C-BE32-E72D297353CC}">
              <c16:uniqueId val="{00000000-E6A6-4359-B407-49B5381D3C97}"/>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E6A6-4359-B407-49B5381D3C97}"/>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E6A6-4359-B407-49B5381D3C97}"/>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E6A6-4359-B407-49B5381D3C97}"/>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E6A6-4359-B407-49B5381D3C97}"/>
            </c:ext>
          </c:extLst>
        </c:ser>
        <c:dLbls>
          <c:dLblPos val="ctr"/>
          <c:showLegendKey val="0"/>
          <c:showVal val="1"/>
          <c:showCatName val="0"/>
          <c:showSerName val="0"/>
          <c:showPercent val="0"/>
          <c:showBubbleSize val="0"/>
        </c:dLbls>
        <c:gapWidth val="150"/>
        <c:overlap val="100"/>
        <c:axId val="1655161760"/>
        <c:axId val="1655157408"/>
      </c:barChart>
      <c:catAx>
        <c:axId val="165516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57408"/>
        <c:crosses val="autoZero"/>
        <c:auto val="1"/>
        <c:lblAlgn val="ctr"/>
        <c:lblOffset val="100"/>
        <c:noMultiLvlLbl val="0"/>
      </c:catAx>
      <c:valAx>
        <c:axId val="165515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655161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6000">
                  <a:srgbClr val="D6B470"/>
                </a:gs>
                <a:gs pos="36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794</c:v>
                </c:pt>
                <c:pt idx="1">
                  <c:v>232</c:v>
                </c:pt>
                <c:pt idx="2">
                  <c:v>374</c:v>
                </c:pt>
                <c:pt idx="3">
                  <c:v>1848</c:v>
                </c:pt>
                <c:pt idx="4">
                  <c:v>844</c:v>
                </c:pt>
              </c:numCache>
            </c:numRef>
          </c:val>
          <c:extLst xmlns:c16r2="http://schemas.microsoft.com/office/drawing/2015/06/chart">
            <c:ext xmlns:c16="http://schemas.microsoft.com/office/drawing/2014/chart" uri="{C3380CC4-5D6E-409C-BE32-E72D297353CC}">
              <c16:uniqueId val="{00000000-6A66-439C-BCEE-75A42AE145C8}"/>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6A66-439C-BCEE-75A42AE145C8}"/>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6A66-439C-BCEE-75A42AE145C8}"/>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6A66-439C-BCEE-75A42AE145C8}"/>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6A66-439C-BCEE-75A42AE145C8}"/>
            </c:ext>
          </c:extLst>
        </c:ser>
        <c:dLbls>
          <c:dLblPos val="ctr"/>
          <c:showLegendKey val="0"/>
          <c:showVal val="1"/>
          <c:showCatName val="0"/>
          <c:showSerName val="0"/>
          <c:showPercent val="0"/>
          <c:showBubbleSize val="0"/>
        </c:dLbls>
        <c:gapWidth val="150"/>
        <c:overlap val="100"/>
        <c:axId val="1361628784"/>
        <c:axId val="1361619536"/>
      </c:barChart>
      <c:catAx>
        <c:axId val="136162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19536"/>
        <c:crosses val="autoZero"/>
        <c:auto val="1"/>
        <c:lblAlgn val="ctr"/>
        <c:lblOffset val="100"/>
        <c:noMultiLvlLbl val="0"/>
      </c:catAx>
      <c:valAx>
        <c:axId val="136161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Sheet1!$B$1</c:f>
              <c:strCache>
                <c:ptCount val="1"/>
                <c:pt idx="0">
                  <c:v>Series 1</c:v>
                </c:pt>
              </c:strCache>
            </c:strRef>
          </c:tx>
          <c:spPr>
            <a:gradFill rotWithShape="1">
              <a:gsLst>
                <a:gs pos="36000">
                  <a:srgbClr val="D6B470"/>
                </a:gs>
                <a:gs pos="37000">
                  <a:srgbClr val="A67F30"/>
                </a:gs>
              </a:gsLst>
              <a:lin ang="27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582</c:v>
                </c:pt>
                <c:pt idx="1">
                  <c:v>180</c:v>
                </c:pt>
                <c:pt idx="2">
                  <c:v>200</c:v>
                </c:pt>
                <c:pt idx="3">
                  <c:v>996</c:v>
                </c:pt>
                <c:pt idx="4">
                  <c:v>817</c:v>
                </c:pt>
              </c:numCache>
            </c:numRef>
          </c:val>
          <c:extLst xmlns:c16r2="http://schemas.microsoft.com/office/drawing/2015/06/chart">
            <c:ext xmlns:c16="http://schemas.microsoft.com/office/drawing/2014/chart" uri="{C3380CC4-5D6E-409C-BE32-E72D297353CC}">
              <c16:uniqueId val="{00000000-3AA8-41F3-A5AC-9013307C8B3C}"/>
            </c:ext>
          </c:extLst>
        </c:ser>
        <c:ser>
          <c:idx val="1"/>
          <c:order val="1"/>
          <c:tx>
            <c:strRef>
              <c:f>Sheet1!$C$1</c:f>
              <c:strCache>
                <c:ptCount val="1"/>
                <c:pt idx="0">
                  <c:v>Series 2</c:v>
                </c:pt>
              </c:strCache>
            </c:strRef>
          </c:tx>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3AA8-41F3-A5AC-9013307C8B3C}"/>
            </c:ext>
          </c:extLst>
        </c:ser>
        <c:ser>
          <c:idx val="2"/>
          <c:order val="2"/>
          <c:tx>
            <c:strRef>
              <c:f>Sheet1!$D$1</c:f>
              <c:strCache>
                <c:ptCount val="1"/>
                <c:pt idx="0">
                  <c:v>Series 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3AA8-41F3-A5AC-9013307C8B3C}"/>
            </c:ext>
          </c:extLst>
        </c:ser>
        <c:ser>
          <c:idx val="3"/>
          <c:order val="3"/>
          <c:tx>
            <c:strRef>
              <c:f>Sheet1!$E$1</c:f>
              <c:strCache>
                <c:ptCount val="1"/>
                <c:pt idx="0">
                  <c:v>Series 4</c:v>
                </c:pt>
              </c:strCache>
            </c:strRef>
          </c:tx>
          <c:spPr>
            <a:gradFill rotWithShape="1">
              <a:gsLst>
                <a:gs pos="0">
                  <a:schemeClr val="accent1">
                    <a:tint val="77000"/>
                    <a:lumMod val="110000"/>
                    <a:satMod val="105000"/>
                    <a:tint val="67000"/>
                  </a:schemeClr>
                </a:gs>
                <a:gs pos="50000">
                  <a:schemeClr val="accent1">
                    <a:tint val="77000"/>
                    <a:lumMod val="105000"/>
                    <a:satMod val="103000"/>
                    <a:tint val="73000"/>
                  </a:schemeClr>
                </a:gs>
                <a:gs pos="100000">
                  <a:schemeClr val="accent1">
                    <a:tint val="77000"/>
                    <a:lumMod val="105000"/>
                    <a:satMod val="109000"/>
                    <a:tint val="81000"/>
                  </a:schemeClr>
                </a:gs>
              </a:gsLst>
              <a:lin ang="5400000" scaled="0"/>
            </a:gradFill>
            <a:ln w="9525" cap="flat" cmpd="sng" algn="ctr">
              <a:solidFill>
                <a:schemeClr val="accent1">
                  <a:tint val="77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Sheet1!$E$2:$E$6</c:f>
              <c:numCache>
                <c:formatCode>General</c:formatCode>
                <c:ptCount val="5"/>
              </c:numCache>
            </c:numRef>
          </c:val>
          <c:extLst xmlns:c16r2="http://schemas.microsoft.com/office/drawing/2015/06/chart">
            <c:ext xmlns:c16="http://schemas.microsoft.com/office/drawing/2014/chart" uri="{C3380CC4-5D6E-409C-BE32-E72D297353CC}">
              <c16:uniqueId val="{00000003-3AA8-41F3-A5AC-9013307C8B3C}"/>
            </c:ext>
          </c:extLst>
        </c:ser>
        <c:ser>
          <c:idx val="4"/>
          <c:order val="4"/>
          <c:tx>
            <c:strRef>
              <c:f>Sheet1!$F$1</c:f>
              <c:strCache>
                <c:ptCount val="1"/>
                <c:pt idx="0">
                  <c:v>Series 5</c:v>
                </c:pt>
              </c:strCache>
            </c:strRef>
          </c:tx>
          <c:spPr>
            <a:gradFill rotWithShape="1">
              <a:gsLst>
                <a:gs pos="0">
                  <a:schemeClr val="accent1">
                    <a:tint val="54000"/>
                    <a:lumMod val="110000"/>
                    <a:satMod val="105000"/>
                    <a:tint val="67000"/>
                  </a:schemeClr>
                </a:gs>
                <a:gs pos="50000">
                  <a:schemeClr val="accent1">
                    <a:tint val="54000"/>
                    <a:lumMod val="105000"/>
                    <a:satMod val="103000"/>
                    <a:tint val="73000"/>
                  </a:schemeClr>
                </a:gs>
                <a:gs pos="100000">
                  <a:schemeClr val="accent1">
                    <a:tint val="54000"/>
                    <a:lumMod val="105000"/>
                    <a:satMod val="109000"/>
                    <a:tint val="81000"/>
                  </a:schemeClr>
                </a:gs>
              </a:gsLst>
              <a:lin ang="5400000" scaled="0"/>
            </a:gradFill>
            <a:ln w="9525" cap="flat" cmpd="sng" algn="ctr">
              <a:solidFill>
                <a:schemeClr val="accent1">
                  <a:tint val="54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Sheet1!$F$2:$F$6</c:f>
              <c:numCache>
                <c:formatCode>General</c:formatCode>
                <c:ptCount val="5"/>
              </c:numCache>
            </c:numRef>
          </c:val>
          <c:extLst xmlns:c16r2="http://schemas.microsoft.com/office/drawing/2015/06/chart">
            <c:ext xmlns:c16="http://schemas.microsoft.com/office/drawing/2014/chart" uri="{C3380CC4-5D6E-409C-BE32-E72D297353CC}">
              <c16:uniqueId val="{00000004-3AA8-41F3-A5AC-9013307C8B3C}"/>
            </c:ext>
          </c:extLst>
        </c:ser>
        <c:dLbls>
          <c:dLblPos val="ctr"/>
          <c:showLegendKey val="0"/>
          <c:showVal val="1"/>
          <c:showCatName val="0"/>
          <c:showSerName val="0"/>
          <c:showPercent val="0"/>
          <c:showBubbleSize val="0"/>
        </c:dLbls>
        <c:gapWidth val="150"/>
        <c:overlap val="100"/>
        <c:axId val="1361632592"/>
        <c:axId val="1361631504"/>
      </c:barChart>
      <c:catAx>
        <c:axId val="136163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31504"/>
        <c:crosses val="autoZero"/>
        <c:auto val="1"/>
        <c:lblAlgn val="ctr"/>
        <c:lblOffset val="100"/>
        <c:noMultiLvlLbl val="0"/>
      </c:catAx>
      <c:valAx>
        <c:axId val="136163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32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Male</c:v>
                </c:pt>
              </c:strCache>
            </c:strRef>
          </c:tx>
          <c:spPr>
            <a:gradFill rotWithShape="1">
              <a:gsLst>
                <a:gs pos="36000">
                  <a:srgbClr val="D6B470"/>
                </a:gs>
                <a:gs pos="36000">
                  <a:srgbClr val="A67F30"/>
                </a:gs>
              </a:gsLst>
              <a:lin ang="2700000" scaled="0"/>
            </a:gradFill>
            <a:ln w="9525" cap="flat" cmpd="sng" algn="ctr">
              <a:noFill/>
              <a:round/>
            </a:ln>
            <a:effectLst/>
          </c:spPr>
          <c:invertIfNegative val="0"/>
          <c:dLbls>
            <c:dLbl>
              <c:idx val="1"/>
              <c:layout>
                <c:manualLayout>
                  <c:x val="-4.2437781360066642E-17"/>
                  <c:y val="6.16419947506560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D9C-49C0-B589-7924ADEA32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Sheet1!$B$2:$B$6</c:f>
              <c:numCache>
                <c:formatCode>General</c:formatCode>
                <c:ptCount val="5"/>
                <c:pt idx="0">
                  <c:v>14285</c:v>
                </c:pt>
                <c:pt idx="1">
                  <c:v>2987</c:v>
                </c:pt>
                <c:pt idx="2">
                  <c:v>4139</c:v>
                </c:pt>
                <c:pt idx="3">
                  <c:v>10419</c:v>
                </c:pt>
                <c:pt idx="4">
                  <c:v>10360</c:v>
                </c:pt>
              </c:numCache>
            </c:numRef>
          </c:val>
          <c:extLst xmlns:c16r2="http://schemas.microsoft.com/office/drawing/2015/06/chart">
            <c:ext xmlns:c16="http://schemas.microsoft.com/office/drawing/2014/chart" uri="{C3380CC4-5D6E-409C-BE32-E72D297353CC}">
              <c16:uniqueId val="{00000001-9D9C-49C0-B589-7924ADEA32D0}"/>
            </c:ext>
          </c:extLst>
        </c:ser>
        <c:ser>
          <c:idx val="1"/>
          <c:order val="1"/>
          <c:tx>
            <c:strRef>
              <c:f>Sheet1!$C$1</c:f>
              <c:strCache>
                <c:ptCount val="1"/>
                <c:pt idx="0">
                  <c:v>Female</c:v>
                </c:pt>
              </c:strCache>
            </c:strRef>
          </c:tx>
          <c:spPr>
            <a:gradFill rotWithShape="1">
              <a:gsLst>
                <a:gs pos="36000">
                  <a:srgbClr val="F3CD60">
                    <a:lumMod val="100000"/>
                  </a:srgbClr>
                </a:gs>
                <a:gs pos="36000">
                  <a:srgbClr val="D2A010"/>
                </a:gs>
              </a:gsLst>
              <a:lin ang="2700000" scaled="0"/>
            </a:gradFill>
            <a:ln w="9525" cap="flat" cmpd="sng" algn="ctr">
              <a:noFill/>
              <a:round/>
            </a:ln>
            <a:effectLst/>
          </c:spPr>
          <c:invertIfNegative val="0"/>
          <c:dLbls>
            <c:dLbl>
              <c:idx val="1"/>
              <c:layout>
                <c:manualLayout>
                  <c:x val="-4.2437781360066642E-17"/>
                  <c:y val="7.04773403324583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9C-49C0-B589-7924ADEA32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Medical Doctors</c:v>
                </c:pt>
                <c:pt idx="1">
                  <c:v>Dentists</c:v>
                </c:pt>
                <c:pt idx="2">
                  <c:v>Pharmacists</c:v>
                </c:pt>
                <c:pt idx="3">
                  <c:v>Nurses</c:v>
                </c:pt>
                <c:pt idx="4">
                  <c:v>Technicians</c:v>
                </c:pt>
              </c:strCache>
            </c:strRef>
          </c:cat>
          <c:val>
            <c:numRef>
              <c:f>Sheet1!$C$2:$C$6</c:f>
              <c:numCache>
                <c:formatCode>General</c:formatCode>
                <c:ptCount val="5"/>
                <c:pt idx="0">
                  <c:v>10060</c:v>
                </c:pt>
                <c:pt idx="1">
                  <c:v>3286</c:v>
                </c:pt>
                <c:pt idx="2">
                  <c:v>4330</c:v>
                </c:pt>
                <c:pt idx="3">
                  <c:v>44739</c:v>
                </c:pt>
                <c:pt idx="4">
                  <c:v>13516</c:v>
                </c:pt>
              </c:numCache>
            </c:numRef>
          </c:val>
          <c:extLst xmlns:c16r2="http://schemas.microsoft.com/office/drawing/2015/06/chart">
            <c:ext xmlns:c16="http://schemas.microsoft.com/office/drawing/2014/chart" uri="{C3380CC4-5D6E-409C-BE32-E72D297353CC}">
              <c16:uniqueId val="{00000004-9D9C-49C0-B589-7924ADEA32D0}"/>
            </c:ext>
          </c:extLst>
        </c:ser>
        <c:dLbls>
          <c:showLegendKey val="0"/>
          <c:showVal val="0"/>
          <c:showCatName val="0"/>
          <c:showSerName val="0"/>
          <c:showPercent val="0"/>
          <c:showBubbleSize val="0"/>
        </c:dLbls>
        <c:gapWidth val="75"/>
        <c:overlap val="-25"/>
        <c:axId val="1361633136"/>
        <c:axId val="1361629872"/>
      </c:barChart>
      <c:catAx>
        <c:axId val="136163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29872"/>
        <c:crosses val="autoZero"/>
        <c:auto val="1"/>
        <c:lblAlgn val="ctr"/>
        <c:lblOffset val="100"/>
        <c:noMultiLvlLbl val="0"/>
      </c:catAx>
      <c:valAx>
        <c:axId val="136162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crossAx val="136163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75000"/>
              <a:lumOff val="25000"/>
            </a:schemeClr>
          </a:solidFill>
          <a:latin typeface="Segoe UI" panose="020B0502040204020203" pitchFamily="34" charset="0"/>
          <a:cs typeface="Segoe UI" panose="020B0502040204020203"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1">
    <a:dk1>
      <a:sysClr val="windowText" lastClr="000000"/>
    </a:dk1>
    <a:lt1>
      <a:sysClr val="window" lastClr="FFFFFF"/>
    </a:lt1>
    <a:dk2>
      <a:srgbClr val="4E3B30"/>
    </a:dk2>
    <a:lt2>
      <a:srgbClr val="FBEEC9"/>
    </a:lt2>
    <a:accent1>
      <a:srgbClr val="B68A35"/>
    </a:accent1>
    <a:accent2>
      <a:srgbClr val="A5644E"/>
    </a:accent2>
    <a:accent3>
      <a:srgbClr val="B58B80"/>
    </a:accent3>
    <a:accent4>
      <a:srgbClr val="C3986D"/>
    </a:accent4>
    <a:accent5>
      <a:srgbClr val="A19574"/>
    </a:accent5>
    <a:accent6>
      <a:srgbClr val="C17529"/>
    </a:accent6>
    <a:hlink>
      <a:srgbClr val="694F07"/>
    </a:hlink>
    <a:folHlink>
      <a:srgbClr val="B68A3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cd8edf-193d-454e-be79-0a753d5be6e1">TWUZXU4UYYY7-944396957-37610</_dlc_DocId>
    <_dlc_DocIdUrl xmlns="a5cd8edf-193d-454e-be79-0a753d5be6e1">
      <Url>http://localhost/_layouts/15/DocIdRedir.aspx?ID=TWUZXU4UYYY7-944396957-37610</Url>
      <Description>TWUZXU4UYYY7-944396957-37610</Description>
    </_dlc_DocIdUrl>
    <Downloads xmlns="11e61f89-cf6d-49a2-9fe0-486a1dfba8df"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B7F4633577BD04CACEAEB00CF584CB2" ma:contentTypeVersion="4" ma:contentTypeDescription="Create a new document." ma:contentTypeScope="" ma:versionID="3b0ad053aa34eeca6de112401af30a08">
  <xsd:schema xmlns:xsd="http://www.w3.org/2001/XMLSchema" xmlns:xs="http://www.w3.org/2001/XMLSchema" xmlns:p="http://schemas.microsoft.com/office/2006/metadata/properties" xmlns:ns2="a5cd8edf-193d-454e-be79-0a753d5be6e1" xmlns:ns3="11e61f89-cf6d-49a2-9fe0-486a1dfba8df" targetNamespace="http://schemas.microsoft.com/office/2006/metadata/properties" ma:root="true" ma:fieldsID="25ed41e8a5d2b96e4d034b0c958db909" ns2:_="" ns3:_="">
    <xsd:import namespace="a5cd8edf-193d-454e-be79-0a753d5be6e1"/>
    <xsd:import namespace="11e61f89-cf6d-49a2-9fe0-486a1dfba8df"/>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element ref="ns3:Downloa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d8edf-193d-454e-be79-0a753d5be6e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e61f89-cf6d-49a2-9fe0-486a1dfba8df" elementFormDefault="qualified">
    <xsd:import namespace="http://schemas.microsoft.com/office/2006/documentManagement/types"/>
    <xsd:import namespace="http://schemas.microsoft.com/office/infopath/2007/PartnerControls"/>
    <xsd:element name="Downloads" ma:index="12" nillable="true" ma:displayName="Downloads" ma:internalName="Download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Fra</b:Tag>
    <b:SourceType>InternetSite</b:SourceType>
    <b:Guid>{0C502AC8-D663-4293-A447-56B4C8509B2F}</b:Guid>
    <b:InternetSiteTitle>Framework for Action on Interprofessional Education &amp; Collaborative Practise</b:InternetSiteTitle>
    <b:URL>https://apps.who.int/iris/bitstream/handle/10665/70185/WHO_HRH_HPN_10.3_eng.pdf;jsessionid=131FC943824846B6212B1970680CBB3A?sequence=1</b:URL>
    <b:RefOrder>3</b:RefOrder>
  </b:Source>
  <b:Source>
    <b:Tag>Wor</b:Tag>
    <b:SourceType>InternetSite</b:SourceType>
    <b:Guid>{099903EB-E91B-4431-BCCD-9953C6E4B182}</b:Guid>
    <b:InternetSiteTitle>WHO - Global Health Workforce Statistics,</b:InternetSiteTitle>
    <b:URL>http://www.who.int/hrh/statistics/hwfstats/).</b:URL>
    <b:RefOrder>1</b:RefOrder>
  </b:Source>
  <b:Source>
    <b:Tag>WHO</b:Tag>
    <b:SourceType>InternetSite</b:SourceType>
    <b:Guid>{066CF56E-0F43-4BDD-9CD0-18404C8DB7C3}</b:Guid>
    <b:Author>
      <b:Author>
        <b:NameList>
          <b:Person>
            <b:Last>WHO</b:Last>
          </b:Person>
        </b:NameList>
      </b:Author>
    </b:Author>
    <b:Title>National Health Workforce Account - A Handbook</b:Title>
    <b:URL>https://apps.who.int/iris/bitstream/handle/10665/259360/9789241513111-eng.pdf;jsessionid=4660B4CDB827F257A01BE10370B188C8?sequence=1</b:URL>
    <b:RefOrder>2</b:RefOrder>
  </b:Source>
</b:Sources>
</file>

<file path=customXml/itemProps1.xml><?xml version="1.0" encoding="utf-8"?>
<ds:datastoreItem xmlns:ds="http://schemas.openxmlformats.org/officeDocument/2006/customXml" ds:itemID="{E2496BE3-5187-4C72-BEA0-89FA15D060A4}">
  <ds:schemaRefs>
    <ds:schemaRef ds:uri="http://schemas.microsoft.com/sharepoint/v3/contenttype/forms"/>
  </ds:schemaRefs>
</ds:datastoreItem>
</file>

<file path=customXml/itemProps2.xml><?xml version="1.0" encoding="utf-8"?>
<ds:datastoreItem xmlns:ds="http://schemas.openxmlformats.org/officeDocument/2006/customXml" ds:itemID="{E3D40F98-012D-4FBF-96A8-393F1BEBEB55}">
  <ds:schemaRefs>
    <ds:schemaRef ds:uri="http://schemas.microsoft.com/office/2006/metadata/properties"/>
    <ds:schemaRef ds:uri="http://schemas.microsoft.com/office/infopath/2007/PartnerControls"/>
    <ds:schemaRef ds:uri="a5cd8edf-193d-454e-be79-0a753d5be6e1"/>
  </ds:schemaRefs>
</ds:datastoreItem>
</file>

<file path=customXml/itemProps3.xml><?xml version="1.0" encoding="utf-8"?>
<ds:datastoreItem xmlns:ds="http://schemas.openxmlformats.org/officeDocument/2006/customXml" ds:itemID="{FAA5BB9D-016B-4059-B4EC-24B5D6ED0406}">
  <ds:schemaRefs>
    <ds:schemaRef ds:uri="http://schemas.microsoft.com/sharepoint/events"/>
  </ds:schemaRefs>
</ds:datastoreItem>
</file>

<file path=customXml/itemProps4.xml><?xml version="1.0" encoding="utf-8"?>
<ds:datastoreItem xmlns:ds="http://schemas.openxmlformats.org/officeDocument/2006/customXml" ds:itemID="{D1774F7D-BA4E-4346-8F06-8405B295C352}"/>
</file>

<file path=customXml/itemProps5.xml><?xml version="1.0" encoding="utf-8"?>
<ds:datastoreItem xmlns:ds="http://schemas.openxmlformats.org/officeDocument/2006/customXml" ds:itemID="{C0638FA2-3978-4AB5-9B00-C97879BC5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95</Pages>
  <Words>17387</Words>
  <Characters>99111</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 Ali Ibrahim Al Mulla</dc:creator>
  <cp:keywords/>
  <dc:description/>
  <cp:lastModifiedBy>Varunendra Verma</cp:lastModifiedBy>
  <cp:revision>271</cp:revision>
  <cp:lastPrinted>2020-12-24T06:30:00Z</cp:lastPrinted>
  <dcterms:created xsi:type="dcterms:W3CDTF">2020-12-23T09:55:00Z</dcterms:created>
  <dcterms:modified xsi:type="dcterms:W3CDTF">2021-02-02T10:05:00Z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Adobe InDesign CC 2017 (Macintosh)</vt:lpwstr>
  </property>
  <property fmtid="{D5CDD505-2E9C-101B-9397-08002B2CF9AE}" pid="4" name="LastSaved">
    <vt:filetime>2019-09-25T00:00:00Z</vt:filetime>
  </property>
  <property fmtid="{D5CDD505-2E9C-101B-9397-08002B2CF9AE}" pid="5" name="ContentTypeId">
    <vt:lpwstr>0x0101005B7F4633577BD04CACEAEB00CF584CB2</vt:lpwstr>
  </property>
  <property fmtid="{D5CDD505-2E9C-101B-9397-08002B2CF9AE}" pid="6" name="_dlc_DocIdItemGuid">
    <vt:lpwstr>e5f7a56a-23ec-4a9f-9f55-87e766334990</vt:lpwstr>
  </property>
  <property fmtid="{D5CDD505-2E9C-101B-9397-08002B2CF9AE}" pid="7" name="_dlc_DocId">
    <vt:lpwstr>TWUZXU4UYYY7-944396957-30261</vt:lpwstr>
  </property>
  <property fmtid="{D5CDD505-2E9C-101B-9397-08002B2CF9AE}" pid="8" name="_dlc_DocIdUrl">
    <vt:lpwstr>http://localhost/_layouts/15/DocIdRedir.aspx?ID=TWUZXU4UYYY7-944396957-30261, TWUZXU4UYYY7-944396957-30261</vt:lpwstr>
  </property>
</Properties>
</file>